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1320" w:firstLineChars="300"/>
        <w:jc w:val="both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黑龙江省建筑业新技术应用示范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3080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工程管理办法</w:t>
      </w:r>
    </w:p>
    <w:bookmarkEnd w:id="0"/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jc w:val="center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第一章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 xml:space="preserve"> 总则</w:t>
      </w: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第一条</w:t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为贯彻</w:t>
      </w:r>
      <w:r>
        <w:rPr>
          <w:rFonts w:hint="eastAsia" w:ascii="仿宋_GB2312" w:eastAsia="仿宋_GB2312" w:cs="仿宋_GB2312"/>
          <w:sz w:val="32"/>
          <w:szCs w:val="32"/>
        </w:rPr>
        <w:t>《质量强国建设纲要》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 w:cs="仿宋_GB2312"/>
          <w:sz w:val="32"/>
          <w:szCs w:val="32"/>
        </w:rPr>
        <w:t>住房城乡建设部关于印发工程质量安全提升行动方案的通知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 w:cs="仿宋_GB2312"/>
          <w:sz w:val="32"/>
          <w:szCs w:val="32"/>
        </w:rPr>
        <w:t>建质〔2017〕57号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）精神，</w:t>
      </w:r>
      <w:r>
        <w:rPr>
          <w:rFonts w:hint="eastAsia" w:ascii="仿宋_GB2312" w:eastAsia="仿宋_GB2312" w:cs="仿宋_GB2312"/>
          <w:sz w:val="32"/>
          <w:szCs w:val="32"/>
        </w:rPr>
        <w:t>推动建筑业新技术在建设工程上的广泛应用，促进科技创新引领建筑业高质量发展，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根据《</w:t>
      </w:r>
      <w:r>
        <w:rPr>
          <w:rFonts w:hint="eastAsia" w:ascii="仿宋_GB2312" w:eastAsia="仿宋_GB2312" w:cs="仿宋_GB2312"/>
          <w:sz w:val="32"/>
          <w:szCs w:val="32"/>
        </w:rPr>
        <w:t>建设领域推广应用新技术管理规定》(建设部令第109号)，结合我省建筑业发展实际，制定本办法。</w:t>
      </w:r>
    </w:p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>第二条</w:t>
      </w:r>
      <w:r>
        <w:rPr>
          <w:rFonts w:hint="eastAsia" w:ascii="仿宋_GB2312" w:eastAsia="仿宋_GB2312" w:cs="仿宋_GB2312"/>
          <w:sz w:val="32"/>
          <w:szCs w:val="32"/>
        </w:rPr>
        <w:t xml:space="preserve"> 本办法所称建筑业新技术是指住房城乡建设部推广的《建筑业10项新技术(2017版)》，即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地基基础和地下空间工程技术、钢筋与混凝土技术、模板脚手架技术、装配式混凝土结构技术、钢结构技术、机电安装工程技术、绿色施工技术、防水技术与围护结构节能、抗震加固与监测技术、信息化技术。</w:t>
      </w:r>
    </w:p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第三条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本办法所称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黑龙江</w:t>
      </w:r>
      <w:r>
        <w:rPr>
          <w:rFonts w:hint="eastAsia" w:ascii="仿宋_GB2312" w:eastAsia="仿宋_GB2312" w:cs="仿宋_GB2312"/>
          <w:sz w:val="32"/>
          <w:szCs w:val="32"/>
        </w:rPr>
        <w:t>省建筑业新技术应用示范工程(以下简称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示范工程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)是指经</w:t>
      </w:r>
      <w:r>
        <w:rPr>
          <w:rFonts w:ascii="仿宋_GB2312" w:eastAsia="仿宋_GB2312" w:cs="仿宋_GB2312"/>
          <w:sz w:val="32"/>
          <w:szCs w:val="32"/>
        </w:rPr>
        <w:t>黑龙江</w:t>
      </w:r>
      <w:r>
        <w:rPr>
          <w:rFonts w:hint="eastAsia" w:ascii="仿宋_GB2312" w:eastAsia="仿宋_GB2312" w:cs="仿宋_GB2312"/>
          <w:sz w:val="32"/>
          <w:szCs w:val="32"/>
        </w:rPr>
        <w:t>省住房和城乡建设厅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（以下简称“省住建厅”）</w:t>
      </w:r>
      <w:r>
        <w:rPr>
          <w:rFonts w:hint="eastAsia" w:ascii="仿宋_GB2312" w:eastAsia="仿宋_GB2312" w:cs="仿宋_GB2312"/>
          <w:sz w:val="32"/>
          <w:szCs w:val="32"/>
        </w:rPr>
        <w:t>公布的采用多项新技术应用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eastAsia="仿宋_GB2312" w:cs="仿宋_GB2312"/>
          <w:sz w:val="32"/>
          <w:szCs w:val="32"/>
        </w:rPr>
        <w:t>水平突出的建设工程。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第</w:t>
      </w:r>
      <w:r>
        <w:rPr>
          <w:rFonts w:asci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eastAsia="黑体" w:cs="黑体"/>
          <w:sz w:val="32"/>
          <w:szCs w:val="32"/>
          <w:lang w:eastAsia="zh-CN"/>
        </w:rPr>
        <w:t>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示范工程</w:t>
      </w:r>
      <w:r>
        <w:rPr>
          <w:rFonts w:hint="eastAsia" w:ascii="仿宋_GB2312" w:eastAsia="仿宋_GB2312" w:cs="仿宋_GB2312"/>
          <w:sz w:val="32"/>
          <w:szCs w:val="32"/>
        </w:rPr>
        <w:t>由</w:t>
      </w:r>
      <w:r>
        <w:rPr>
          <w:rFonts w:ascii="仿宋_GB2312" w:eastAsia="仿宋_GB2312" w:cs="仿宋_GB2312"/>
          <w:sz w:val="32"/>
          <w:szCs w:val="32"/>
        </w:rPr>
        <w:t>建筑施工</w:t>
      </w:r>
      <w:r>
        <w:rPr>
          <w:rFonts w:hint="eastAsia" w:ascii="仿宋_GB2312" w:eastAsia="仿宋_GB2312" w:cs="仿宋_GB2312"/>
          <w:sz w:val="32"/>
          <w:szCs w:val="32"/>
        </w:rPr>
        <w:t>企业</w:t>
      </w:r>
      <w:r>
        <w:rPr>
          <w:rFonts w:ascii="仿宋_GB2312" w:eastAsia="仿宋_GB2312" w:cs="仿宋_GB2312"/>
          <w:sz w:val="32"/>
          <w:szCs w:val="32"/>
        </w:rPr>
        <w:t>（以下简称“企业”）</w:t>
      </w:r>
      <w:r>
        <w:rPr>
          <w:rFonts w:hint="eastAsia" w:ascii="仿宋_GB2312" w:eastAsia="仿宋_GB2312" w:cs="仿宋_GB2312"/>
          <w:sz w:val="32"/>
          <w:szCs w:val="32"/>
        </w:rPr>
        <w:t>自愿申报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原则上每年评审一次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，一般于第二季度组织申报。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</w:t>
      </w:r>
      <w:r>
        <w:rPr>
          <w:rFonts w:ascii="黑体" w:eastAsia="黑体" w:cs="黑体"/>
          <w:sz w:val="32"/>
          <w:szCs w:val="32"/>
        </w:rPr>
        <w:t>五</w:t>
      </w:r>
      <w:r>
        <w:rPr>
          <w:rFonts w:hint="eastAsia" w:ascii="黑体" w:eastAsia="黑体" w:cs="黑体"/>
          <w:sz w:val="32"/>
          <w:szCs w:val="32"/>
        </w:rPr>
        <w:t>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本办法适用</w:t>
      </w:r>
      <w:r>
        <w:rPr>
          <w:rFonts w:ascii="仿宋_GB2312" w:eastAsia="仿宋_GB2312" w:cs="仿宋_GB2312"/>
          <w:sz w:val="32"/>
          <w:szCs w:val="32"/>
        </w:rPr>
        <w:t>范围：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黑龙江</w:t>
      </w:r>
      <w:r>
        <w:rPr>
          <w:rFonts w:hint="eastAsia" w:ascii="仿宋_GB2312" w:eastAsia="仿宋_GB2312" w:cs="仿宋_GB2312"/>
          <w:sz w:val="32"/>
          <w:szCs w:val="32"/>
        </w:rPr>
        <w:t>省行政区域内注册登记的企业承建的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省内外</w:t>
      </w:r>
      <w:r>
        <w:rPr>
          <w:rFonts w:hint="eastAsia" w:ascii="仿宋_GB2312" w:eastAsia="仿宋_GB2312" w:cs="仿宋_GB2312"/>
          <w:sz w:val="32"/>
          <w:szCs w:val="32"/>
        </w:rPr>
        <w:t>工程</w:t>
      </w:r>
      <w:r>
        <w:rPr>
          <w:rFonts w:ascii="仿宋_GB2312" w:eastAsia="仿宋_GB2312" w:cs="仿宋_GB2312"/>
          <w:sz w:val="32"/>
          <w:szCs w:val="32"/>
          <w:lang w:eastAsia="zh-CN"/>
        </w:rPr>
        <w:t>，以及</w:t>
      </w:r>
      <w:r>
        <w:rPr>
          <w:rFonts w:hint="eastAsia" w:ascii="仿宋_GB2312" w:eastAsia="仿宋_GB2312" w:cs="仿宋_GB2312"/>
          <w:sz w:val="32"/>
          <w:szCs w:val="32"/>
        </w:rPr>
        <w:t>省</w:t>
      </w:r>
      <w:r>
        <w:rPr>
          <w:rFonts w:ascii="仿宋_GB2312" w:eastAsia="仿宋_GB2312" w:cs="仿宋_GB2312"/>
          <w:sz w:val="32"/>
          <w:szCs w:val="32"/>
        </w:rPr>
        <w:t>外</w:t>
      </w:r>
      <w:r>
        <w:rPr>
          <w:rFonts w:hint="eastAsia" w:ascii="仿宋_GB2312" w:eastAsia="仿宋_GB2312" w:cs="仿宋_GB2312"/>
          <w:sz w:val="32"/>
          <w:szCs w:val="32"/>
        </w:rPr>
        <w:t>企业在本省行政区域内承建的工程。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</w:t>
      </w:r>
      <w:r>
        <w:rPr>
          <w:rFonts w:ascii="黑体" w:eastAsia="黑体" w:cs="黑体"/>
          <w:sz w:val="32"/>
          <w:szCs w:val="32"/>
        </w:rPr>
        <w:t>六</w:t>
      </w:r>
      <w:r>
        <w:rPr>
          <w:rFonts w:hint="eastAsia" w:ascii="黑体" w:eastAsia="黑体" w:cs="黑体"/>
          <w:sz w:val="32"/>
          <w:szCs w:val="32"/>
        </w:rPr>
        <w:t>条</w:t>
      </w:r>
      <w:r>
        <w:rPr>
          <w:rFonts w:hint="eastAsia" w:ascii="仿宋_GB2312" w:eastAsia="仿宋_GB2312" w:cs="仿宋_GB2312"/>
          <w:sz w:val="32"/>
          <w:szCs w:val="32"/>
        </w:rPr>
        <w:t xml:space="preserve"> 省住建厅负责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示范工程的</w:t>
      </w:r>
      <w:r>
        <w:rPr>
          <w:rFonts w:hint="eastAsia" w:ascii="仿宋_GB2312" w:eastAsia="仿宋_GB2312" w:cs="仿宋_GB2312"/>
          <w:sz w:val="32"/>
          <w:szCs w:val="32"/>
        </w:rPr>
        <w:t>审定和公布。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具体评审工作委托</w:t>
      </w:r>
      <w:r>
        <w:rPr>
          <w:rFonts w:hint="eastAsia" w:ascii="仿宋_GB2312" w:eastAsia="仿宋_GB2312" w:cs="仿宋_GB2312"/>
          <w:sz w:val="32"/>
          <w:szCs w:val="32"/>
        </w:rPr>
        <w:t>黑龙江省建筑业协会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(以下简称“评审单位”)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承办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第二章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 xml:space="preserve"> </w:t>
      </w:r>
      <w:r>
        <w:rPr>
          <w:rFonts w:hint="eastAsia" w:ascii="黑体" w:eastAsia="黑体" w:cs="黑体"/>
          <w:sz w:val="32"/>
          <w:szCs w:val="32"/>
          <w:lang w:eastAsia="zh-CN"/>
        </w:rPr>
        <w:t>条件与要求</w:t>
      </w: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</w:t>
      </w:r>
      <w:r>
        <w:rPr>
          <w:rFonts w:hint="eastAsia" w:asci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eastAsia="黑体" w:cs="黑体"/>
          <w:sz w:val="32"/>
          <w:szCs w:val="32"/>
        </w:rPr>
        <w:t>条</w:t>
      </w:r>
      <w:r>
        <w:rPr>
          <w:rFonts w:hint="eastAsia" w:ascii="仿宋_GB2312" w:eastAsia="仿宋_GB2312" w:cs="仿宋_GB2312"/>
          <w:sz w:val="32"/>
          <w:szCs w:val="32"/>
        </w:rPr>
        <w:t xml:space="preserve"> 示范工程申报条件：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(一)建筑面积在 30000 (含)平方米以上的群体工程；建筑面积在8000 (含)平方米以上的单体工程；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单位工程预算造价达</w:t>
      </w:r>
      <w:r>
        <w:rPr>
          <w:rFonts w:hint="eastAsia" w:ascii="仿宋_GB2312" w:eastAsia="仿宋_GB2312" w:cs="仿宋_GB2312"/>
          <w:sz w:val="32"/>
          <w:szCs w:val="32"/>
        </w:rPr>
        <w:t>3000 (含)万元以上的工程，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包括：房屋建筑工程、</w:t>
      </w:r>
      <w:r>
        <w:rPr>
          <w:rFonts w:hint="eastAsia" w:ascii="仿宋_GB2312" w:eastAsia="仿宋_GB2312" w:cs="仿宋_GB2312"/>
          <w:sz w:val="32"/>
          <w:szCs w:val="32"/>
        </w:rPr>
        <w:t>市政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基础设施</w:t>
      </w:r>
      <w:r>
        <w:rPr>
          <w:rFonts w:hint="eastAsia" w:ascii="仿宋_GB2312" w:eastAsia="仿宋_GB2312" w:cs="仿宋_GB2312"/>
          <w:sz w:val="32"/>
          <w:szCs w:val="32"/>
        </w:rPr>
        <w:t>工程、工业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建设项目、</w:t>
      </w:r>
      <w:r>
        <w:rPr>
          <w:rFonts w:hint="eastAsia" w:ascii="仿宋_GB2312" w:eastAsia="仿宋_GB2312" w:cs="仿宋_GB2312"/>
          <w:sz w:val="32"/>
          <w:szCs w:val="32"/>
        </w:rPr>
        <w:t>交通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水利工程和装饰装修工程等；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(二)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新技术示范内容应为三年内开工且</w:t>
      </w:r>
      <w:r>
        <w:rPr>
          <w:rFonts w:hint="eastAsia" w:ascii="仿宋_GB2312" w:eastAsia="仿宋_GB2312" w:cs="仿宋_GB2312"/>
          <w:sz w:val="32"/>
          <w:szCs w:val="32"/>
        </w:rPr>
        <w:t>应用新技术的分项工程质量达到现行质量验收标准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的工程；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)工程设计合理、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施工</w:t>
      </w:r>
      <w:r>
        <w:rPr>
          <w:rFonts w:hint="eastAsia" w:ascii="仿宋_GB2312" w:eastAsia="仿宋_GB2312" w:cs="仿宋_GB2312"/>
          <w:sz w:val="32"/>
          <w:szCs w:val="32"/>
        </w:rPr>
        <w:t>技术先进，符合国家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和行业相关</w:t>
      </w:r>
      <w:r>
        <w:rPr>
          <w:rFonts w:hint="eastAsia" w:ascii="仿宋_GB2312" w:eastAsia="仿宋_GB2312" w:cs="仿宋_GB2312"/>
          <w:sz w:val="32"/>
          <w:szCs w:val="32"/>
        </w:rPr>
        <w:t>标准和规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范；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(四)申报示范工程的房屋建筑工程，应采用住建部《建筑业10项新技术(2017)》中的新技术7大项(含)以上，其他类别工程项目应采用4大项(含)以上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</w:t>
      </w:r>
      <w:r>
        <w:rPr>
          <w:rFonts w:hint="eastAsia" w:asci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eastAsia="黑体" w:cs="黑体"/>
          <w:sz w:val="32"/>
          <w:szCs w:val="32"/>
        </w:rPr>
        <w:t>条</w:t>
      </w:r>
      <w:r>
        <w:rPr>
          <w:rFonts w:hint="eastAsia" w:ascii="仿宋_GB2312" w:eastAsia="仿宋_GB2312" w:cs="仿宋_GB2312"/>
          <w:sz w:val="32"/>
          <w:szCs w:val="32"/>
        </w:rPr>
        <w:t xml:space="preserve"> 示范工程的申报程序：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示范工程申报资料</w:t>
      </w:r>
      <w:r>
        <w:rPr>
          <w:rFonts w:hint="eastAsia" w:ascii="仿宋_GB2312" w:eastAsia="仿宋_GB2312" w:cs="仿宋_GB2312"/>
          <w:sz w:val="32"/>
          <w:szCs w:val="32"/>
        </w:rPr>
        <w:t>实行电子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版</w:t>
      </w:r>
      <w:r>
        <w:rPr>
          <w:rFonts w:hint="eastAsia" w:ascii="仿宋_GB2312" w:eastAsia="仿宋_GB2312" w:cs="仿宋_GB2312"/>
          <w:sz w:val="32"/>
          <w:szCs w:val="32"/>
        </w:rPr>
        <w:t>申报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，一次性评审。</w:t>
      </w:r>
      <w:r>
        <w:rPr>
          <w:rFonts w:hint="eastAsia" w:ascii="仿宋_GB2312" w:eastAsia="仿宋_GB2312" w:cs="仿宋_GB2312"/>
          <w:sz w:val="32"/>
          <w:szCs w:val="32"/>
        </w:rPr>
        <w:t>省内企业向注册地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的市（地）住建</w:t>
      </w:r>
      <w:r>
        <w:rPr>
          <w:rFonts w:hint="eastAsia" w:ascii="仿宋_GB2312" w:eastAsia="仿宋_GB2312" w:cs="仿宋_GB2312"/>
          <w:sz w:val="32"/>
          <w:szCs w:val="32"/>
        </w:rPr>
        <w:t>部门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提交应用成果申报资料。</w:t>
      </w:r>
      <w:r>
        <w:rPr>
          <w:rFonts w:hint="eastAsia" w:ascii="仿宋_GB2312" w:eastAsia="仿宋_GB2312" w:cs="仿宋_GB2312"/>
          <w:sz w:val="32"/>
          <w:szCs w:val="32"/>
        </w:rPr>
        <w:t>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（地）住建</w:t>
      </w:r>
      <w:r>
        <w:rPr>
          <w:rFonts w:hint="eastAsia" w:ascii="仿宋_GB2312" w:eastAsia="仿宋_GB2312" w:cs="仿宋_GB2312"/>
          <w:sz w:val="32"/>
          <w:szCs w:val="32"/>
        </w:rPr>
        <w:t>部门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审核确认后，汇总并</w:t>
      </w:r>
      <w:r>
        <w:rPr>
          <w:rFonts w:hint="eastAsia" w:ascii="仿宋_GB2312" w:eastAsia="仿宋_GB2312" w:cs="仿宋_GB2312"/>
          <w:sz w:val="32"/>
          <w:szCs w:val="32"/>
        </w:rPr>
        <w:t>出具推荐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函，以电子版形式发至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评审单位</w:t>
      </w:r>
      <w:r>
        <w:rPr>
          <w:rFonts w:hint="eastAsia" w:ascii="仿宋_GB2312" w:eastAsia="仿宋_GB2312" w:cs="仿宋_GB2312"/>
          <w:sz w:val="32"/>
          <w:szCs w:val="32"/>
        </w:rPr>
        <w:t>。国家部委管理的企业、省国资委管理的企业、央企、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省外</w:t>
      </w:r>
      <w:r>
        <w:rPr>
          <w:rFonts w:hint="eastAsia" w:ascii="仿宋_GB2312" w:eastAsia="仿宋_GB2312" w:cs="仿宋_GB2312"/>
          <w:sz w:val="32"/>
          <w:szCs w:val="32"/>
        </w:rPr>
        <w:t>企业可直接向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评审单位</w:t>
      </w:r>
      <w:r>
        <w:rPr>
          <w:rFonts w:hint="eastAsia" w:ascii="仿宋_GB2312" w:eastAsia="仿宋_GB2312" w:cs="仿宋_GB2312"/>
          <w:sz w:val="32"/>
          <w:szCs w:val="32"/>
        </w:rPr>
        <w:t>提交电子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版应用成果申报资料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</w:t>
      </w:r>
      <w:r>
        <w:rPr>
          <w:rFonts w:hint="eastAsia" w:asci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eastAsia="黑体" w:cs="黑体"/>
          <w:sz w:val="32"/>
          <w:szCs w:val="32"/>
        </w:rPr>
        <w:t>条</w:t>
      </w:r>
      <w:r>
        <w:rPr>
          <w:rFonts w:hint="eastAsia" w:ascii="仿宋_GB2312" w:eastAsia="仿宋_GB2312" w:cs="仿宋_GB2312"/>
          <w:sz w:val="32"/>
          <w:szCs w:val="32"/>
        </w:rPr>
        <w:t xml:space="preserve"> 示范工程申报资料：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(一)《黑龙江省建筑业新技术应用示范工程应用成果评审申请书》；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(二)施工组织设计(有关新技术应用部分)；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(三)应用新技术综合报告；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(四)单项新技术应用工作总结”；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(五)工程质量证明；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(六)工期及效益证明；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(七)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新技术施工录像及</w:t>
      </w:r>
      <w:r>
        <w:rPr>
          <w:rFonts w:hint="eastAsia" w:ascii="仿宋_GB2312" w:eastAsia="仿宋_GB2312" w:cs="仿宋_GB2312"/>
          <w:sz w:val="32"/>
          <w:szCs w:val="32"/>
        </w:rPr>
        <w:t>其他有关文件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 w:cs="仿宋_GB2312"/>
          <w:sz w:val="32"/>
          <w:szCs w:val="32"/>
        </w:rPr>
        <w:t>资料。</w:t>
      </w: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第三章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 xml:space="preserve"> 评审</w:t>
      </w:r>
      <w:r>
        <w:rPr>
          <w:rFonts w:hint="eastAsia" w:ascii="黑体" w:eastAsia="黑体" w:cs="黑体"/>
          <w:sz w:val="32"/>
          <w:szCs w:val="32"/>
          <w:lang w:eastAsia="zh-CN"/>
        </w:rPr>
        <w:t>与公布</w:t>
      </w: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第十条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成立省级</w:t>
      </w:r>
      <w:r>
        <w:rPr>
          <w:rFonts w:hint="eastAsia" w:ascii="仿宋_GB2312" w:eastAsia="仿宋_GB2312" w:cs="仿宋_GB2312"/>
          <w:sz w:val="32"/>
          <w:szCs w:val="32"/>
        </w:rPr>
        <w:t>新技术应用示范工程评审委员会(以下简称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评委会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)。评委会由协会、行业企业有关领导、行业内资深专家组成，人数为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</w:t>
      </w:r>
      <w:r>
        <w:rPr>
          <w:rFonts w:hint="eastAsia" w:ascii="仿宋_GB2312" w:eastAsia="仿宋_GB2312" w:cs="仿宋_GB2312"/>
          <w:sz w:val="32"/>
          <w:szCs w:val="32"/>
        </w:rPr>
        <w:t>数且不少于5人。设主任委员1人，副主任委员1人，委员若干人。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第十一条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组建专家评审组，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专家从省级示范工程应用成果评审专家库中选出。</w:t>
      </w:r>
      <w:r>
        <w:rPr>
          <w:rFonts w:hint="eastAsia" w:ascii="仿宋_GB2312" w:eastAsia="仿宋_GB2312" w:cs="仿宋_GB2312"/>
          <w:sz w:val="32"/>
          <w:szCs w:val="32"/>
        </w:rPr>
        <w:t>被评审的示范工程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eastAsia="仿宋_GB2312" w:cs="仿宋_GB2312"/>
          <w:sz w:val="32"/>
          <w:szCs w:val="32"/>
        </w:rPr>
        <w:t>单位的人员，不得聘为该项工程的专家组成员。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第十二条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示范工程评审标准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按照《黑龙江省建筑业新技术应用示范工程评分标准》：得分≥85分的，可推荐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优秀</w:t>
      </w:r>
      <w:r>
        <w:rPr>
          <w:rFonts w:hint="eastAsia" w:ascii="仿宋_GB2312" w:eastAsia="仿宋_GB2312" w:cs="仿宋_GB2312"/>
          <w:sz w:val="32"/>
          <w:szCs w:val="32"/>
        </w:rPr>
        <w:t>示范工程；85分＞得分≥60分的，可推荐示范工程；得分&lt;60分的，不予推荐。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第十</w:t>
      </w:r>
      <w:r>
        <w:rPr>
          <w:rFonts w:hint="eastAsia" w:asci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eastAsia="黑体" w:cs="黑体"/>
          <w:sz w:val="32"/>
          <w:szCs w:val="32"/>
        </w:rPr>
        <w:t>条</w:t>
      </w:r>
      <w:r>
        <w:rPr>
          <w:rFonts w:hint="eastAsia" w:ascii="仿宋_GB2312" w:eastAsia="仿宋_GB2312" w:cs="仿宋_GB2312"/>
          <w:sz w:val="32"/>
          <w:szCs w:val="32"/>
        </w:rPr>
        <w:t xml:space="preserve"> 示范工程的评审程序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320" w:firstLineChars="1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（一）初步</w:t>
      </w:r>
      <w:r>
        <w:rPr>
          <w:rFonts w:hint="eastAsia" w:ascii="仿宋_GB2312" w:eastAsia="仿宋_GB2312" w:cs="仿宋_GB2312"/>
          <w:sz w:val="32"/>
          <w:szCs w:val="32"/>
        </w:rPr>
        <w:t>审查。接收申报材料后，对申报资料的完整性、合规性进行审查，符合申报条件的列入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eastAsia="仿宋_GB2312" w:cs="仿宋_GB2312"/>
          <w:sz w:val="32"/>
          <w:szCs w:val="32"/>
        </w:rPr>
        <w:t>组审查。</w:t>
      </w:r>
    </w:p>
    <w:p>
      <w:pPr>
        <w:ind w:firstLine="320" w:firstLineChars="1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（二）评审</w:t>
      </w:r>
      <w:r>
        <w:rPr>
          <w:rFonts w:hint="eastAsia" w:ascii="仿宋_GB2312" w:eastAsia="仿宋_GB2312" w:cs="仿宋_GB2312"/>
          <w:sz w:val="32"/>
          <w:szCs w:val="32"/>
        </w:rPr>
        <w:t>组审查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评审组对每项新技术材料进行审阅，填写《黑龙江省建筑业10项新技术应用示范工程验收意见书》，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并将</w:t>
      </w:r>
      <w:r>
        <w:rPr>
          <w:rFonts w:hint="eastAsia" w:ascii="仿宋_GB2312" w:eastAsia="仿宋_GB2312" w:cs="仿宋_GB2312"/>
          <w:sz w:val="32"/>
          <w:szCs w:val="32"/>
        </w:rPr>
        <w:t>评审结果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及意见，</w:t>
      </w:r>
      <w:r>
        <w:rPr>
          <w:rFonts w:hint="eastAsia" w:ascii="仿宋_GB2312" w:eastAsia="仿宋_GB2312" w:cs="仿宋_GB2312"/>
          <w:sz w:val="32"/>
          <w:szCs w:val="32"/>
        </w:rPr>
        <w:t>提交评审委员会审核；</w:t>
      </w:r>
    </w:p>
    <w:p>
      <w:pPr>
        <w:ind w:firstLine="320" w:firstLineChars="1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（三）评委会审核。</w:t>
      </w:r>
      <w:r>
        <w:rPr>
          <w:rFonts w:hint="eastAsia" w:ascii="仿宋_GB2312" w:eastAsia="仿宋_GB2312" w:cs="仿宋_GB2312"/>
          <w:sz w:val="32"/>
          <w:szCs w:val="32"/>
        </w:rPr>
        <w:t>评委会成员听取评审组评审意见汇报并进行问题答辩。采取无记名投票方式，获得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同意</w:t>
      </w:r>
      <w:r>
        <w:rPr>
          <w:rFonts w:hint="eastAsia" w:ascii="仿宋_GB2312" w:eastAsia="仿宋_GB2312" w:cs="仿宋_GB2312"/>
          <w:sz w:val="32"/>
          <w:szCs w:val="32"/>
        </w:rPr>
        <w:t>有效票数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三分之二</w:t>
      </w:r>
      <w:r>
        <w:rPr>
          <w:rFonts w:hint="eastAsia" w:ascii="仿宋_GB2312" w:eastAsia="仿宋_GB2312" w:cs="仿宋_GB2312"/>
          <w:sz w:val="32"/>
          <w:szCs w:val="32"/>
        </w:rPr>
        <w:t>(含)以上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 w:cs="仿宋_GB2312"/>
          <w:sz w:val="32"/>
          <w:szCs w:val="32"/>
        </w:rPr>
        <w:t>为通过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工程，</w:t>
      </w:r>
      <w:r>
        <w:rPr>
          <w:rFonts w:hint="eastAsia" w:ascii="仿宋_GB2312" w:eastAsia="仿宋_GB2312" w:cs="仿宋_GB2312"/>
          <w:sz w:val="32"/>
          <w:szCs w:val="32"/>
        </w:rPr>
        <w:t>否则为不通过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工程</w:t>
      </w:r>
      <w:r>
        <w:rPr>
          <w:rFonts w:hint="eastAsia" w:ascii="仿宋_GB2312" w:eastAsia="仿宋_GB2312" w:cs="仿宋_GB2312"/>
          <w:sz w:val="32"/>
          <w:szCs w:val="32"/>
        </w:rPr>
        <w:t>，并形成评审委员会审核意见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审核意见经评审委员会集体签字后，报省住建厅。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第十四条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省住建厅对通过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审核</w:t>
      </w:r>
      <w:r>
        <w:rPr>
          <w:rFonts w:hint="eastAsia" w:ascii="仿宋_GB2312" w:eastAsia="仿宋_GB2312" w:cs="仿宋_GB2312"/>
          <w:sz w:val="32"/>
          <w:szCs w:val="32"/>
        </w:rPr>
        <w:t>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示范工程</w:t>
      </w:r>
      <w:r>
        <w:rPr>
          <w:rFonts w:hint="eastAsia" w:ascii="仿宋_GB2312" w:eastAsia="仿宋_GB2312" w:cs="仿宋_GB2312"/>
          <w:sz w:val="32"/>
          <w:szCs w:val="32"/>
        </w:rPr>
        <w:t>在门户网站进行公示，公示时间为5个工作日。经公示无异议的，由省住建厅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审定、</w:t>
      </w:r>
      <w:r>
        <w:rPr>
          <w:rFonts w:hint="eastAsia" w:ascii="仿宋_GB2312" w:eastAsia="仿宋_GB2312" w:cs="仿宋_GB2312"/>
          <w:sz w:val="32"/>
          <w:szCs w:val="32"/>
        </w:rPr>
        <w:t>公布。</w:t>
      </w:r>
    </w:p>
    <w:p>
      <w:pPr>
        <w:jc w:val="center"/>
        <w:rPr>
          <w:rFonts w:hint="eastAsia" w:ascii="黑体" w:eastAsia="黑体" w:cs="黑体"/>
          <w:sz w:val="32"/>
          <w:szCs w:val="32"/>
        </w:rPr>
      </w:pPr>
    </w:p>
    <w:p>
      <w:pPr>
        <w:jc w:val="center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</w:t>
      </w:r>
      <w:r>
        <w:rPr>
          <w:rFonts w:hint="eastAsia" w:asci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eastAsia="黑体" w:cs="黑体"/>
          <w:sz w:val="32"/>
          <w:szCs w:val="32"/>
        </w:rPr>
        <w:t>章  管理与应用</w:t>
      </w:r>
    </w:p>
    <w:p>
      <w:pPr>
        <w:ind w:firstLine="640" w:firstLineChars="200"/>
        <w:rPr>
          <w:rFonts w:hint="eastAsia" w:asci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第十</w:t>
      </w:r>
      <w:r>
        <w:rPr>
          <w:rFonts w:hint="eastAsia" w:asci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eastAsia="黑体" w:cs="黑体"/>
          <w:sz w:val="32"/>
          <w:szCs w:val="32"/>
        </w:rPr>
        <w:t xml:space="preserve">条 </w:t>
      </w:r>
      <w:r>
        <w:rPr>
          <w:rFonts w:hint="eastAsia" w:ascii="仿宋_GB2312" w:eastAsia="仿宋_GB2312" w:cs="仿宋_GB2312"/>
          <w:sz w:val="32"/>
          <w:szCs w:val="32"/>
        </w:rPr>
        <w:t>省住建厅建立省级新技术应用示范工程管理系统，推进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新技术</w:t>
      </w:r>
      <w:r>
        <w:rPr>
          <w:rFonts w:hint="eastAsia" w:ascii="仿宋_GB2312" w:eastAsia="仿宋_GB2312" w:cs="仿宋_GB2312"/>
          <w:sz w:val="32"/>
          <w:szCs w:val="32"/>
        </w:rPr>
        <w:t>申报、评审、成果无纸数字化管理，示范工程作为企业和个人良好信息在</w:t>
      </w:r>
      <w:r>
        <w:rPr>
          <w:rFonts w:ascii="仿宋_GB2312" w:eastAsia="仿宋_GB2312" w:cs="仿宋_GB2312"/>
          <w:sz w:val="32"/>
          <w:szCs w:val="32"/>
        </w:rPr>
        <w:t>黑龙江省</w:t>
      </w:r>
      <w:r>
        <w:rPr>
          <w:rFonts w:hint="eastAsia" w:ascii="仿宋_GB2312" w:eastAsia="仿宋_GB2312" w:cs="仿宋_GB2312"/>
          <w:sz w:val="32"/>
          <w:szCs w:val="32"/>
        </w:rPr>
        <w:t>建筑市场</w:t>
      </w:r>
      <w:r>
        <w:rPr>
          <w:rFonts w:ascii="仿宋_GB2312" w:eastAsia="仿宋_GB2312" w:cs="仿宋_GB2312"/>
          <w:sz w:val="32"/>
          <w:szCs w:val="32"/>
        </w:rPr>
        <w:t>监管</w:t>
      </w:r>
      <w:r>
        <w:rPr>
          <w:rFonts w:hint="eastAsia" w:ascii="仿宋_GB2312" w:eastAsia="仿宋_GB2312" w:cs="仿宋_GB2312"/>
          <w:sz w:val="32"/>
          <w:szCs w:val="32"/>
        </w:rPr>
        <w:t>公共服务平台公布。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第十</w:t>
      </w:r>
      <w:r>
        <w:rPr>
          <w:rFonts w:hint="eastAsia" w:asci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eastAsia="黑体" w:cs="黑体"/>
          <w:sz w:val="32"/>
          <w:szCs w:val="32"/>
        </w:rPr>
        <w:t>条</w:t>
      </w:r>
      <w:r>
        <w:rPr>
          <w:rFonts w:hint="eastAsia" w:ascii="仿宋_GB2312" w:eastAsia="仿宋_GB2312" w:cs="仿宋_GB2312"/>
          <w:sz w:val="32"/>
          <w:szCs w:val="32"/>
        </w:rPr>
        <w:t xml:space="preserve"> 各级住建部门应鼓励企业积极推广应用《建筑业10项新技术》，组织“示范”观摩，不断提高应用的深度和广度，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 w:cs="仿宋_GB2312"/>
          <w:sz w:val="32"/>
          <w:szCs w:val="32"/>
        </w:rPr>
        <w:t>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信用评价、评优评奖等方面依法予以激励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第</w:t>
      </w:r>
      <w:r>
        <w:rPr>
          <w:rFonts w:hint="eastAsia" w:ascii="黑体" w:eastAsia="黑体" w:cs="黑体"/>
          <w:sz w:val="32"/>
          <w:szCs w:val="32"/>
        </w:rPr>
        <w:t>十</w:t>
      </w:r>
      <w:r>
        <w:rPr>
          <w:rFonts w:hint="eastAsia" w:asci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eastAsia="黑体" w:cs="黑体"/>
          <w:sz w:val="32"/>
          <w:szCs w:val="32"/>
        </w:rPr>
        <w:t>条</w:t>
      </w:r>
      <w:r>
        <w:rPr>
          <w:rFonts w:hint="eastAsia" w:ascii="仿宋_GB2312" w:eastAsia="仿宋_GB2312" w:cs="仿宋_GB2312"/>
          <w:sz w:val="32"/>
          <w:szCs w:val="32"/>
        </w:rPr>
        <w:t xml:space="preserve"> 企业应建立示范工程管理制度，结合工程特点，制定年度示范工程应用计划，在工程建设中推广应用，提升工程项目技术、质量、安全和效益管理水平。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第十</w:t>
      </w:r>
      <w:r>
        <w:rPr>
          <w:rFonts w:hint="eastAsia" w:asci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eastAsia="黑体" w:cs="黑体"/>
          <w:sz w:val="32"/>
          <w:szCs w:val="32"/>
        </w:rPr>
        <w:t>条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申报企业对申报资料的真实性负责，如有弄虚作假将取消其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eastAsia="仿宋_GB2312" w:cs="仿宋_GB2312"/>
          <w:sz w:val="32"/>
          <w:szCs w:val="32"/>
        </w:rPr>
        <w:t>资格。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评审专家、评审工作人员和机关工作人员</w:t>
      </w:r>
      <w:r>
        <w:rPr>
          <w:rFonts w:hint="eastAsia" w:ascii="仿宋_GB2312" w:eastAsia="仿宋_GB2312" w:cs="仿宋_GB2312"/>
          <w:sz w:val="32"/>
          <w:szCs w:val="32"/>
        </w:rPr>
        <w:t>存在徇私舞弊、违反回避制度和保密纪律、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评审纪律、</w:t>
      </w:r>
      <w:r>
        <w:rPr>
          <w:rFonts w:hint="eastAsia" w:ascii="仿宋_GB2312" w:eastAsia="仿宋_GB2312" w:cs="仿宋_GB2312"/>
          <w:sz w:val="32"/>
          <w:szCs w:val="32"/>
        </w:rPr>
        <w:t>廉洁纪律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、暗箱操作或有其他违纪违规行为的，评审专家</w:t>
      </w:r>
      <w:r>
        <w:rPr>
          <w:rFonts w:hint="eastAsia" w:ascii="仿宋_GB2312" w:eastAsia="仿宋_GB2312" w:cs="仿宋_GB2312"/>
          <w:sz w:val="32"/>
          <w:szCs w:val="32"/>
        </w:rPr>
        <w:t>取消省级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示范工程</w:t>
      </w:r>
      <w:r>
        <w:rPr>
          <w:rFonts w:hint="eastAsia" w:ascii="仿宋_GB2312" w:eastAsia="仿宋_GB2312" w:cs="仿宋_GB2312"/>
          <w:sz w:val="32"/>
          <w:szCs w:val="32"/>
        </w:rPr>
        <w:t>评审专家资格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，评审工作人员调离评审工作岗位，机关工作人员按照相关规定进行追责。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</w:rPr>
        <w:t>第</w:t>
      </w:r>
      <w:r>
        <w:rPr>
          <w:rFonts w:ascii="黑体" w:eastAsia="黑体" w:cs="黑体"/>
          <w:sz w:val="32"/>
          <w:szCs w:val="32"/>
          <w:lang w:eastAsia="zh-CN"/>
        </w:rPr>
        <w:t>十九</w:t>
      </w:r>
      <w:r>
        <w:rPr>
          <w:rFonts w:hint="eastAsia" w:ascii="黑体" w:eastAsia="黑体" w:cs="黑体"/>
          <w:sz w:val="32"/>
          <w:szCs w:val="32"/>
        </w:rPr>
        <w:t>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对已通过评审示范工程，发现其工程质量存在问题或隐患，由省住建厅取消其示范工程资格，并予以公告。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</w:t>
      </w:r>
      <w:r>
        <w:rPr>
          <w:rFonts w:hint="eastAsia" w:asci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eastAsia="黑体" w:cs="黑体"/>
          <w:sz w:val="32"/>
          <w:szCs w:val="32"/>
        </w:rPr>
        <w:t>十条</w:t>
      </w:r>
      <w:r>
        <w:rPr>
          <w:rFonts w:hint="eastAsia" w:ascii="仿宋_GB2312" w:eastAsia="仿宋_GB2312" w:cs="仿宋_GB2312"/>
          <w:sz w:val="32"/>
          <w:szCs w:val="32"/>
        </w:rPr>
        <w:t xml:space="preserve">  本办法自发布之日起施行。原《黑龙江省建筑业新技术应用示范工程管理办法》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黑建建〔2005〕54号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同时废止。</w:t>
      </w: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pP9x3VAAAAAgEAAA8AAAAAAAAAAQAgAAAAIgAAAGRycy9kb3du&#10;cmV2LnhtbFBLAQIUABQAAAAIAIdO4kBZA9GZAgIAAPMDAAAOAAAAAAAAAAEAIAAAACQ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ODlkZTY0MTM4YmU0NDE4MWQzZTdhN2MwYmJkNjUifQ=="/>
  </w:docVars>
  <w:rsids>
    <w:rsidRoot w:val="3A791EBD"/>
    <w:rsid w:val="3A791EBD"/>
    <w:rsid w:val="4079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2024-01-24T07:19:00Z</dcterms:created>
  <dc:creator>'`Lu 。</dc:creator>
  <cp:lastModifiedBy>'|`Lu 。</cp:lastModifiedBy>
  <dcterms:modified xsi:type="dcterms:W3CDTF">2024-01-24T07:19:56Z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80D82D6C06BA4A80931F9A4A157B6B6F_11</vt:lpwstr>
  </property>
</Properties>
</file>