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49C83">
      <w:pPr>
        <w:pStyle w:val="8"/>
        <w:ind w:left="0" w:leftChars="0" w:firstLine="0" w:firstLineChars="0"/>
        <w:jc w:val="center"/>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t>黑龙江省住房和城乡建设领域行政处罚裁量基准</w:t>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456"/>
        <w:gridCol w:w="2656"/>
        <w:gridCol w:w="1379"/>
        <w:gridCol w:w="1965"/>
        <w:gridCol w:w="2269"/>
        <w:gridCol w:w="1210"/>
        <w:gridCol w:w="1471"/>
      </w:tblGrid>
      <w:tr w14:paraId="4DAE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10" w:type="dxa"/>
            <w:tcBorders>
              <w:top w:val="single" w:color="auto" w:sz="4" w:space="0"/>
              <w:left w:val="single" w:color="auto" w:sz="4" w:space="0"/>
              <w:bottom w:val="single" w:color="auto" w:sz="4" w:space="0"/>
              <w:right w:val="single" w:color="auto" w:sz="4" w:space="0"/>
            </w:tcBorders>
            <w:vAlign w:val="center"/>
          </w:tcPr>
          <w:p w14:paraId="1E7687B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56" w:type="dxa"/>
            <w:tcBorders>
              <w:top w:val="single" w:color="auto" w:sz="4" w:space="0"/>
              <w:left w:val="single" w:color="auto" w:sz="4" w:space="0"/>
              <w:bottom w:val="single" w:color="auto" w:sz="4" w:space="0"/>
              <w:right w:val="single" w:color="auto" w:sz="4" w:space="0"/>
            </w:tcBorders>
            <w:vAlign w:val="center"/>
          </w:tcPr>
          <w:p w14:paraId="08A6DCA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56" w:type="dxa"/>
            <w:tcBorders>
              <w:top w:val="single" w:color="auto" w:sz="4" w:space="0"/>
              <w:left w:val="single" w:color="auto" w:sz="4" w:space="0"/>
              <w:bottom w:val="single" w:color="auto" w:sz="4" w:space="0"/>
              <w:right w:val="single" w:color="auto" w:sz="4" w:space="0"/>
            </w:tcBorders>
            <w:vAlign w:val="center"/>
          </w:tcPr>
          <w:p w14:paraId="33F84BE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79" w:type="dxa"/>
            <w:tcBorders>
              <w:top w:val="single" w:color="auto" w:sz="4" w:space="0"/>
              <w:left w:val="single" w:color="auto" w:sz="4" w:space="0"/>
              <w:bottom w:val="single" w:color="auto" w:sz="4" w:space="0"/>
              <w:right w:val="single" w:color="auto" w:sz="4" w:space="0"/>
            </w:tcBorders>
            <w:vAlign w:val="center"/>
          </w:tcPr>
          <w:p w14:paraId="07B642A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65" w:type="dxa"/>
            <w:tcBorders>
              <w:top w:val="single" w:color="auto" w:sz="4" w:space="0"/>
              <w:left w:val="single" w:color="auto" w:sz="4" w:space="0"/>
              <w:bottom w:val="single" w:color="auto" w:sz="4" w:space="0"/>
              <w:right w:val="single" w:color="auto" w:sz="4" w:space="0"/>
            </w:tcBorders>
            <w:vAlign w:val="center"/>
          </w:tcPr>
          <w:p w14:paraId="1ECE23D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69" w:type="dxa"/>
            <w:tcBorders>
              <w:top w:val="single" w:color="auto" w:sz="4" w:space="0"/>
              <w:left w:val="single" w:color="auto" w:sz="4" w:space="0"/>
              <w:bottom w:val="single" w:color="auto" w:sz="4" w:space="0"/>
              <w:right w:val="single" w:color="auto" w:sz="4" w:space="0"/>
            </w:tcBorders>
            <w:vAlign w:val="center"/>
          </w:tcPr>
          <w:p w14:paraId="3415431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10" w:type="dxa"/>
            <w:tcBorders>
              <w:top w:val="single" w:color="auto" w:sz="4" w:space="0"/>
              <w:left w:val="single" w:color="auto" w:sz="4" w:space="0"/>
              <w:bottom w:val="single" w:color="auto" w:sz="4" w:space="0"/>
              <w:right w:val="single" w:color="auto" w:sz="4" w:space="0"/>
            </w:tcBorders>
            <w:vAlign w:val="center"/>
          </w:tcPr>
          <w:p w14:paraId="0B09FAC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71" w:type="dxa"/>
            <w:tcBorders>
              <w:top w:val="single" w:color="auto" w:sz="4" w:space="0"/>
              <w:left w:val="single" w:color="auto" w:sz="4" w:space="0"/>
              <w:bottom w:val="single" w:color="auto" w:sz="4" w:space="0"/>
              <w:right w:val="single" w:color="auto" w:sz="4" w:space="0"/>
            </w:tcBorders>
            <w:vAlign w:val="center"/>
          </w:tcPr>
          <w:p w14:paraId="3433B23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04546B1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39A0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4B2685E">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5E1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trPr>
        <w:tc>
          <w:tcPr>
            <w:tcW w:w="1110" w:type="dxa"/>
            <w:vMerge w:val="restart"/>
            <w:tcBorders>
              <w:top w:val="single" w:color="auto" w:sz="4" w:space="0"/>
              <w:left w:val="single" w:color="auto" w:sz="4" w:space="0"/>
              <w:bottom w:val="single" w:color="auto" w:sz="4" w:space="0"/>
              <w:right w:val="single" w:color="auto" w:sz="4" w:space="0"/>
            </w:tcBorders>
          </w:tcPr>
          <w:p w14:paraId="0F2B919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2406001</w:t>
            </w:r>
          </w:p>
        </w:tc>
        <w:tc>
          <w:tcPr>
            <w:tcW w:w="1456" w:type="dxa"/>
            <w:vMerge w:val="restart"/>
            <w:tcBorders>
              <w:top w:val="single" w:color="auto" w:sz="4" w:space="0"/>
              <w:left w:val="single" w:color="auto" w:sz="4" w:space="0"/>
              <w:bottom w:val="single" w:color="auto" w:sz="4" w:space="0"/>
              <w:right w:val="single" w:color="auto" w:sz="4" w:space="0"/>
            </w:tcBorders>
          </w:tcPr>
          <w:p w14:paraId="598A3B39">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施工工地未设置硬质围挡，或者未采取覆盖、分段作业、择时施工、洒水抑尘、冲洗地面和车辆等有效防尘降尘措施</w:t>
            </w:r>
            <w:r>
              <w:rPr>
                <w:rFonts w:hint="eastAsia" w:ascii="宋体" w:cs="宋体"/>
                <w:color w:val="auto"/>
                <w:highlight w:val="none"/>
                <w:lang w:eastAsia="zh-CN"/>
              </w:rPr>
              <w:t>的</w:t>
            </w:r>
          </w:p>
        </w:tc>
        <w:tc>
          <w:tcPr>
            <w:tcW w:w="2656" w:type="dxa"/>
            <w:vMerge w:val="restart"/>
            <w:tcBorders>
              <w:top w:val="single" w:color="auto" w:sz="4" w:space="0"/>
              <w:left w:val="single" w:color="auto" w:sz="4" w:space="0"/>
              <w:bottom w:val="single" w:color="auto" w:sz="4" w:space="0"/>
              <w:right w:val="single" w:color="auto" w:sz="4" w:space="0"/>
            </w:tcBorders>
          </w:tcPr>
          <w:p w14:paraId="00A3B566">
            <w:pPr>
              <w:rPr>
                <w:rFonts w:hint="eastAsia" w:ascii="宋体" w:cs="宋体"/>
                <w:color w:val="auto"/>
                <w:highlight w:val="none"/>
              </w:rPr>
            </w:pPr>
            <w:r>
              <w:rPr>
                <w:rFonts w:hint="eastAsia" w:ascii="宋体" w:cs="宋体"/>
                <w:color w:val="auto"/>
                <w:highlight w:val="none"/>
              </w:rPr>
              <w:t>《中华人民共和国</w:t>
            </w:r>
            <w:r>
              <w:rPr>
                <w:rFonts w:hint="eastAsia" w:ascii="宋体" w:cs="宋体"/>
                <w:color w:val="auto"/>
                <w:highlight w:val="none"/>
                <w:lang w:eastAsia="zh-CN"/>
              </w:rPr>
              <w:t>大气污染防治法</w:t>
            </w:r>
            <w:r>
              <w:rPr>
                <w:rFonts w:hint="eastAsia" w:ascii="宋体" w:cs="宋体"/>
                <w:color w:val="auto"/>
                <w:highlight w:val="none"/>
              </w:rPr>
              <w:t>》第一百一十五条第(一)项</w:t>
            </w:r>
          </w:p>
          <w:p w14:paraId="5F66A6EF">
            <w:pPr>
              <w:rPr>
                <w:rFonts w:hint="eastAsia" w:ascii="宋体" w:cs="宋体"/>
                <w:color w:val="auto"/>
                <w:highlight w:val="none"/>
              </w:rPr>
            </w:pPr>
            <w:r>
              <w:rPr>
                <w:rFonts w:hint="eastAsia" w:ascii="宋体" w:cs="宋体"/>
                <w:color w:val="auto"/>
                <w:highlight w:val="none"/>
              </w:rPr>
              <w:t>违反本法规定，施工单位有下列行为之一的，由县级以上人民政府住房城乡建设等主管部门按照职责责令改正，处一万元以上十万元以下的罚款；拒不改正的，责令停工整治：</w:t>
            </w:r>
          </w:p>
          <w:p w14:paraId="128F9E39">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rPr>
              <w:t>（一）施工工地未设置硬质围挡，或者未采取覆盖、分段作业、择时施工、洒水抑尘、冲洗地面和车辆等有效防尘降尘措施的；</w:t>
            </w:r>
          </w:p>
        </w:tc>
        <w:tc>
          <w:tcPr>
            <w:tcW w:w="1379" w:type="dxa"/>
            <w:tcBorders>
              <w:top w:val="single" w:color="auto" w:sz="4" w:space="0"/>
              <w:left w:val="single" w:color="auto" w:sz="4" w:space="0"/>
              <w:bottom w:val="single" w:color="auto" w:sz="4" w:space="0"/>
              <w:right w:val="single" w:color="auto" w:sz="4" w:space="0"/>
            </w:tcBorders>
            <w:vAlign w:val="center"/>
          </w:tcPr>
          <w:p w14:paraId="4D3FF021">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965" w:type="dxa"/>
            <w:tcBorders>
              <w:top w:val="single" w:color="auto" w:sz="4" w:space="0"/>
              <w:left w:val="single" w:color="auto" w:sz="4" w:space="0"/>
              <w:bottom w:val="single" w:color="auto" w:sz="4" w:space="0"/>
              <w:right w:val="single" w:color="auto" w:sz="4" w:space="0"/>
            </w:tcBorders>
            <w:vAlign w:val="center"/>
          </w:tcPr>
          <w:p w14:paraId="4BAFB88E">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1年内1次</w:t>
            </w:r>
            <w:r>
              <w:rPr>
                <w:rFonts w:hint="eastAsia" w:ascii="宋体" w:cs="宋体"/>
                <w:color w:val="auto"/>
                <w:highlight w:val="none"/>
                <w:lang w:eastAsia="zh-CN"/>
              </w:rPr>
              <w:t>同类型违法的</w:t>
            </w:r>
          </w:p>
        </w:tc>
        <w:tc>
          <w:tcPr>
            <w:tcW w:w="2269" w:type="dxa"/>
            <w:tcBorders>
              <w:top w:val="single" w:color="auto" w:sz="4" w:space="0"/>
              <w:left w:val="single" w:color="auto" w:sz="4" w:space="0"/>
              <w:bottom w:val="single" w:color="auto" w:sz="4" w:space="0"/>
              <w:right w:val="single" w:color="auto" w:sz="4" w:space="0"/>
            </w:tcBorders>
            <w:vAlign w:val="center"/>
          </w:tcPr>
          <w:p w14:paraId="665D7F14">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处</w:t>
            </w:r>
            <w:r>
              <w:rPr>
                <w:rFonts w:hint="eastAsia" w:ascii="宋体" w:cs="宋体"/>
                <w:color w:val="auto"/>
                <w:highlight w:val="none"/>
                <w:lang w:val="en-US" w:eastAsia="zh-CN"/>
              </w:rPr>
              <w:t>1</w:t>
            </w:r>
            <w:r>
              <w:rPr>
                <w:rFonts w:hint="eastAsia" w:ascii="宋体" w:cs="宋体"/>
                <w:color w:val="auto"/>
                <w:highlight w:val="none"/>
              </w:rPr>
              <w:t>万元以上</w:t>
            </w:r>
            <w:r>
              <w:rPr>
                <w:rFonts w:hint="eastAsia" w:ascii="宋体" w:cs="宋体"/>
                <w:color w:val="auto"/>
                <w:highlight w:val="none"/>
                <w:lang w:val="en-US" w:eastAsia="zh-CN"/>
              </w:rPr>
              <w:t>4</w:t>
            </w:r>
            <w:r>
              <w:rPr>
                <w:rFonts w:hint="eastAsia" w:ascii="宋体" w:cs="宋体"/>
                <w:color w:val="auto"/>
                <w:highlight w:val="none"/>
              </w:rPr>
              <w:t>万元以下的罚款</w:t>
            </w:r>
          </w:p>
        </w:tc>
        <w:tc>
          <w:tcPr>
            <w:tcW w:w="1210" w:type="dxa"/>
            <w:vMerge w:val="restart"/>
            <w:tcBorders>
              <w:top w:val="single" w:color="auto" w:sz="4" w:space="0"/>
              <w:left w:val="single" w:color="auto" w:sz="4" w:space="0"/>
              <w:bottom w:val="single" w:color="auto" w:sz="4" w:space="0"/>
              <w:right w:val="single" w:color="auto" w:sz="4" w:space="0"/>
            </w:tcBorders>
          </w:tcPr>
          <w:p w14:paraId="6340CEE2">
            <w:pPr>
              <w:rPr>
                <w:rFonts w:hint="eastAsia" w:ascii="仿宋_GB2312" w:hAnsi="仿宋_GB2312" w:eastAsia="宋体" w:cs="仿宋_GB2312"/>
                <w:b/>
                <w:bCs/>
                <w:color w:val="auto"/>
                <w:sz w:val="21"/>
                <w:szCs w:val="21"/>
                <w:highlight w:val="none"/>
                <w:vertAlign w:val="baseline"/>
                <w:lang w:val="en-US" w:eastAsia="zh-CN"/>
              </w:rPr>
            </w:pPr>
          </w:p>
        </w:tc>
        <w:tc>
          <w:tcPr>
            <w:tcW w:w="1471" w:type="dxa"/>
            <w:vMerge w:val="restart"/>
            <w:tcBorders>
              <w:top w:val="single" w:color="auto" w:sz="4" w:space="0"/>
              <w:left w:val="single" w:color="auto" w:sz="4" w:space="0"/>
              <w:bottom w:val="single" w:color="auto" w:sz="4" w:space="0"/>
              <w:right w:val="single" w:color="auto" w:sz="4" w:space="0"/>
            </w:tcBorders>
          </w:tcPr>
          <w:p w14:paraId="193B0B02">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省、市、县级</w:t>
            </w:r>
            <w:r>
              <w:rPr>
                <w:rFonts w:hint="eastAsia" w:ascii="仿宋_GB2312" w:eastAsia="仿宋_GB2312" w:cs="仿宋_GB2312"/>
                <w:color w:val="000000"/>
                <w:sz w:val="21"/>
                <w:szCs w:val="21"/>
                <w:highlight w:val="none"/>
                <w:vertAlign w:val="baseline"/>
                <w:lang w:val="en-US" w:eastAsia="zh-CN"/>
              </w:rPr>
              <w:t>（执法力量下沉的地市，市级层面主要负责重大疑难或者跨区域的案件查处，同时加强对下级执法行为的指导和监督，下同）</w:t>
            </w:r>
          </w:p>
        </w:tc>
      </w:tr>
      <w:tr w14:paraId="011A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110" w:type="dxa"/>
            <w:vMerge w:val="continue"/>
            <w:tcBorders>
              <w:top w:val="single" w:color="auto" w:sz="4" w:space="0"/>
              <w:left w:val="single" w:color="auto" w:sz="4" w:space="0"/>
              <w:bottom w:val="single" w:color="auto" w:sz="4" w:space="0"/>
              <w:right w:val="single" w:color="auto" w:sz="4" w:space="0"/>
            </w:tcBorders>
          </w:tcPr>
          <w:p w14:paraId="5BEC0EA2">
            <w:pPr>
              <w:rPr>
                <w:highlight w:val="none"/>
              </w:rPr>
            </w:pPr>
          </w:p>
        </w:tc>
        <w:tc>
          <w:tcPr>
            <w:tcW w:w="1456" w:type="dxa"/>
            <w:vMerge w:val="continue"/>
            <w:tcBorders>
              <w:top w:val="single" w:color="auto" w:sz="4" w:space="0"/>
              <w:left w:val="single" w:color="auto" w:sz="4" w:space="0"/>
              <w:bottom w:val="single" w:color="auto" w:sz="4" w:space="0"/>
              <w:right w:val="single" w:color="auto" w:sz="4" w:space="0"/>
            </w:tcBorders>
          </w:tcPr>
          <w:p w14:paraId="58753A15">
            <w:pPr>
              <w:rPr>
                <w:highlight w:val="none"/>
              </w:rPr>
            </w:pPr>
          </w:p>
        </w:tc>
        <w:tc>
          <w:tcPr>
            <w:tcW w:w="2656" w:type="dxa"/>
            <w:vMerge w:val="continue"/>
            <w:tcBorders>
              <w:top w:val="single" w:color="auto" w:sz="4" w:space="0"/>
              <w:left w:val="single" w:color="auto" w:sz="4" w:space="0"/>
              <w:bottom w:val="single" w:color="auto" w:sz="4" w:space="0"/>
              <w:right w:val="single" w:color="auto" w:sz="4" w:space="0"/>
            </w:tcBorders>
          </w:tcPr>
          <w:p w14:paraId="7A159CE1">
            <w:pPr>
              <w:rPr>
                <w:highlight w:val="none"/>
              </w:rPr>
            </w:pPr>
          </w:p>
        </w:tc>
        <w:tc>
          <w:tcPr>
            <w:tcW w:w="1379" w:type="dxa"/>
            <w:tcBorders>
              <w:top w:val="single" w:color="auto" w:sz="4" w:space="0"/>
              <w:left w:val="single" w:color="auto" w:sz="4" w:space="0"/>
              <w:bottom w:val="single" w:color="auto" w:sz="4" w:space="0"/>
              <w:right w:val="single" w:color="auto" w:sz="4" w:space="0"/>
            </w:tcBorders>
            <w:vAlign w:val="center"/>
          </w:tcPr>
          <w:p w14:paraId="4AEC6A48">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965" w:type="dxa"/>
            <w:tcBorders>
              <w:top w:val="single" w:color="auto" w:sz="4" w:space="0"/>
              <w:left w:val="single" w:color="auto" w:sz="4" w:space="0"/>
              <w:bottom w:val="single" w:color="auto" w:sz="4" w:space="0"/>
              <w:right w:val="single" w:color="auto" w:sz="4" w:space="0"/>
            </w:tcBorders>
            <w:vAlign w:val="center"/>
          </w:tcPr>
          <w:p w14:paraId="04809C1F">
            <w:pPr>
              <w:rPr>
                <w:rFonts w:hint="eastAsia" w:ascii="Times New Roman" w:hAnsi="Times New Roman" w:eastAsia="宋体"/>
                <w:color w:val="auto"/>
                <w:kern w:val="0"/>
                <w:sz w:val="18"/>
                <w:szCs w:val="18"/>
                <w:highlight w:val="none"/>
                <w:lang w:eastAsia="zh-CN"/>
              </w:rPr>
            </w:pPr>
            <w:r>
              <w:rPr>
                <w:rFonts w:hint="eastAsia" w:ascii="宋体" w:cs="宋体"/>
                <w:color w:val="auto"/>
                <w:highlight w:val="none"/>
              </w:rPr>
              <w:t>1年内2次</w:t>
            </w:r>
            <w:r>
              <w:rPr>
                <w:rFonts w:hint="eastAsia" w:ascii="宋体" w:cs="宋体"/>
                <w:color w:val="auto"/>
                <w:highlight w:val="none"/>
                <w:lang w:eastAsia="zh-CN"/>
              </w:rPr>
              <w:t>同类型违法的</w:t>
            </w:r>
          </w:p>
        </w:tc>
        <w:tc>
          <w:tcPr>
            <w:tcW w:w="2269" w:type="dxa"/>
            <w:tcBorders>
              <w:top w:val="single" w:color="auto" w:sz="4" w:space="0"/>
              <w:left w:val="single" w:color="auto" w:sz="4" w:space="0"/>
              <w:bottom w:val="single" w:color="auto" w:sz="4" w:space="0"/>
              <w:right w:val="single" w:color="auto" w:sz="4" w:space="0"/>
            </w:tcBorders>
            <w:vAlign w:val="center"/>
          </w:tcPr>
          <w:p w14:paraId="31DCC270">
            <w:pPr>
              <w:rPr>
                <w:rFonts w:hint="eastAsia" w:ascii="Times New Roman" w:hAnsi="Times New Roman"/>
                <w:color w:val="auto"/>
                <w:kern w:val="0"/>
                <w:sz w:val="18"/>
                <w:szCs w:val="18"/>
                <w:highlight w:val="none"/>
              </w:rPr>
            </w:pPr>
            <w:r>
              <w:rPr>
                <w:rFonts w:hint="eastAsia" w:ascii="宋体" w:cs="宋体"/>
                <w:color w:val="auto"/>
                <w:highlight w:val="none"/>
              </w:rPr>
              <w:t>处</w:t>
            </w:r>
            <w:r>
              <w:rPr>
                <w:rFonts w:hint="eastAsia" w:ascii="宋体" w:cs="宋体"/>
                <w:color w:val="auto"/>
                <w:highlight w:val="none"/>
                <w:lang w:val="en-US" w:eastAsia="zh-CN"/>
              </w:rPr>
              <w:t>4</w:t>
            </w:r>
            <w:r>
              <w:rPr>
                <w:rFonts w:hint="eastAsia" w:ascii="宋体" w:cs="宋体"/>
                <w:color w:val="auto"/>
                <w:highlight w:val="none"/>
              </w:rPr>
              <w:t>万元以上</w:t>
            </w:r>
            <w:r>
              <w:rPr>
                <w:rFonts w:hint="eastAsia" w:ascii="宋体" w:cs="宋体"/>
                <w:color w:val="auto"/>
                <w:highlight w:val="none"/>
                <w:lang w:val="en-US" w:eastAsia="zh-CN"/>
              </w:rPr>
              <w:t>8.5</w:t>
            </w:r>
            <w:r>
              <w:rPr>
                <w:rFonts w:hint="eastAsia" w:ascii="宋体" w:cs="宋体"/>
                <w:color w:val="auto"/>
                <w:highlight w:val="none"/>
              </w:rPr>
              <w:t>万元以下的罚款</w:t>
            </w:r>
          </w:p>
        </w:tc>
        <w:tc>
          <w:tcPr>
            <w:tcW w:w="1210" w:type="dxa"/>
            <w:vMerge w:val="continue"/>
            <w:tcBorders>
              <w:top w:val="single" w:color="auto" w:sz="4" w:space="0"/>
              <w:left w:val="single" w:color="auto" w:sz="4" w:space="0"/>
              <w:bottom w:val="single" w:color="auto" w:sz="4" w:space="0"/>
              <w:right w:val="single" w:color="auto" w:sz="4" w:space="0"/>
            </w:tcBorders>
          </w:tcPr>
          <w:p w14:paraId="364A5D75">
            <w:pPr>
              <w:rPr>
                <w:highlight w:val="none"/>
              </w:rPr>
            </w:pPr>
          </w:p>
        </w:tc>
        <w:tc>
          <w:tcPr>
            <w:tcW w:w="1471" w:type="dxa"/>
            <w:vMerge w:val="continue"/>
            <w:tcBorders>
              <w:top w:val="single" w:color="auto" w:sz="4" w:space="0"/>
              <w:left w:val="single" w:color="auto" w:sz="4" w:space="0"/>
              <w:bottom w:val="single" w:color="auto" w:sz="4" w:space="0"/>
              <w:right w:val="single" w:color="auto" w:sz="4" w:space="0"/>
            </w:tcBorders>
          </w:tcPr>
          <w:p w14:paraId="0238D824">
            <w:pPr>
              <w:rPr>
                <w:highlight w:val="none"/>
              </w:rPr>
            </w:pPr>
          </w:p>
        </w:tc>
      </w:tr>
      <w:tr w14:paraId="1E8FB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7" w:hRule="atLeast"/>
        </w:trPr>
        <w:tc>
          <w:tcPr>
            <w:tcW w:w="1110" w:type="dxa"/>
            <w:vMerge w:val="continue"/>
            <w:tcBorders>
              <w:top w:val="single" w:color="auto" w:sz="4" w:space="0"/>
              <w:left w:val="single" w:color="auto" w:sz="4" w:space="0"/>
              <w:bottom w:val="single" w:color="auto" w:sz="4" w:space="0"/>
              <w:right w:val="single" w:color="auto" w:sz="4" w:space="0"/>
            </w:tcBorders>
          </w:tcPr>
          <w:p w14:paraId="71E64E1F">
            <w:pPr>
              <w:rPr>
                <w:highlight w:val="none"/>
              </w:rPr>
            </w:pPr>
          </w:p>
        </w:tc>
        <w:tc>
          <w:tcPr>
            <w:tcW w:w="1456" w:type="dxa"/>
            <w:vMerge w:val="continue"/>
            <w:tcBorders>
              <w:top w:val="single" w:color="auto" w:sz="4" w:space="0"/>
              <w:left w:val="single" w:color="auto" w:sz="4" w:space="0"/>
              <w:bottom w:val="single" w:color="auto" w:sz="4" w:space="0"/>
              <w:right w:val="single" w:color="auto" w:sz="4" w:space="0"/>
            </w:tcBorders>
          </w:tcPr>
          <w:p w14:paraId="0F7234ED">
            <w:pPr>
              <w:rPr>
                <w:highlight w:val="none"/>
              </w:rPr>
            </w:pPr>
          </w:p>
        </w:tc>
        <w:tc>
          <w:tcPr>
            <w:tcW w:w="2656" w:type="dxa"/>
            <w:vMerge w:val="continue"/>
            <w:tcBorders>
              <w:top w:val="single" w:color="auto" w:sz="4" w:space="0"/>
              <w:left w:val="single" w:color="auto" w:sz="4" w:space="0"/>
              <w:bottom w:val="single" w:color="auto" w:sz="4" w:space="0"/>
              <w:right w:val="single" w:color="auto" w:sz="4" w:space="0"/>
            </w:tcBorders>
          </w:tcPr>
          <w:p w14:paraId="0C289C8C">
            <w:pPr>
              <w:rPr>
                <w:highlight w:val="none"/>
              </w:rPr>
            </w:pPr>
          </w:p>
        </w:tc>
        <w:tc>
          <w:tcPr>
            <w:tcW w:w="1379" w:type="dxa"/>
            <w:tcBorders>
              <w:top w:val="single" w:color="auto" w:sz="4" w:space="0"/>
              <w:left w:val="single" w:color="auto" w:sz="4" w:space="0"/>
              <w:bottom w:val="single" w:color="auto" w:sz="4" w:space="0"/>
              <w:right w:val="single" w:color="auto" w:sz="4" w:space="0"/>
            </w:tcBorders>
            <w:vAlign w:val="center"/>
          </w:tcPr>
          <w:p w14:paraId="7C6DA03A">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65" w:type="dxa"/>
            <w:tcBorders>
              <w:top w:val="single" w:color="auto" w:sz="4" w:space="0"/>
              <w:left w:val="single" w:color="auto" w:sz="4" w:space="0"/>
              <w:bottom w:val="single" w:color="auto" w:sz="4" w:space="0"/>
              <w:right w:val="single" w:color="auto" w:sz="4" w:space="0"/>
            </w:tcBorders>
            <w:vAlign w:val="center"/>
          </w:tcPr>
          <w:p w14:paraId="4AFA1EA0">
            <w:pPr>
              <w:rPr>
                <w:rFonts w:hint="eastAsia" w:ascii="仿宋_GB2312" w:eastAsia="仿宋_GB2312" w:cs="仿宋_GB2312"/>
                <w:color w:val="auto"/>
                <w:sz w:val="21"/>
                <w:szCs w:val="21"/>
                <w:highlight w:val="none"/>
                <w:vertAlign w:val="baseline"/>
                <w:lang w:val="en-US" w:eastAsia="zh-CN"/>
              </w:rPr>
            </w:pPr>
            <w:r>
              <w:rPr>
                <w:rFonts w:hint="eastAsia" w:ascii="宋体" w:cs="宋体"/>
                <w:color w:val="auto"/>
                <w:highlight w:val="none"/>
              </w:rPr>
              <w:t>1年内3次以上</w:t>
            </w:r>
            <w:r>
              <w:rPr>
                <w:rFonts w:hint="eastAsia" w:ascii="宋体" w:cs="宋体"/>
                <w:color w:val="auto"/>
                <w:highlight w:val="none"/>
                <w:lang w:eastAsia="zh-CN"/>
              </w:rPr>
              <w:t>同类型违法</w:t>
            </w:r>
            <w:r>
              <w:rPr>
                <w:rFonts w:hint="eastAsia" w:ascii="宋体" w:cs="宋体"/>
                <w:color w:val="auto"/>
                <w:highlight w:val="none"/>
                <w:lang w:val="en-US" w:eastAsia="zh-CN"/>
              </w:rPr>
              <w:t>或</w:t>
            </w:r>
            <w:r>
              <w:rPr>
                <w:rFonts w:hint="eastAsia" w:ascii="宋体" w:cs="宋体"/>
                <w:color w:val="auto"/>
                <w:highlight w:val="none"/>
              </w:rPr>
              <w:t>拒不改正的</w:t>
            </w:r>
          </w:p>
        </w:tc>
        <w:tc>
          <w:tcPr>
            <w:tcW w:w="2269" w:type="dxa"/>
            <w:tcBorders>
              <w:top w:val="single" w:color="auto" w:sz="4" w:space="0"/>
              <w:left w:val="single" w:color="auto" w:sz="4" w:space="0"/>
              <w:bottom w:val="single" w:color="auto" w:sz="4" w:space="0"/>
              <w:right w:val="single" w:color="auto" w:sz="4" w:space="0"/>
            </w:tcBorders>
            <w:vAlign w:val="center"/>
          </w:tcPr>
          <w:p w14:paraId="06E9201C">
            <w:pPr>
              <w:rPr>
                <w:rFonts w:hint="eastAsia" w:ascii="仿宋_GB2312" w:hAnsi="仿宋_GB2312" w:eastAsia="宋体" w:cs="仿宋_GB2312"/>
                <w:color w:val="auto"/>
                <w:sz w:val="21"/>
                <w:szCs w:val="21"/>
                <w:highlight w:val="none"/>
                <w:vertAlign w:val="baseline"/>
                <w:lang w:val="en-US" w:eastAsia="zh-CN"/>
              </w:rPr>
            </w:pPr>
            <w:r>
              <w:rPr>
                <w:rFonts w:hint="eastAsia" w:ascii="宋体" w:cs="宋体"/>
                <w:color w:val="auto"/>
                <w:highlight w:val="none"/>
              </w:rPr>
              <w:t>处</w:t>
            </w:r>
            <w:r>
              <w:rPr>
                <w:rFonts w:hint="eastAsia" w:ascii="宋体" w:cs="宋体"/>
                <w:color w:val="auto"/>
                <w:highlight w:val="none"/>
                <w:lang w:val="en-US" w:eastAsia="zh-CN"/>
              </w:rPr>
              <w:t>8.5</w:t>
            </w:r>
            <w:r>
              <w:rPr>
                <w:rFonts w:hint="eastAsia" w:ascii="宋体" w:cs="宋体"/>
                <w:color w:val="auto"/>
                <w:highlight w:val="none"/>
              </w:rPr>
              <w:t>万元以上</w:t>
            </w:r>
            <w:r>
              <w:rPr>
                <w:rFonts w:hint="eastAsia" w:ascii="宋体" w:cs="宋体"/>
                <w:color w:val="auto"/>
                <w:highlight w:val="none"/>
                <w:lang w:val="en-US" w:eastAsia="zh-CN"/>
              </w:rPr>
              <w:t>10</w:t>
            </w:r>
            <w:r>
              <w:rPr>
                <w:rFonts w:hint="eastAsia" w:ascii="宋体" w:cs="宋体"/>
                <w:color w:val="auto"/>
                <w:highlight w:val="none"/>
              </w:rPr>
              <w:t>万元以下的罚款</w:t>
            </w:r>
            <w:r>
              <w:rPr>
                <w:rFonts w:hint="eastAsia" w:ascii="宋体" w:cs="宋体"/>
                <w:color w:val="auto"/>
                <w:highlight w:val="none"/>
                <w:lang w:eastAsia="zh-CN"/>
              </w:rPr>
              <w:t>；</w:t>
            </w:r>
            <w:r>
              <w:rPr>
                <w:rFonts w:hint="eastAsia" w:ascii="宋体" w:cs="宋体"/>
                <w:color w:val="auto"/>
                <w:highlight w:val="none"/>
              </w:rPr>
              <w:t>拒不改正的，责令停工整治</w:t>
            </w:r>
          </w:p>
        </w:tc>
        <w:tc>
          <w:tcPr>
            <w:tcW w:w="1210" w:type="dxa"/>
            <w:vMerge w:val="continue"/>
            <w:tcBorders>
              <w:top w:val="single" w:color="auto" w:sz="4" w:space="0"/>
              <w:left w:val="single" w:color="auto" w:sz="4" w:space="0"/>
              <w:bottom w:val="single" w:color="auto" w:sz="4" w:space="0"/>
              <w:right w:val="single" w:color="auto" w:sz="4" w:space="0"/>
            </w:tcBorders>
          </w:tcPr>
          <w:p w14:paraId="1068D0C9">
            <w:pPr>
              <w:rPr>
                <w:highlight w:val="none"/>
              </w:rPr>
            </w:pPr>
          </w:p>
        </w:tc>
        <w:tc>
          <w:tcPr>
            <w:tcW w:w="1471" w:type="dxa"/>
            <w:vMerge w:val="continue"/>
            <w:tcBorders>
              <w:top w:val="single" w:color="auto" w:sz="4" w:space="0"/>
              <w:left w:val="single" w:color="auto" w:sz="4" w:space="0"/>
              <w:bottom w:val="single" w:color="auto" w:sz="4" w:space="0"/>
              <w:right w:val="single" w:color="auto" w:sz="4" w:space="0"/>
            </w:tcBorders>
          </w:tcPr>
          <w:p w14:paraId="263F2CF0">
            <w:pPr>
              <w:rPr>
                <w:highlight w:val="none"/>
              </w:rPr>
            </w:pPr>
          </w:p>
        </w:tc>
      </w:tr>
    </w:tbl>
    <w:p w14:paraId="5D8ED933">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仿宋" w:eastAsia="仿宋" w:cs="仿宋"/>
          <w:bCs/>
          <w:kern w:val="0"/>
          <w:sz w:val="24"/>
          <w:highlight w:val="none"/>
          <w:lang w:val="en-US" w:eastAsia="zh-CN"/>
        </w:rPr>
        <w:t>注：首次、再次、x次的，按一年内作出处罚决定的次数为准；x年内x次及以上同类型违法，是指发生该违法行为后x年内再次或多次发生同类型违法行为。（下同）</w:t>
      </w: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438"/>
        <w:gridCol w:w="2520"/>
        <w:gridCol w:w="1350"/>
        <w:gridCol w:w="1690"/>
        <w:gridCol w:w="2833"/>
        <w:gridCol w:w="1280"/>
        <w:gridCol w:w="1308"/>
      </w:tblGrid>
      <w:tr w14:paraId="027C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7" w:type="dxa"/>
            <w:tcBorders>
              <w:top w:val="single" w:color="auto" w:sz="4" w:space="0"/>
              <w:left w:val="single" w:color="auto" w:sz="4" w:space="0"/>
              <w:bottom w:val="single" w:color="auto" w:sz="4" w:space="0"/>
              <w:right w:val="single" w:color="auto" w:sz="4" w:space="0"/>
            </w:tcBorders>
            <w:vAlign w:val="center"/>
          </w:tcPr>
          <w:p w14:paraId="6D0FFE0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38" w:type="dxa"/>
            <w:tcBorders>
              <w:top w:val="single" w:color="auto" w:sz="4" w:space="0"/>
              <w:left w:val="single" w:color="auto" w:sz="4" w:space="0"/>
              <w:bottom w:val="single" w:color="auto" w:sz="4" w:space="0"/>
              <w:right w:val="single" w:color="auto" w:sz="4" w:space="0"/>
            </w:tcBorders>
            <w:vAlign w:val="center"/>
          </w:tcPr>
          <w:p w14:paraId="5E6EA24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520" w:type="dxa"/>
            <w:tcBorders>
              <w:top w:val="single" w:color="auto" w:sz="4" w:space="0"/>
              <w:left w:val="single" w:color="auto" w:sz="4" w:space="0"/>
              <w:bottom w:val="single" w:color="auto" w:sz="4" w:space="0"/>
              <w:right w:val="single" w:color="auto" w:sz="4" w:space="0"/>
            </w:tcBorders>
            <w:vAlign w:val="center"/>
          </w:tcPr>
          <w:p w14:paraId="105F022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18DED45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90" w:type="dxa"/>
            <w:tcBorders>
              <w:top w:val="single" w:color="auto" w:sz="4" w:space="0"/>
              <w:left w:val="single" w:color="auto" w:sz="4" w:space="0"/>
              <w:bottom w:val="single" w:color="auto" w:sz="4" w:space="0"/>
              <w:right w:val="single" w:color="auto" w:sz="4" w:space="0"/>
            </w:tcBorders>
            <w:vAlign w:val="center"/>
          </w:tcPr>
          <w:p w14:paraId="7B162E5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833" w:type="dxa"/>
            <w:tcBorders>
              <w:top w:val="single" w:color="auto" w:sz="4" w:space="0"/>
              <w:left w:val="single" w:color="auto" w:sz="4" w:space="0"/>
              <w:bottom w:val="single" w:color="auto" w:sz="4" w:space="0"/>
              <w:right w:val="single" w:color="auto" w:sz="4" w:space="0"/>
            </w:tcBorders>
            <w:vAlign w:val="center"/>
          </w:tcPr>
          <w:p w14:paraId="7B6D399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80" w:type="dxa"/>
            <w:tcBorders>
              <w:top w:val="single" w:color="auto" w:sz="4" w:space="0"/>
              <w:left w:val="single" w:color="auto" w:sz="4" w:space="0"/>
              <w:bottom w:val="single" w:color="auto" w:sz="4" w:space="0"/>
              <w:right w:val="single" w:color="auto" w:sz="4" w:space="0"/>
            </w:tcBorders>
            <w:vAlign w:val="center"/>
          </w:tcPr>
          <w:p w14:paraId="5EED5C9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08" w:type="dxa"/>
            <w:tcBorders>
              <w:top w:val="single" w:color="auto" w:sz="4" w:space="0"/>
              <w:left w:val="single" w:color="auto" w:sz="4" w:space="0"/>
              <w:bottom w:val="single" w:color="auto" w:sz="4" w:space="0"/>
              <w:right w:val="single" w:color="auto" w:sz="4" w:space="0"/>
            </w:tcBorders>
            <w:vAlign w:val="center"/>
          </w:tcPr>
          <w:p w14:paraId="3C648F3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75BF74C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5AD87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D6B031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CC5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1097" w:type="dxa"/>
            <w:vMerge w:val="restart"/>
            <w:tcBorders>
              <w:top w:val="single" w:color="auto" w:sz="4" w:space="0"/>
              <w:left w:val="single" w:color="auto" w:sz="4" w:space="0"/>
              <w:bottom w:val="single" w:color="auto" w:sz="4" w:space="0"/>
              <w:right w:val="single" w:color="auto" w:sz="4" w:space="0"/>
            </w:tcBorders>
          </w:tcPr>
          <w:p w14:paraId="5BEEE1E8">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2406002</w:t>
            </w:r>
          </w:p>
        </w:tc>
        <w:tc>
          <w:tcPr>
            <w:tcW w:w="1438" w:type="dxa"/>
            <w:vMerge w:val="restart"/>
            <w:tcBorders>
              <w:top w:val="single" w:color="auto" w:sz="4" w:space="0"/>
              <w:left w:val="single" w:color="auto" w:sz="4" w:space="0"/>
              <w:bottom w:val="single" w:color="auto" w:sz="4" w:space="0"/>
              <w:right w:val="single" w:color="auto" w:sz="4" w:space="0"/>
            </w:tcBorders>
          </w:tcPr>
          <w:p w14:paraId="2F78568F">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建筑土方、工程渣土、建筑垃圾未及时清运，或者未采用密闭式防尘网遮盖</w:t>
            </w:r>
            <w:r>
              <w:rPr>
                <w:rFonts w:hint="eastAsia" w:ascii="宋体" w:cs="宋体"/>
                <w:color w:val="auto"/>
                <w:highlight w:val="none"/>
                <w:lang w:eastAsia="zh-CN"/>
              </w:rPr>
              <w:t>的</w:t>
            </w:r>
          </w:p>
        </w:tc>
        <w:tc>
          <w:tcPr>
            <w:tcW w:w="2520" w:type="dxa"/>
            <w:vMerge w:val="restart"/>
            <w:tcBorders>
              <w:top w:val="single" w:color="auto" w:sz="4" w:space="0"/>
              <w:left w:val="single" w:color="auto" w:sz="4" w:space="0"/>
              <w:bottom w:val="single" w:color="auto" w:sz="4" w:space="0"/>
              <w:right w:val="single" w:color="auto" w:sz="4" w:space="0"/>
            </w:tcBorders>
          </w:tcPr>
          <w:p w14:paraId="3834B7F9">
            <w:pPr>
              <w:rPr>
                <w:rFonts w:hint="eastAsia" w:ascii="宋体" w:cs="宋体"/>
                <w:color w:val="auto"/>
                <w:highlight w:val="none"/>
              </w:rPr>
            </w:pPr>
            <w:r>
              <w:rPr>
                <w:rFonts w:hint="eastAsia" w:ascii="宋体" w:cs="宋体"/>
                <w:color w:val="auto"/>
                <w:highlight w:val="none"/>
              </w:rPr>
              <w:t>《中华人民共和国</w:t>
            </w:r>
            <w:r>
              <w:rPr>
                <w:rFonts w:hint="eastAsia" w:ascii="宋体" w:cs="宋体"/>
                <w:color w:val="auto"/>
                <w:highlight w:val="none"/>
                <w:lang w:eastAsia="zh-CN"/>
              </w:rPr>
              <w:t>大气污染防治法</w:t>
            </w:r>
            <w:r>
              <w:rPr>
                <w:rFonts w:hint="eastAsia" w:ascii="宋体" w:cs="宋体"/>
                <w:color w:val="auto"/>
                <w:highlight w:val="none"/>
              </w:rPr>
              <w:t>》第一百一十五条第(二)项</w:t>
            </w:r>
          </w:p>
          <w:p w14:paraId="3330C266">
            <w:pPr>
              <w:rPr>
                <w:rFonts w:hint="eastAsia" w:ascii="宋体" w:cs="宋体"/>
                <w:color w:val="auto"/>
                <w:highlight w:val="none"/>
              </w:rPr>
            </w:pPr>
            <w:r>
              <w:rPr>
                <w:rFonts w:hint="eastAsia" w:ascii="宋体" w:cs="宋体"/>
                <w:color w:val="auto"/>
                <w:highlight w:val="none"/>
              </w:rPr>
              <w:t>违反本法规定，施工单位有下列行为之一的，由县级以上人民政府住房城乡建设等主管部门按照职责责令改正，处一万元以上十万元以下的罚款；拒不改正的，责令停工整治：</w:t>
            </w:r>
          </w:p>
          <w:p w14:paraId="0F598654">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rPr>
              <w:t>（二）建筑土方、工程渣土、建筑垃圾未及时清运，或者未采用密闭式防尘网遮盖的。</w:t>
            </w:r>
          </w:p>
        </w:tc>
        <w:tc>
          <w:tcPr>
            <w:tcW w:w="1350" w:type="dxa"/>
            <w:tcBorders>
              <w:top w:val="single" w:color="auto" w:sz="4" w:space="0"/>
              <w:left w:val="single" w:color="auto" w:sz="4" w:space="0"/>
              <w:bottom w:val="single" w:color="auto" w:sz="4" w:space="0"/>
              <w:right w:val="single" w:color="auto" w:sz="4" w:space="0"/>
            </w:tcBorders>
            <w:vAlign w:val="center"/>
          </w:tcPr>
          <w:p w14:paraId="5762A7B7">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690" w:type="dxa"/>
            <w:tcBorders>
              <w:top w:val="single" w:color="auto" w:sz="4" w:space="0"/>
              <w:left w:val="single" w:color="auto" w:sz="4" w:space="0"/>
              <w:bottom w:val="single" w:color="auto" w:sz="4" w:space="0"/>
              <w:right w:val="single" w:color="auto" w:sz="4" w:space="0"/>
            </w:tcBorders>
            <w:vAlign w:val="center"/>
          </w:tcPr>
          <w:p w14:paraId="55F3861B">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1年内1次</w:t>
            </w:r>
            <w:r>
              <w:rPr>
                <w:rFonts w:hint="eastAsia" w:ascii="宋体" w:cs="宋体"/>
                <w:color w:val="auto"/>
                <w:highlight w:val="none"/>
                <w:lang w:eastAsia="zh-CN"/>
              </w:rPr>
              <w:t>同类型违法的</w:t>
            </w:r>
          </w:p>
        </w:tc>
        <w:tc>
          <w:tcPr>
            <w:tcW w:w="2833" w:type="dxa"/>
            <w:tcBorders>
              <w:top w:val="single" w:color="auto" w:sz="4" w:space="0"/>
              <w:left w:val="single" w:color="auto" w:sz="4" w:space="0"/>
              <w:bottom w:val="single" w:color="auto" w:sz="4" w:space="0"/>
              <w:right w:val="single" w:color="auto" w:sz="4" w:space="0"/>
            </w:tcBorders>
            <w:vAlign w:val="center"/>
          </w:tcPr>
          <w:p w14:paraId="302922FD">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处</w:t>
            </w:r>
            <w:r>
              <w:rPr>
                <w:rFonts w:hint="eastAsia" w:ascii="宋体" w:cs="宋体"/>
                <w:color w:val="auto"/>
                <w:highlight w:val="none"/>
                <w:lang w:val="en-US" w:eastAsia="zh-CN"/>
              </w:rPr>
              <w:t>1</w:t>
            </w:r>
            <w:r>
              <w:rPr>
                <w:rFonts w:hint="eastAsia" w:ascii="宋体" w:cs="宋体"/>
                <w:color w:val="auto"/>
                <w:highlight w:val="none"/>
              </w:rPr>
              <w:t>万元以上</w:t>
            </w:r>
            <w:r>
              <w:rPr>
                <w:rFonts w:hint="eastAsia" w:ascii="宋体" w:cs="宋体"/>
                <w:color w:val="auto"/>
                <w:highlight w:val="none"/>
                <w:lang w:val="en-US" w:eastAsia="zh-CN"/>
              </w:rPr>
              <w:t>4</w:t>
            </w:r>
            <w:r>
              <w:rPr>
                <w:rFonts w:hint="eastAsia" w:ascii="宋体" w:cs="宋体"/>
                <w:color w:val="auto"/>
                <w:highlight w:val="none"/>
              </w:rPr>
              <w:t>万元以下的罚款</w:t>
            </w:r>
          </w:p>
        </w:tc>
        <w:tc>
          <w:tcPr>
            <w:tcW w:w="1280" w:type="dxa"/>
            <w:vMerge w:val="restart"/>
            <w:tcBorders>
              <w:top w:val="single" w:color="auto" w:sz="4" w:space="0"/>
              <w:left w:val="single" w:color="auto" w:sz="4" w:space="0"/>
              <w:bottom w:val="single" w:color="auto" w:sz="4" w:space="0"/>
              <w:right w:val="single" w:color="auto" w:sz="4" w:space="0"/>
            </w:tcBorders>
          </w:tcPr>
          <w:p w14:paraId="7EA81E1E">
            <w:pPr>
              <w:rPr>
                <w:rFonts w:hint="eastAsia" w:ascii="仿宋_GB2312" w:eastAsia="仿宋_GB2312" w:cs="仿宋_GB2312"/>
                <w:b/>
                <w:bCs/>
                <w:color w:val="auto"/>
                <w:sz w:val="21"/>
                <w:szCs w:val="21"/>
                <w:highlight w:val="none"/>
                <w:vertAlign w:val="baseline"/>
                <w:lang w:val="en-US" w:eastAsia="zh-CN"/>
              </w:rPr>
            </w:pPr>
          </w:p>
        </w:tc>
        <w:tc>
          <w:tcPr>
            <w:tcW w:w="1308" w:type="dxa"/>
            <w:vMerge w:val="restart"/>
            <w:tcBorders>
              <w:top w:val="single" w:color="auto" w:sz="4" w:space="0"/>
              <w:left w:val="single" w:color="auto" w:sz="4" w:space="0"/>
              <w:bottom w:val="single" w:color="auto" w:sz="4" w:space="0"/>
              <w:right w:val="single" w:color="auto" w:sz="4" w:space="0"/>
            </w:tcBorders>
          </w:tcPr>
          <w:p w14:paraId="40EAC208">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14F3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097" w:type="dxa"/>
            <w:vMerge w:val="continue"/>
            <w:tcBorders>
              <w:top w:val="single" w:color="auto" w:sz="4" w:space="0"/>
              <w:left w:val="single" w:color="auto" w:sz="4" w:space="0"/>
              <w:bottom w:val="single" w:color="auto" w:sz="4" w:space="0"/>
              <w:right w:val="single" w:color="auto" w:sz="4" w:space="0"/>
            </w:tcBorders>
          </w:tcPr>
          <w:p w14:paraId="4439F4BD">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282F1E2A">
            <w:pPr>
              <w:rPr>
                <w:highlight w:val="none"/>
              </w:rPr>
            </w:pPr>
          </w:p>
        </w:tc>
        <w:tc>
          <w:tcPr>
            <w:tcW w:w="2520" w:type="dxa"/>
            <w:vMerge w:val="continue"/>
            <w:tcBorders>
              <w:top w:val="single" w:color="auto" w:sz="4" w:space="0"/>
              <w:left w:val="single" w:color="auto" w:sz="4" w:space="0"/>
              <w:bottom w:val="single" w:color="auto" w:sz="4" w:space="0"/>
              <w:right w:val="single" w:color="auto" w:sz="4" w:space="0"/>
            </w:tcBorders>
          </w:tcPr>
          <w:p w14:paraId="76CBF47D">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8A77D83">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690" w:type="dxa"/>
            <w:tcBorders>
              <w:top w:val="single" w:color="auto" w:sz="4" w:space="0"/>
              <w:left w:val="single" w:color="auto" w:sz="4" w:space="0"/>
              <w:bottom w:val="single" w:color="auto" w:sz="4" w:space="0"/>
              <w:right w:val="single" w:color="auto" w:sz="4" w:space="0"/>
            </w:tcBorders>
            <w:vAlign w:val="center"/>
          </w:tcPr>
          <w:p w14:paraId="381AD6D8">
            <w:pPr>
              <w:rPr>
                <w:rFonts w:hint="eastAsia" w:ascii="Times New Roman" w:hAnsi="Times New Roman" w:eastAsia="宋体"/>
                <w:color w:val="auto"/>
                <w:kern w:val="0"/>
                <w:sz w:val="18"/>
                <w:szCs w:val="18"/>
                <w:highlight w:val="none"/>
                <w:lang w:eastAsia="zh-CN"/>
              </w:rPr>
            </w:pPr>
            <w:r>
              <w:rPr>
                <w:rFonts w:hint="eastAsia" w:ascii="宋体" w:cs="宋体"/>
                <w:color w:val="auto"/>
                <w:highlight w:val="none"/>
              </w:rPr>
              <w:t>1年内2次</w:t>
            </w:r>
            <w:r>
              <w:rPr>
                <w:rFonts w:hint="eastAsia" w:ascii="宋体" w:cs="宋体"/>
                <w:color w:val="auto"/>
                <w:highlight w:val="none"/>
                <w:lang w:eastAsia="zh-CN"/>
              </w:rPr>
              <w:t>同类型违法的</w:t>
            </w:r>
          </w:p>
        </w:tc>
        <w:tc>
          <w:tcPr>
            <w:tcW w:w="2833" w:type="dxa"/>
            <w:tcBorders>
              <w:top w:val="single" w:color="auto" w:sz="4" w:space="0"/>
              <w:left w:val="single" w:color="auto" w:sz="4" w:space="0"/>
              <w:bottom w:val="single" w:color="auto" w:sz="4" w:space="0"/>
              <w:right w:val="single" w:color="auto" w:sz="4" w:space="0"/>
            </w:tcBorders>
            <w:vAlign w:val="center"/>
          </w:tcPr>
          <w:p w14:paraId="326BB8E6">
            <w:pPr>
              <w:rPr>
                <w:rFonts w:hint="eastAsia" w:ascii="Times New Roman" w:hAnsi="Times New Roman"/>
                <w:color w:val="auto"/>
                <w:kern w:val="0"/>
                <w:sz w:val="18"/>
                <w:szCs w:val="18"/>
                <w:highlight w:val="none"/>
              </w:rPr>
            </w:pPr>
            <w:r>
              <w:rPr>
                <w:rFonts w:hint="eastAsia" w:ascii="宋体" w:cs="宋体"/>
                <w:color w:val="auto"/>
                <w:highlight w:val="none"/>
              </w:rPr>
              <w:t>处</w:t>
            </w:r>
            <w:r>
              <w:rPr>
                <w:rFonts w:hint="eastAsia" w:ascii="宋体" w:cs="宋体"/>
                <w:color w:val="auto"/>
                <w:highlight w:val="none"/>
                <w:lang w:val="en-US" w:eastAsia="zh-CN"/>
              </w:rPr>
              <w:t>4</w:t>
            </w:r>
            <w:r>
              <w:rPr>
                <w:rFonts w:hint="eastAsia" w:ascii="宋体" w:cs="宋体"/>
                <w:color w:val="auto"/>
                <w:highlight w:val="none"/>
              </w:rPr>
              <w:t>万元以上</w:t>
            </w:r>
            <w:r>
              <w:rPr>
                <w:rFonts w:hint="eastAsia" w:ascii="宋体" w:cs="宋体"/>
                <w:color w:val="auto"/>
                <w:highlight w:val="none"/>
                <w:lang w:val="en-US" w:eastAsia="zh-CN"/>
              </w:rPr>
              <w:t>8.5</w:t>
            </w:r>
            <w:r>
              <w:rPr>
                <w:rFonts w:hint="eastAsia" w:ascii="宋体" w:cs="宋体"/>
                <w:color w:val="auto"/>
                <w:highlight w:val="none"/>
              </w:rPr>
              <w:t>万元以下的罚款</w:t>
            </w:r>
          </w:p>
        </w:tc>
        <w:tc>
          <w:tcPr>
            <w:tcW w:w="1280" w:type="dxa"/>
            <w:vMerge w:val="continue"/>
            <w:tcBorders>
              <w:top w:val="single" w:color="auto" w:sz="4" w:space="0"/>
              <w:left w:val="single" w:color="auto" w:sz="4" w:space="0"/>
              <w:bottom w:val="single" w:color="auto" w:sz="4" w:space="0"/>
              <w:right w:val="single" w:color="auto" w:sz="4" w:space="0"/>
            </w:tcBorders>
          </w:tcPr>
          <w:p w14:paraId="2003CC42">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38BDF1A6">
            <w:pPr>
              <w:rPr>
                <w:highlight w:val="none"/>
              </w:rPr>
            </w:pPr>
          </w:p>
        </w:tc>
      </w:tr>
      <w:tr w14:paraId="108B3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1097" w:type="dxa"/>
            <w:vMerge w:val="continue"/>
            <w:tcBorders>
              <w:top w:val="single" w:color="auto" w:sz="4" w:space="0"/>
              <w:left w:val="single" w:color="auto" w:sz="4" w:space="0"/>
              <w:bottom w:val="single" w:color="auto" w:sz="4" w:space="0"/>
              <w:right w:val="single" w:color="auto" w:sz="4" w:space="0"/>
            </w:tcBorders>
          </w:tcPr>
          <w:p w14:paraId="508E4D35">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70833BFC">
            <w:pPr>
              <w:rPr>
                <w:highlight w:val="none"/>
              </w:rPr>
            </w:pPr>
          </w:p>
        </w:tc>
        <w:tc>
          <w:tcPr>
            <w:tcW w:w="2520" w:type="dxa"/>
            <w:vMerge w:val="continue"/>
            <w:tcBorders>
              <w:top w:val="single" w:color="auto" w:sz="4" w:space="0"/>
              <w:left w:val="single" w:color="auto" w:sz="4" w:space="0"/>
              <w:bottom w:val="single" w:color="auto" w:sz="4" w:space="0"/>
              <w:right w:val="single" w:color="auto" w:sz="4" w:space="0"/>
            </w:tcBorders>
          </w:tcPr>
          <w:p w14:paraId="7D22E41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547697E">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90" w:type="dxa"/>
            <w:tcBorders>
              <w:top w:val="single" w:color="auto" w:sz="4" w:space="0"/>
              <w:left w:val="single" w:color="auto" w:sz="4" w:space="0"/>
              <w:bottom w:val="single" w:color="auto" w:sz="4" w:space="0"/>
              <w:right w:val="single" w:color="auto" w:sz="4" w:space="0"/>
            </w:tcBorders>
            <w:vAlign w:val="center"/>
          </w:tcPr>
          <w:p w14:paraId="7CFEFA97">
            <w:pPr>
              <w:rPr>
                <w:rFonts w:hint="eastAsia" w:ascii="仿宋_GB2312" w:hAnsi="仿宋_GB2312" w:eastAsia="宋体" w:cs="仿宋_GB2312"/>
                <w:color w:val="auto"/>
                <w:sz w:val="21"/>
                <w:szCs w:val="21"/>
                <w:highlight w:val="none"/>
                <w:vertAlign w:val="baseline"/>
                <w:lang w:val="en-US" w:eastAsia="zh-CN"/>
              </w:rPr>
            </w:pPr>
            <w:r>
              <w:rPr>
                <w:rFonts w:hint="eastAsia" w:ascii="宋体" w:cs="宋体"/>
                <w:color w:val="auto"/>
                <w:highlight w:val="none"/>
              </w:rPr>
              <w:t>1年内3次以上</w:t>
            </w:r>
            <w:r>
              <w:rPr>
                <w:rFonts w:hint="eastAsia" w:ascii="宋体" w:cs="宋体"/>
                <w:color w:val="auto"/>
                <w:highlight w:val="none"/>
                <w:lang w:eastAsia="zh-CN"/>
              </w:rPr>
              <w:t>同类型违法</w:t>
            </w:r>
            <w:r>
              <w:rPr>
                <w:rFonts w:hint="eastAsia" w:ascii="宋体" w:cs="宋体"/>
                <w:color w:val="auto"/>
                <w:highlight w:val="none"/>
                <w:lang w:val="en-US" w:eastAsia="zh-CN"/>
              </w:rPr>
              <w:t>或</w:t>
            </w:r>
            <w:r>
              <w:rPr>
                <w:rFonts w:hint="eastAsia" w:ascii="宋体" w:cs="宋体"/>
                <w:color w:val="auto"/>
                <w:highlight w:val="none"/>
              </w:rPr>
              <w:t>拒不改正的</w:t>
            </w:r>
          </w:p>
        </w:tc>
        <w:tc>
          <w:tcPr>
            <w:tcW w:w="2833" w:type="dxa"/>
            <w:tcBorders>
              <w:top w:val="single" w:color="auto" w:sz="4" w:space="0"/>
              <w:left w:val="single" w:color="auto" w:sz="4" w:space="0"/>
              <w:bottom w:val="single" w:color="auto" w:sz="4" w:space="0"/>
              <w:right w:val="single" w:color="auto" w:sz="4" w:space="0"/>
            </w:tcBorders>
            <w:vAlign w:val="center"/>
          </w:tcPr>
          <w:p w14:paraId="00D5A9DC">
            <w:pPr>
              <w:rPr>
                <w:rFonts w:hint="eastAsia" w:ascii="仿宋_GB2312" w:hAnsi="仿宋_GB2312" w:eastAsia="宋体" w:cs="仿宋_GB2312"/>
                <w:color w:val="auto"/>
                <w:sz w:val="21"/>
                <w:szCs w:val="21"/>
                <w:highlight w:val="none"/>
                <w:vertAlign w:val="baseline"/>
                <w:lang w:val="en-US" w:eastAsia="zh-CN"/>
              </w:rPr>
            </w:pPr>
            <w:r>
              <w:rPr>
                <w:rFonts w:hint="eastAsia" w:ascii="宋体" w:cs="宋体"/>
                <w:color w:val="auto"/>
                <w:highlight w:val="none"/>
              </w:rPr>
              <w:t>处</w:t>
            </w:r>
            <w:r>
              <w:rPr>
                <w:rFonts w:hint="eastAsia" w:ascii="宋体" w:cs="宋体"/>
                <w:color w:val="auto"/>
                <w:highlight w:val="none"/>
                <w:lang w:val="en-US" w:eastAsia="zh-CN"/>
              </w:rPr>
              <w:t>8.5</w:t>
            </w:r>
            <w:r>
              <w:rPr>
                <w:rFonts w:hint="eastAsia" w:ascii="宋体" w:cs="宋体"/>
                <w:color w:val="auto"/>
                <w:highlight w:val="none"/>
              </w:rPr>
              <w:t>万元以上</w:t>
            </w:r>
            <w:r>
              <w:rPr>
                <w:rFonts w:hint="eastAsia" w:ascii="宋体" w:cs="宋体"/>
                <w:color w:val="auto"/>
                <w:highlight w:val="none"/>
                <w:lang w:val="en-US" w:eastAsia="zh-CN"/>
              </w:rPr>
              <w:t>10</w:t>
            </w:r>
            <w:r>
              <w:rPr>
                <w:rFonts w:hint="eastAsia" w:ascii="宋体" w:cs="宋体"/>
                <w:color w:val="auto"/>
                <w:highlight w:val="none"/>
              </w:rPr>
              <w:t>万元以下的罚款</w:t>
            </w:r>
            <w:r>
              <w:rPr>
                <w:rFonts w:hint="eastAsia" w:ascii="宋体" w:cs="宋体"/>
                <w:color w:val="auto"/>
                <w:highlight w:val="none"/>
                <w:lang w:eastAsia="zh-CN"/>
              </w:rPr>
              <w:t>；</w:t>
            </w:r>
            <w:r>
              <w:rPr>
                <w:rFonts w:hint="eastAsia" w:ascii="宋体" w:cs="宋体"/>
                <w:color w:val="auto"/>
                <w:highlight w:val="none"/>
              </w:rPr>
              <w:t>拒不改正的，责令停工整治</w:t>
            </w:r>
          </w:p>
        </w:tc>
        <w:tc>
          <w:tcPr>
            <w:tcW w:w="1280" w:type="dxa"/>
            <w:vMerge w:val="continue"/>
            <w:tcBorders>
              <w:top w:val="single" w:color="auto" w:sz="4" w:space="0"/>
              <w:left w:val="single" w:color="auto" w:sz="4" w:space="0"/>
              <w:bottom w:val="single" w:color="auto" w:sz="4" w:space="0"/>
              <w:right w:val="single" w:color="auto" w:sz="4" w:space="0"/>
            </w:tcBorders>
          </w:tcPr>
          <w:p w14:paraId="0EE738AF">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7B101A3C">
            <w:pPr>
              <w:rPr>
                <w:highlight w:val="none"/>
              </w:rPr>
            </w:pPr>
          </w:p>
        </w:tc>
      </w:tr>
    </w:tbl>
    <w:p w14:paraId="55B5CCD3">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825"/>
        <w:gridCol w:w="3079"/>
        <w:gridCol w:w="1304"/>
        <w:gridCol w:w="2017"/>
        <w:gridCol w:w="2022"/>
        <w:gridCol w:w="1101"/>
        <w:gridCol w:w="1158"/>
      </w:tblGrid>
      <w:tr w14:paraId="3993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0A78846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825" w:type="dxa"/>
            <w:tcBorders>
              <w:top w:val="single" w:color="auto" w:sz="4" w:space="0"/>
              <w:left w:val="single" w:color="auto" w:sz="4" w:space="0"/>
              <w:bottom w:val="single" w:color="auto" w:sz="4" w:space="0"/>
              <w:right w:val="single" w:color="auto" w:sz="4" w:space="0"/>
            </w:tcBorders>
            <w:vAlign w:val="center"/>
          </w:tcPr>
          <w:p w14:paraId="56B4960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079" w:type="dxa"/>
            <w:tcBorders>
              <w:top w:val="single" w:color="auto" w:sz="4" w:space="0"/>
              <w:left w:val="single" w:color="auto" w:sz="4" w:space="0"/>
              <w:bottom w:val="single" w:color="auto" w:sz="4" w:space="0"/>
              <w:right w:val="single" w:color="auto" w:sz="4" w:space="0"/>
            </w:tcBorders>
            <w:vAlign w:val="center"/>
          </w:tcPr>
          <w:p w14:paraId="621D3D5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04" w:type="dxa"/>
            <w:tcBorders>
              <w:top w:val="single" w:color="auto" w:sz="4" w:space="0"/>
              <w:left w:val="single" w:color="auto" w:sz="4" w:space="0"/>
              <w:bottom w:val="single" w:color="auto" w:sz="4" w:space="0"/>
              <w:right w:val="single" w:color="auto" w:sz="4" w:space="0"/>
            </w:tcBorders>
            <w:vAlign w:val="center"/>
          </w:tcPr>
          <w:p w14:paraId="764812D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17" w:type="dxa"/>
            <w:tcBorders>
              <w:top w:val="single" w:color="auto" w:sz="4" w:space="0"/>
              <w:left w:val="single" w:color="auto" w:sz="4" w:space="0"/>
              <w:bottom w:val="single" w:color="auto" w:sz="4" w:space="0"/>
              <w:right w:val="single" w:color="auto" w:sz="4" w:space="0"/>
            </w:tcBorders>
            <w:vAlign w:val="center"/>
          </w:tcPr>
          <w:p w14:paraId="288D382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022" w:type="dxa"/>
            <w:tcBorders>
              <w:top w:val="single" w:color="auto" w:sz="4" w:space="0"/>
              <w:left w:val="single" w:color="auto" w:sz="4" w:space="0"/>
              <w:bottom w:val="single" w:color="auto" w:sz="4" w:space="0"/>
              <w:right w:val="single" w:color="auto" w:sz="4" w:space="0"/>
            </w:tcBorders>
            <w:vAlign w:val="center"/>
          </w:tcPr>
          <w:p w14:paraId="375844C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101" w:type="dxa"/>
            <w:tcBorders>
              <w:top w:val="single" w:color="auto" w:sz="4" w:space="0"/>
              <w:left w:val="single" w:color="auto" w:sz="4" w:space="0"/>
              <w:bottom w:val="single" w:color="auto" w:sz="4" w:space="0"/>
              <w:right w:val="single" w:color="auto" w:sz="4" w:space="0"/>
            </w:tcBorders>
            <w:vAlign w:val="center"/>
          </w:tcPr>
          <w:p w14:paraId="42FAF52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8" w:type="dxa"/>
            <w:tcBorders>
              <w:top w:val="single" w:color="auto" w:sz="4" w:space="0"/>
              <w:left w:val="single" w:color="auto" w:sz="4" w:space="0"/>
              <w:bottom w:val="single" w:color="auto" w:sz="4" w:space="0"/>
              <w:right w:val="single" w:color="auto" w:sz="4" w:space="0"/>
            </w:tcBorders>
            <w:vAlign w:val="center"/>
          </w:tcPr>
          <w:p w14:paraId="4AD9275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6B21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EFDC5A5">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1290C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1010" w:type="dxa"/>
            <w:vMerge w:val="restart"/>
            <w:tcBorders>
              <w:top w:val="single" w:color="auto" w:sz="4" w:space="0"/>
              <w:left w:val="single" w:color="auto" w:sz="4" w:space="0"/>
              <w:bottom w:val="single" w:color="auto" w:sz="4" w:space="0"/>
              <w:right w:val="single" w:color="auto" w:sz="4" w:space="0"/>
            </w:tcBorders>
          </w:tcPr>
          <w:p w14:paraId="6090B67E">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2406003</w:t>
            </w:r>
          </w:p>
        </w:tc>
        <w:tc>
          <w:tcPr>
            <w:tcW w:w="1825" w:type="dxa"/>
            <w:vMerge w:val="restart"/>
            <w:tcBorders>
              <w:top w:val="single" w:color="auto" w:sz="4" w:space="0"/>
              <w:left w:val="single" w:color="auto" w:sz="4" w:space="0"/>
              <w:bottom w:val="single" w:color="auto" w:sz="4" w:space="0"/>
              <w:right w:val="single" w:color="auto" w:sz="4" w:space="0"/>
            </w:tcBorders>
          </w:tcPr>
          <w:p w14:paraId="3EEDDE89">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建设单位未对暂时不能开工的建设用地的裸露地面进行覆盖，或者未对超过三个月不能开工的建设用地的裸露地面进行绿化、铺装或者遮盖</w:t>
            </w:r>
            <w:r>
              <w:rPr>
                <w:rFonts w:hint="eastAsia" w:ascii="宋体" w:cs="宋体"/>
                <w:color w:val="auto"/>
                <w:highlight w:val="none"/>
                <w:lang w:eastAsia="zh-CN"/>
              </w:rPr>
              <w:t>的</w:t>
            </w:r>
          </w:p>
        </w:tc>
        <w:tc>
          <w:tcPr>
            <w:tcW w:w="3079" w:type="dxa"/>
            <w:vMerge w:val="restart"/>
            <w:tcBorders>
              <w:top w:val="single" w:color="auto" w:sz="4" w:space="0"/>
              <w:left w:val="single" w:color="auto" w:sz="4" w:space="0"/>
              <w:bottom w:val="single" w:color="auto" w:sz="4" w:space="0"/>
              <w:right w:val="single" w:color="auto" w:sz="4" w:space="0"/>
            </w:tcBorders>
          </w:tcPr>
          <w:p w14:paraId="4F9524CF">
            <w:pPr>
              <w:rPr>
                <w:rFonts w:hint="eastAsia" w:ascii="宋体" w:cs="宋体"/>
                <w:color w:val="auto"/>
                <w:highlight w:val="none"/>
              </w:rPr>
            </w:pPr>
            <w:r>
              <w:rPr>
                <w:rFonts w:hint="eastAsia" w:ascii="宋体" w:cs="宋体"/>
                <w:color w:val="auto"/>
                <w:highlight w:val="none"/>
              </w:rPr>
              <w:t>《中华人民共和国</w:t>
            </w:r>
            <w:r>
              <w:rPr>
                <w:rFonts w:hint="eastAsia" w:ascii="宋体" w:cs="宋体"/>
                <w:color w:val="auto"/>
                <w:highlight w:val="none"/>
                <w:lang w:eastAsia="zh-CN"/>
              </w:rPr>
              <w:t>大气污染防治法</w:t>
            </w:r>
            <w:r>
              <w:rPr>
                <w:rFonts w:hint="eastAsia" w:ascii="宋体" w:cs="宋体"/>
                <w:color w:val="auto"/>
                <w:highlight w:val="none"/>
              </w:rPr>
              <w:t>》第一百一十五条第二款</w:t>
            </w:r>
          </w:p>
          <w:p w14:paraId="223D3C10">
            <w:pPr>
              <w:ind w:firstLine="210" w:firstLineChars="100"/>
              <w:rPr>
                <w:rFonts w:hint="eastAsia" w:ascii="宋体" w:cs="宋体"/>
                <w:color w:val="auto"/>
                <w:highlight w:val="none"/>
              </w:rPr>
            </w:pPr>
            <w:r>
              <w:rPr>
                <w:rFonts w:hint="eastAsia" w:ascii="宋体" w:cs="宋体"/>
                <w:color w:val="auto"/>
                <w:highlight w:val="none"/>
              </w:rPr>
              <w:t>违反本法规定，施工单位有下列行为之一的，由县级以上人民政府住房城乡建设等主管部门按照职责责令改正，处一万元以上十万元以下的罚款；拒不改正的，责令停工整治：</w:t>
            </w:r>
          </w:p>
          <w:p w14:paraId="594966EC">
            <w:pPr>
              <w:widowControl/>
              <w:spacing w:line="320" w:lineRule="exact"/>
              <w:ind w:firstLine="210" w:firstLineChars="100"/>
              <w:jc w:val="left"/>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rPr>
              <w:t>违反本法规定，建设单位未对暂时不能开工的建设用地的裸露地面进行覆盖，或者未对超过三个月不能开工的建设用地的裸露地面进行绿化、铺装或者遮盖的，由县级以上人民政府住房城乡建设等主管部门依照前款规定予以处罚。</w:t>
            </w:r>
          </w:p>
        </w:tc>
        <w:tc>
          <w:tcPr>
            <w:tcW w:w="1304" w:type="dxa"/>
            <w:tcBorders>
              <w:top w:val="single" w:color="auto" w:sz="4" w:space="0"/>
              <w:left w:val="single" w:color="auto" w:sz="4" w:space="0"/>
              <w:bottom w:val="single" w:color="auto" w:sz="4" w:space="0"/>
              <w:right w:val="single" w:color="auto" w:sz="4" w:space="0"/>
            </w:tcBorders>
            <w:vAlign w:val="center"/>
          </w:tcPr>
          <w:p w14:paraId="213E7FEF">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017" w:type="dxa"/>
            <w:tcBorders>
              <w:top w:val="single" w:color="auto" w:sz="4" w:space="0"/>
              <w:left w:val="single" w:color="auto" w:sz="4" w:space="0"/>
              <w:bottom w:val="single" w:color="auto" w:sz="4" w:space="0"/>
              <w:right w:val="single" w:color="auto" w:sz="4" w:space="0"/>
            </w:tcBorders>
            <w:vAlign w:val="center"/>
          </w:tcPr>
          <w:p w14:paraId="1396077F">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未对暂时不能开工</w:t>
            </w:r>
            <w:r>
              <w:rPr>
                <w:rFonts w:hint="eastAsia" w:ascii="宋体" w:cs="宋体"/>
                <w:color w:val="auto"/>
                <w:highlight w:val="none"/>
                <w:lang w:eastAsia="zh-CN"/>
              </w:rPr>
              <w:t>（</w:t>
            </w:r>
            <w:r>
              <w:rPr>
                <w:rFonts w:hint="eastAsia" w:ascii="宋体" w:cs="宋体"/>
                <w:color w:val="auto"/>
                <w:highlight w:val="none"/>
                <w:lang w:val="en-US" w:eastAsia="zh-CN"/>
              </w:rPr>
              <w:t>不</w:t>
            </w:r>
            <w:r>
              <w:rPr>
                <w:rFonts w:hint="eastAsia" w:ascii="宋体" w:cs="宋体"/>
                <w:color w:val="auto"/>
                <w:highlight w:val="none"/>
              </w:rPr>
              <w:t>超过三个月</w:t>
            </w:r>
            <w:r>
              <w:rPr>
                <w:rFonts w:hint="eastAsia" w:ascii="宋体" w:cs="宋体"/>
                <w:color w:val="auto"/>
                <w:highlight w:val="none"/>
                <w:lang w:eastAsia="zh-CN"/>
              </w:rPr>
              <w:t>）</w:t>
            </w:r>
            <w:r>
              <w:rPr>
                <w:rFonts w:hint="eastAsia" w:ascii="宋体" w:cs="宋体"/>
                <w:color w:val="auto"/>
                <w:highlight w:val="none"/>
              </w:rPr>
              <w:t>的建设用地的裸露地面进行覆盖</w:t>
            </w:r>
            <w:r>
              <w:rPr>
                <w:rFonts w:hint="eastAsia" w:ascii="宋体" w:cs="宋体"/>
                <w:color w:val="auto"/>
                <w:highlight w:val="none"/>
                <w:lang w:eastAsia="zh-CN"/>
              </w:rPr>
              <w:t>的</w:t>
            </w:r>
          </w:p>
        </w:tc>
        <w:tc>
          <w:tcPr>
            <w:tcW w:w="2022" w:type="dxa"/>
            <w:tcBorders>
              <w:top w:val="single" w:color="auto" w:sz="4" w:space="0"/>
              <w:left w:val="single" w:color="auto" w:sz="4" w:space="0"/>
              <w:bottom w:val="single" w:color="auto" w:sz="4" w:space="0"/>
              <w:right w:val="single" w:color="auto" w:sz="4" w:space="0"/>
            </w:tcBorders>
            <w:vAlign w:val="center"/>
          </w:tcPr>
          <w:p w14:paraId="70D22067">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处</w:t>
            </w:r>
            <w:r>
              <w:rPr>
                <w:rFonts w:hint="eastAsia" w:ascii="宋体" w:cs="宋体"/>
                <w:color w:val="auto"/>
                <w:highlight w:val="none"/>
                <w:lang w:val="en-US" w:eastAsia="zh-CN"/>
              </w:rPr>
              <w:t>1</w:t>
            </w:r>
            <w:r>
              <w:rPr>
                <w:rFonts w:hint="eastAsia" w:ascii="宋体" w:cs="宋体"/>
                <w:color w:val="auto"/>
                <w:highlight w:val="none"/>
              </w:rPr>
              <w:t>万元以上</w:t>
            </w:r>
            <w:r>
              <w:rPr>
                <w:rFonts w:hint="eastAsia" w:ascii="宋体" w:cs="宋体"/>
                <w:color w:val="auto"/>
                <w:highlight w:val="none"/>
                <w:lang w:val="en-US" w:eastAsia="zh-CN"/>
              </w:rPr>
              <w:t>4</w:t>
            </w:r>
            <w:r>
              <w:rPr>
                <w:rFonts w:hint="eastAsia" w:ascii="宋体" w:cs="宋体"/>
                <w:color w:val="auto"/>
                <w:highlight w:val="none"/>
              </w:rPr>
              <w:t>万元以下的罚款</w:t>
            </w:r>
          </w:p>
        </w:tc>
        <w:tc>
          <w:tcPr>
            <w:tcW w:w="1101" w:type="dxa"/>
            <w:vMerge w:val="restart"/>
            <w:tcBorders>
              <w:top w:val="single" w:color="auto" w:sz="4" w:space="0"/>
              <w:left w:val="single" w:color="auto" w:sz="4" w:space="0"/>
              <w:bottom w:val="single" w:color="auto" w:sz="4" w:space="0"/>
              <w:right w:val="single" w:color="auto" w:sz="4" w:space="0"/>
            </w:tcBorders>
          </w:tcPr>
          <w:p w14:paraId="6D98EAFC">
            <w:pPr>
              <w:rPr>
                <w:rFonts w:hint="eastAsia" w:ascii="仿宋_GB2312" w:eastAsia="仿宋_GB2312" w:cs="仿宋_GB2312"/>
                <w:b/>
                <w:bCs/>
                <w:color w:val="auto"/>
                <w:sz w:val="21"/>
                <w:szCs w:val="21"/>
                <w:highlight w:val="none"/>
                <w:vertAlign w:val="baseline"/>
                <w:lang w:val="en-US" w:eastAsia="zh-CN"/>
              </w:rPr>
            </w:pPr>
          </w:p>
        </w:tc>
        <w:tc>
          <w:tcPr>
            <w:tcW w:w="1158" w:type="dxa"/>
            <w:vMerge w:val="restart"/>
            <w:tcBorders>
              <w:top w:val="single" w:color="auto" w:sz="4" w:space="0"/>
              <w:left w:val="single" w:color="auto" w:sz="4" w:space="0"/>
              <w:bottom w:val="single" w:color="auto" w:sz="4" w:space="0"/>
              <w:right w:val="single" w:color="auto" w:sz="4" w:space="0"/>
            </w:tcBorders>
          </w:tcPr>
          <w:p w14:paraId="04E5EC97">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1AB4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trPr>
        <w:tc>
          <w:tcPr>
            <w:tcW w:w="1010" w:type="dxa"/>
            <w:vMerge w:val="continue"/>
            <w:tcBorders>
              <w:top w:val="single" w:color="auto" w:sz="4" w:space="0"/>
              <w:left w:val="single" w:color="auto" w:sz="4" w:space="0"/>
              <w:bottom w:val="single" w:color="auto" w:sz="4" w:space="0"/>
              <w:right w:val="single" w:color="auto" w:sz="4" w:space="0"/>
            </w:tcBorders>
          </w:tcPr>
          <w:p w14:paraId="3E24F3D6">
            <w:pPr>
              <w:rPr>
                <w:highlight w:val="none"/>
              </w:rPr>
            </w:pPr>
          </w:p>
        </w:tc>
        <w:tc>
          <w:tcPr>
            <w:tcW w:w="1825" w:type="dxa"/>
            <w:vMerge w:val="continue"/>
            <w:tcBorders>
              <w:top w:val="single" w:color="auto" w:sz="4" w:space="0"/>
              <w:left w:val="single" w:color="auto" w:sz="4" w:space="0"/>
              <w:bottom w:val="single" w:color="auto" w:sz="4" w:space="0"/>
              <w:right w:val="single" w:color="auto" w:sz="4" w:space="0"/>
            </w:tcBorders>
          </w:tcPr>
          <w:p w14:paraId="588CA23B">
            <w:pPr>
              <w:rPr>
                <w:highlight w:val="none"/>
              </w:rPr>
            </w:pPr>
          </w:p>
        </w:tc>
        <w:tc>
          <w:tcPr>
            <w:tcW w:w="3079" w:type="dxa"/>
            <w:vMerge w:val="continue"/>
            <w:tcBorders>
              <w:top w:val="single" w:color="auto" w:sz="4" w:space="0"/>
              <w:left w:val="single" w:color="auto" w:sz="4" w:space="0"/>
              <w:bottom w:val="single" w:color="auto" w:sz="4" w:space="0"/>
              <w:right w:val="single" w:color="auto" w:sz="4" w:space="0"/>
            </w:tcBorders>
          </w:tcPr>
          <w:p w14:paraId="5C420BBA">
            <w:pPr>
              <w:rPr>
                <w:highlight w:val="none"/>
              </w:rPr>
            </w:pPr>
          </w:p>
        </w:tc>
        <w:tc>
          <w:tcPr>
            <w:tcW w:w="1304" w:type="dxa"/>
            <w:tcBorders>
              <w:top w:val="single" w:color="auto" w:sz="4" w:space="0"/>
              <w:left w:val="single" w:color="auto" w:sz="4" w:space="0"/>
              <w:bottom w:val="single" w:color="auto" w:sz="4" w:space="0"/>
              <w:right w:val="single" w:color="auto" w:sz="4" w:space="0"/>
            </w:tcBorders>
            <w:vAlign w:val="center"/>
          </w:tcPr>
          <w:p w14:paraId="2C117B5D">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017" w:type="dxa"/>
            <w:tcBorders>
              <w:top w:val="single" w:color="auto" w:sz="4" w:space="0"/>
              <w:left w:val="single" w:color="auto" w:sz="4" w:space="0"/>
              <w:bottom w:val="single" w:color="auto" w:sz="4" w:space="0"/>
              <w:right w:val="single" w:color="auto" w:sz="4" w:space="0"/>
            </w:tcBorders>
            <w:vAlign w:val="center"/>
          </w:tcPr>
          <w:p w14:paraId="534434E6">
            <w:pPr>
              <w:rPr>
                <w:rFonts w:hint="eastAsia" w:ascii="宋体" w:cs="宋体"/>
                <w:color w:val="auto"/>
                <w:highlight w:val="none"/>
              </w:rPr>
            </w:pPr>
            <w:r>
              <w:rPr>
                <w:rFonts w:hint="eastAsia" w:ascii="宋体" w:cs="宋体"/>
                <w:color w:val="auto"/>
                <w:highlight w:val="none"/>
              </w:rPr>
              <w:t>超过三个月不能开工的建设用地</w:t>
            </w:r>
            <w:r>
              <w:rPr>
                <w:rFonts w:hint="eastAsia" w:ascii="宋体" w:cs="宋体"/>
                <w:color w:val="auto"/>
                <w:highlight w:val="none"/>
                <w:lang w:eastAsia="zh-CN"/>
              </w:rPr>
              <w:t>，</w:t>
            </w:r>
            <w:r>
              <w:rPr>
                <w:rFonts w:hint="eastAsia" w:ascii="宋体" w:cs="宋体"/>
                <w:color w:val="auto"/>
                <w:highlight w:val="none"/>
                <w:lang w:val="en-US" w:eastAsia="zh-CN"/>
              </w:rPr>
              <w:t>对</w:t>
            </w:r>
            <w:r>
              <w:rPr>
                <w:rFonts w:hint="eastAsia" w:ascii="宋体" w:cs="宋体"/>
                <w:color w:val="auto"/>
                <w:highlight w:val="none"/>
              </w:rPr>
              <w:t>裸露地面</w:t>
            </w:r>
            <w:r>
              <w:rPr>
                <w:rFonts w:hint="eastAsia" w:ascii="宋体" w:cs="宋体"/>
                <w:color w:val="auto"/>
                <w:highlight w:val="none"/>
                <w:lang w:val="en-US" w:eastAsia="zh-CN"/>
              </w:rPr>
              <w:t>未</w:t>
            </w:r>
            <w:r>
              <w:rPr>
                <w:rFonts w:hint="eastAsia" w:ascii="宋体" w:cs="宋体"/>
                <w:color w:val="auto"/>
                <w:highlight w:val="none"/>
              </w:rPr>
              <w:t>进行绿化、铺装或者遮盖的</w:t>
            </w:r>
          </w:p>
        </w:tc>
        <w:tc>
          <w:tcPr>
            <w:tcW w:w="2022" w:type="dxa"/>
            <w:tcBorders>
              <w:top w:val="single" w:color="auto" w:sz="4" w:space="0"/>
              <w:left w:val="single" w:color="auto" w:sz="4" w:space="0"/>
              <w:bottom w:val="single" w:color="auto" w:sz="4" w:space="0"/>
              <w:right w:val="single" w:color="auto" w:sz="4" w:space="0"/>
            </w:tcBorders>
            <w:vAlign w:val="center"/>
          </w:tcPr>
          <w:p w14:paraId="709E02FC">
            <w:pPr>
              <w:rPr>
                <w:rFonts w:hint="eastAsia" w:ascii="宋体" w:cs="宋体"/>
                <w:color w:val="auto"/>
                <w:highlight w:val="none"/>
              </w:rPr>
            </w:pPr>
            <w:r>
              <w:rPr>
                <w:rFonts w:hint="eastAsia" w:ascii="宋体" w:cs="宋体"/>
                <w:color w:val="auto"/>
                <w:highlight w:val="none"/>
              </w:rPr>
              <w:t>处</w:t>
            </w:r>
            <w:r>
              <w:rPr>
                <w:rFonts w:hint="eastAsia" w:ascii="宋体" w:cs="宋体"/>
                <w:color w:val="auto"/>
                <w:highlight w:val="none"/>
                <w:lang w:val="en-US" w:eastAsia="zh-CN"/>
              </w:rPr>
              <w:t>4</w:t>
            </w:r>
            <w:r>
              <w:rPr>
                <w:rFonts w:hint="eastAsia" w:ascii="宋体" w:cs="宋体"/>
                <w:color w:val="auto"/>
                <w:highlight w:val="none"/>
              </w:rPr>
              <w:t>万元以上</w:t>
            </w:r>
            <w:r>
              <w:rPr>
                <w:rFonts w:hint="eastAsia" w:ascii="宋体" w:cs="宋体"/>
                <w:color w:val="auto"/>
                <w:highlight w:val="none"/>
                <w:lang w:val="en-US" w:eastAsia="zh-CN"/>
              </w:rPr>
              <w:t>8.5</w:t>
            </w:r>
            <w:r>
              <w:rPr>
                <w:rFonts w:hint="eastAsia" w:ascii="宋体" w:cs="宋体"/>
                <w:color w:val="auto"/>
                <w:highlight w:val="none"/>
              </w:rPr>
              <w:t>万元以下的罚款</w:t>
            </w:r>
          </w:p>
        </w:tc>
        <w:tc>
          <w:tcPr>
            <w:tcW w:w="1101" w:type="dxa"/>
            <w:vMerge w:val="continue"/>
            <w:tcBorders>
              <w:top w:val="single" w:color="auto" w:sz="4" w:space="0"/>
              <w:left w:val="single" w:color="auto" w:sz="4" w:space="0"/>
              <w:bottom w:val="single" w:color="auto" w:sz="4" w:space="0"/>
              <w:right w:val="single" w:color="auto" w:sz="4" w:space="0"/>
            </w:tcBorders>
          </w:tcPr>
          <w:p w14:paraId="7340C80D">
            <w:pPr>
              <w:rPr>
                <w:highlight w:val="none"/>
              </w:rPr>
            </w:pPr>
          </w:p>
        </w:tc>
        <w:tc>
          <w:tcPr>
            <w:tcW w:w="1158" w:type="dxa"/>
            <w:vMerge w:val="continue"/>
            <w:tcBorders>
              <w:top w:val="single" w:color="auto" w:sz="4" w:space="0"/>
              <w:left w:val="single" w:color="auto" w:sz="4" w:space="0"/>
              <w:bottom w:val="single" w:color="auto" w:sz="4" w:space="0"/>
              <w:right w:val="single" w:color="auto" w:sz="4" w:space="0"/>
            </w:tcBorders>
          </w:tcPr>
          <w:p w14:paraId="728BB2B2">
            <w:pPr>
              <w:rPr>
                <w:highlight w:val="none"/>
              </w:rPr>
            </w:pPr>
          </w:p>
        </w:tc>
      </w:tr>
      <w:tr w14:paraId="1AB95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010" w:type="dxa"/>
            <w:vMerge w:val="continue"/>
            <w:tcBorders>
              <w:top w:val="single" w:color="auto" w:sz="4" w:space="0"/>
              <w:left w:val="single" w:color="auto" w:sz="4" w:space="0"/>
              <w:bottom w:val="single" w:color="auto" w:sz="4" w:space="0"/>
              <w:right w:val="single" w:color="auto" w:sz="4" w:space="0"/>
            </w:tcBorders>
          </w:tcPr>
          <w:p w14:paraId="5EEE0AC2">
            <w:pPr>
              <w:rPr>
                <w:highlight w:val="none"/>
              </w:rPr>
            </w:pPr>
          </w:p>
        </w:tc>
        <w:tc>
          <w:tcPr>
            <w:tcW w:w="1825" w:type="dxa"/>
            <w:vMerge w:val="continue"/>
            <w:tcBorders>
              <w:top w:val="single" w:color="auto" w:sz="4" w:space="0"/>
              <w:left w:val="single" w:color="auto" w:sz="4" w:space="0"/>
              <w:bottom w:val="single" w:color="auto" w:sz="4" w:space="0"/>
              <w:right w:val="single" w:color="auto" w:sz="4" w:space="0"/>
            </w:tcBorders>
          </w:tcPr>
          <w:p w14:paraId="7018680E">
            <w:pPr>
              <w:rPr>
                <w:highlight w:val="none"/>
              </w:rPr>
            </w:pPr>
          </w:p>
        </w:tc>
        <w:tc>
          <w:tcPr>
            <w:tcW w:w="3079" w:type="dxa"/>
            <w:vMerge w:val="continue"/>
            <w:tcBorders>
              <w:top w:val="single" w:color="auto" w:sz="4" w:space="0"/>
              <w:left w:val="single" w:color="auto" w:sz="4" w:space="0"/>
              <w:bottom w:val="single" w:color="auto" w:sz="4" w:space="0"/>
              <w:right w:val="single" w:color="auto" w:sz="4" w:space="0"/>
            </w:tcBorders>
          </w:tcPr>
          <w:p w14:paraId="2B69CD6D">
            <w:pPr>
              <w:rPr>
                <w:highlight w:val="none"/>
              </w:rPr>
            </w:pPr>
          </w:p>
        </w:tc>
        <w:tc>
          <w:tcPr>
            <w:tcW w:w="1304" w:type="dxa"/>
            <w:tcBorders>
              <w:top w:val="single" w:color="auto" w:sz="4" w:space="0"/>
              <w:left w:val="single" w:color="auto" w:sz="4" w:space="0"/>
              <w:bottom w:val="single" w:color="auto" w:sz="4" w:space="0"/>
              <w:right w:val="single" w:color="auto" w:sz="4" w:space="0"/>
            </w:tcBorders>
            <w:vAlign w:val="center"/>
          </w:tcPr>
          <w:p w14:paraId="0742FDDE">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017" w:type="dxa"/>
            <w:tcBorders>
              <w:top w:val="single" w:color="auto" w:sz="4" w:space="0"/>
              <w:left w:val="single" w:color="auto" w:sz="4" w:space="0"/>
              <w:bottom w:val="single" w:color="auto" w:sz="4" w:space="0"/>
              <w:right w:val="single" w:color="auto" w:sz="4" w:space="0"/>
            </w:tcBorders>
            <w:vAlign w:val="center"/>
          </w:tcPr>
          <w:p w14:paraId="65643AE1">
            <w:pPr>
              <w:rPr>
                <w:rFonts w:hint="eastAsia" w:ascii="Times New Roman" w:hAnsi="Times New Roman"/>
                <w:color w:val="auto"/>
                <w:kern w:val="0"/>
                <w:sz w:val="18"/>
                <w:szCs w:val="18"/>
                <w:highlight w:val="none"/>
              </w:rPr>
            </w:pPr>
            <w:r>
              <w:rPr>
                <w:rFonts w:hint="eastAsia" w:ascii="宋体" w:cs="宋体"/>
                <w:color w:val="auto"/>
                <w:highlight w:val="none"/>
              </w:rPr>
              <w:t>拒不改正的</w:t>
            </w:r>
          </w:p>
        </w:tc>
        <w:tc>
          <w:tcPr>
            <w:tcW w:w="2022" w:type="dxa"/>
            <w:tcBorders>
              <w:top w:val="single" w:color="auto" w:sz="4" w:space="0"/>
              <w:left w:val="single" w:color="auto" w:sz="4" w:space="0"/>
              <w:bottom w:val="single" w:color="auto" w:sz="4" w:space="0"/>
              <w:right w:val="single" w:color="auto" w:sz="4" w:space="0"/>
            </w:tcBorders>
            <w:vAlign w:val="center"/>
          </w:tcPr>
          <w:p w14:paraId="20966ED2">
            <w:pPr>
              <w:rPr>
                <w:rFonts w:hint="eastAsia" w:ascii="Times New Roman" w:hAnsi="Times New Roman"/>
                <w:color w:val="auto"/>
                <w:kern w:val="0"/>
                <w:sz w:val="18"/>
                <w:szCs w:val="18"/>
                <w:highlight w:val="none"/>
              </w:rPr>
            </w:pPr>
            <w:r>
              <w:rPr>
                <w:rFonts w:hint="eastAsia" w:ascii="宋体" w:cs="宋体"/>
                <w:color w:val="auto"/>
                <w:highlight w:val="none"/>
              </w:rPr>
              <w:t>处</w:t>
            </w:r>
            <w:r>
              <w:rPr>
                <w:rFonts w:hint="eastAsia" w:ascii="宋体" w:cs="宋体"/>
                <w:color w:val="auto"/>
                <w:highlight w:val="none"/>
                <w:lang w:val="en-US" w:eastAsia="zh-CN"/>
              </w:rPr>
              <w:t>8.5</w:t>
            </w:r>
            <w:r>
              <w:rPr>
                <w:rFonts w:hint="eastAsia" w:ascii="宋体" w:cs="宋体"/>
                <w:color w:val="auto"/>
                <w:highlight w:val="none"/>
              </w:rPr>
              <w:t>万元以上</w:t>
            </w:r>
            <w:r>
              <w:rPr>
                <w:rFonts w:hint="eastAsia" w:ascii="宋体" w:cs="宋体"/>
                <w:color w:val="auto"/>
                <w:highlight w:val="none"/>
                <w:lang w:val="en-US" w:eastAsia="zh-CN"/>
              </w:rPr>
              <w:t>10</w:t>
            </w:r>
            <w:r>
              <w:rPr>
                <w:rFonts w:hint="eastAsia" w:ascii="宋体" w:cs="宋体"/>
                <w:color w:val="auto"/>
                <w:highlight w:val="none"/>
              </w:rPr>
              <w:t>万元以下的罚款</w:t>
            </w:r>
            <w:r>
              <w:rPr>
                <w:rFonts w:hint="eastAsia" w:ascii="宋体" w:cs="宋体"/>
                <w:color w:val="auto"/>
                <w:highlight w:val="none"/>
                <w:lang w:eastAsia="zh-CN"/>
              </w:rPr>
              <w:t>；</w:t>
            </w:r>
            <w:r>
              <w:rPr>
                <w:rFonts w:hint="eastAsia" w:ascii="宋体" w:cs="宋体"/>
                <w:color w:val="auto"/>
                <w:highlight w:val="none"/>
              </w:rPr>
              <w:t>拒不改正的，责令停工整治</w:t>
            </w:r>
          </w:p>
        </w:tc>
        <w:tc>
          <w:tcPr>
            <w:tcW w:w="1101" w:type="dxa"/>
            <w:vMerge w:val="continue"/>
            <w:tcBorders>
              <w:top w:val="single" w:color="auto" w:sz="4" w:space="0"/>
              <w:left w:val="single" w:color="auto" w:sz="4" w:space="0"/>
              <w:bottom w:val="single" w:color="auto" w:sz="4" w:space="0"/>
              <w:right w:val="single" w:color="auto" w:sz="4" w:space="0"/>
            </w:tcBorders>
          </w:tcPr>
          <w:p w14:paraId="5478E5C1">
            <w:pPr>
              <w:rPr>
                <w:highlight w:val="none"/>
              </w:rPr>
            </w:pPr>
          </w:p>
        </w:tc>
        <w:tc>
          <w:tcPr>
            <w:tcW w:w="1158" w:type="dxa"/>
            <w:vMerge w:val="continue"/>
            <w:tcBorders>
              <w:top w:val="single" w:color="auto" w:sz="4" w:space="0"/>
              <w:left w:val="single" w:color="auto" w:sz="4" w:space="0"/>
              <w:bottom w:val="single" w:color="auto" w:sz="4" w:space="0"/>
              <w:right w:val="single" w:color="auto" w:sz="4" w:space="0"/>
            </w:tcBorders>
          </w:tcPr>
          <w:p w14:paraId="78D93795">
            <w:pPr>
              <w:rPr>
                <w:highlight w:val="none"/>
              </w:rPr>
            </w:pPr>
          </w:p>
        </w:tc>
      </w:tr>
    </w:tbl>
    <w:p w14:paraId="663986A3">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p w14:paraId="04BE9CB4">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512"/>
        <w:gridCol w:w="2949"/>
        <w:gridCol w:w="1530"/>
        <w:gridCol w:w="2115"/>
        <w:gridCol w:w="1679"/>
        <w:gridCol w:w="1461"/>
        <w:gridCol w:w="1210"/>
      </w:tblGrid>
      <w:tr w14:paraId="2C8A6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060" w:type="dxa"/>
            <w:tcBorders>
              <w:top w:val="single" w:color="auto" w:sz="4" w:space="0"/>
              <w:left w:val="single" w:color="auto" w:sz="4" w:space="0"/>
              <w:bottom w:val="single" w:color="auto" w:sz="4" w:space="0"/>
              <w:right w:val="single" w:color="auto" w:sz="4" w:space="0"/>
            </w:tcBorders>
            <w:vAlign w:val="center"/>
          </w:tcPr>
          <w:p w14:paraId="0884A79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12" w:type="dxa"/>
            <w:tcBorders>
              <w:top w:val="single" w:color="auto" w:sz="4" w:space="0"/>
              <w:left w:val="single" w:color="auto" w:sz="4" w:space="0"/>
              <w:bottom w:val="single" w:color="auto" w:sz="4" w:space="0"/>
              <w:right w:val="single" w:color="auto" w:sz="4" w:space="0"/>
            </w:tcBorders>
            <w:vAlign w:val="center"/>
          </w:tcPr>
          <w:p w14:paraId="386CE5F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49" w:type="dxa"/>
            <w:tcBorders>
              <w:top w:val="single" w:color="auto" w:sz="4" w:space="0"/>
              <w:left w:val="single" w:color="auto" w:sz="4" w:space="0"/>
              <w:bottom w:val="single" w:color="auto" w:sz="4" w:space="0"/>
              <w:right w:val="single" w:color="auto" w:sz="4" w:space="0"/>
            </w:tcBorders>
            <w:vAlign w:val="center"/>
          </w:tcPr>
          <w:p w14:paraId="0CDF5D0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30" w:type="dxa"/>
            <w:tcBorders>
              <w:top w:val="single" w:color="auto" w:sz="4" w:space="0"/>
              <w:left w:val="single" w:color="auto" w:sz="4" w:space="0"/>
              <w:bottom w:val="single" w:color="auto" w:sz="4" w:space="0"/>
              <w:right w:val="single" w:color="auto" w:sz="4" w:space="0"/>
            </w:tcBorders>
            <w:vAlign w:val="center"/>
          </w:tcPr>
          <w:p w14:paraId="7C431AC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15" w:type="dxa"/>
            <w:tcBorders>
              <w:top w:val="single" w:color="auto" w:sz="4" w:space="0"/>
              <w:left w:val="single" w:color="auto" w:sz="4" w:space="0"/>
              <w:bottom w:val="single" w:color="auto" w:sz="4" w:space="0"/>
              <w:right w:val="single" w:color="auto" w:sz="4" w:space="0"/>
            </w:tcBorders>
            <w:vAlign w:val="center"/>
          </w:tcPr>
          <w:p w14:paraId="2110E8A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679" w:type="dxa"/>
            <w:tcBorders>
              <w:top w:val="single" w:color="auto" w:sz="4" w:space="0"/>
              <w:left w:val="single" w:color="auto" w:sz="4" w:space="0"/>
              <w:bottom w:val="single" w:color="auto" w:sz="4" w:space="0"/>
              <w:right w:val="single" w:color="auto" w:sz="4" w:space="0"/>
            </w:tcBorders>
            <w:vAlign w:val="center"/>
          </w:tcPr>
          <w:p w14:paraId="7C4F7D3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61" w:type="dxa"/>
            <w:tcBorders>
              <w:top w:val="single" w:color="auto" w:sz="4" w:space="0"/>
              <w:left w:val="single" w:color="auto" w:sz="4" w:space="0"/>
              <w:bottom w:val="single" w:color="auto" w:sz="4" w:space="0"/>
              <w:right w:val="single" w:color="auto" w:sz="4" w:space="0"/>
            </w:tcBorders>
            <w:vAlign w:val="center"/>
          </w:tcPr>
          <w:p w14:paraId="01AE8AF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10" w:type="dxa"/>
            <w:tcBorders>
              <w:top w:val="single" w:color="auto" w:sz="4" w:space="0"/>
              <w:left w:val="single" w:color="auto" w:sz="4" w:space="0"/>
              <w:bottom w:val="single" w:color="auto" w:sz="4" w:space="0"/>
              <w:right w:val="single" w:color="auto" w:sz="4" w:space="0"/>
            </w:tcBorders>
            <w:vAlign w:val="center"/>
          </w:tcPr>
          <w:p w14:paraId="5430ED9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048A291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6FF7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717195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57ED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3" w:hRule="atLeast"/>
        </w:trPr>
        <w:tc>
          <w:tcPr>
            <w:tcW w:w="1060" w:type="dxa"/>
            <w:vMerge w:val="restart"/>
            <w:tcBorders>
              <w:top w:val="single" w:color="auto" w:sz="4" w:space="0"/>
              <w:left w:val="single" w:color="auto" w:sz="4" w:space="0"/>
              <w:bottom w:val="single" w:color="auto" w:sz="4" w:space="0"/>
              <w:right w:val="single" w:color="auto" w:sz="4" w:space="0"/>
            </w:tcBorders>
          </w:tcPr>
          <w:p w14:paraId="56FED78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2406004</w:t>
            </w:r>
          </w:p>
        </w:tc>
        <w:tc>
          <w:tcPr>
            <w:tcW w:w="1512" w:type="dxa"/>
            <w:vMerge w:val="restart"/>
            <w:tcBorders>
              <w:top w:val="single" w:color="auto" w:sz="4" w:space="0"/>
              <w:left w:val="single" w:color="auto" w:sz="4" w:space="0"/>
              <w:bottom w:val="single" w:color="auto" w:sz="4" w:space="0"/>
              <w:right w:val="single" w:color="auto" w:sz="4" w:space="0"/>
            </w:tcBorders>
          </w:tcPr>
          <w:p w14:paraId="5F6A90A9">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rPr>
              <w:t>未在施工工地公示扬尘污染防治措施、负责人、扬尘监督管理主管部门等信息的</w:t>
            </w:r>
          </w:p>
        </w:tc>
        <w:tc>
          <w:tcPr>
            <w:tcW w:w="2949" w:type="dxa"/>
            <w:vMerge w:val="restart"/>
            <w:tcBorders>
              <w:top w:val="single" w:color="auto" w:sz="4" w:space="0"/>
              <w:left w:val="single" w:color="auto" w:sz="4" w:space="0"/>
              <w:bottom w:val="single" w:color="auto" w:sz="4" w:space="0"/>
              <w:right w:val="single" w:color="auto" w:sz="4" w:space="0"/>
            </w:tcBorders>
          </w:tcPr>
          <w:p w14:paraId="517A497A">
            <w:pPr>
              <w:rPr>
                <w:rFonts w:hint="eastAsia" w:ascii="宋体" w:cs="宋体"/>
                <w:color w:val="auto"/>
                <w:highlight w:val="none"/>
              </w:rPr>
            </w:pPr>
            <w:r>
              <w:rPr>
                <w:rFonts w:hint="eastAsia" w:ascii="宋体" w:cs="宋体"/>
                <w:color w:val="auto"/>
                <w:highlight w:val="none"/>
              </w:rPr>
              <w:t>《黑龙江省大气污染防治条例》第八十六条违反本条例规定，施工单位有下列行为之一的，由县级以上住房和城乡建设部门责令改正，并处罚款；拒不改正的，责令停工整治：</w:t>
            </w:r>
          </w:p>
          <w:p w14:paraId="3F34B92D">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rPr>
              <w:t>（二）违反本条例规定，未在施工工地公示扬尘污染防治措施、负责人、扬尘监督管理主管部门等信息，或者未在施工工地出口设置车辆冲洗设施，或者在施工工地通道以及出入口周边的道路存放建筑垃圾，或者未采取封闭方式及时清运建筑垃圾的，处一万元以上五万元以下的罚款。</w:t>
            </w:r>
          </w:p>
        </w:tc>
        <w:tc>
          <w:tcPr>
            <w:tcW w:w="1530" w:type="dxa"/>
            <w:tcBorders>
              <w:top w:val="single" w:color="auto" w:sz="4" w:space="0"/>
              <w:left w:val="single" w:color="auto" w:sz="4" w:space="0"/>
              <w:bottom w:val="single" w:color="auto" w:sz="4" w:space="0"/>
              <w:right w:val="single" w:color="auto" w:sz="4" w:space="0"/>
            </w:tcBorders>
            <w:vAlign w:val="center"/>
          </w:tcPr>
          <w:p w14:paraId="1EE7F7A9">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115" w:type="dxa"/>
            <w:tcBorders>
              <w:top w:val="single" w:color="auto" w:sz="4" w:space="0"/>
              <w:left w:val="single" w:color="auto" w:sz="4" w:space="0"/>
              <w:bottom w:val="single" w:color="auto" w:sz="4" w:space="0"/>
              <w:right w:val="single" w:color="auto" w:sz="4" w:space="0"/>
            </w:tcBorders>
            <w:vAlign w:val="center"/>
          </w:tcPr>
          <w:p w14:paraId="692916D8">
            <w:pPr>
              <w:rPr>
                <w:rFonts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未公示扬尘污染防治措施、负责人、扬尘监督管理主管部门等</w:t>
            </w:r>
            <w:r>
              <w:rPr>
                <w:rFonts w:hint="eastAsia" w:ascii="宋体" w:cs="宋体"/>
                <w:color w:val="auto"/>
                <w:highlight w:val="none"/>
                <w:lang w:val="en-US" w:eastAsia="zh-CN"/>
              </w:rPr>
              <w:t>部分</w:t>
            </w:r>
            <w:r>
              <w:rPr>
                <w:rFonts w:hint="eastAsia" w:ascii="宋体" w:cs="宋体"/>
                <w:color w:val="auto"/>
                <w:highlight w:val="none"/>
              </w:rPr>
              <w:t>信息的</w:t>
            </w:r>
          </w:p>
        </w:tc>
        <w:tc>
          <w:tcPr>
            <w:tcW w:w="1679" w:type="dxa"/>
            <w:tcBorders>
              <w:top w:val="single" w:color="auto" w:sz="4" w:space="0"/>
              <w:left w:val="single" w:color="auto" w:sz="4" w:space="0"/>
              <w:bottom w:val="single" w:color="auto" w:sz="4" w:space="0"/>
              <w:right w:val="single" w:color="auto" w:sz="4" w:space="0"/>
            </w:tcBorders>
            <w:vAlign w:val="center"/>
          </w:tcPr>
          <w:p w14:paraId="6F3B82F9">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highlight w:val="none"/>
              </w:rPr>
              <w:t>处</w:t>
            </w:r>
            <w:r>
              <w:rPr>
                <w:rFonts w:hint="eastAsia" w:ascii="宋体" w:cs="宋体"/>
                <w:color w:val="auto"/>
                <w:highlight w:val="none"/>
                <w:lang w:val="en-US" w:eastAsia="zh-CN"/>
              </w:rPr>
              <w:t>1</w:t>
            </w:r>
            <w:r>
              <w:rPr>
                <w:rFonts w:hint="eastAsia" w:ascii="宋体" w:cs="宋体"/>
                <w:color w:val="auto"/>
                <w:highlight w:val="none"/>
              </w:rPr>
              <w:t>万元以上</w:t>
            </w:r>
            <w:r>
              <w:rPr>
                <w:rFonts w:hint="eastAsia" w:ascii="宋体" w:cs="宋体"/>
                <w:color w:val="auto"/>
                <w:highlight w:val="none"/>
                <w:lang w:val="en-US" w:eastAsia="zh-CN"/>
              </w:rPr>
              <w:t>3</w:t>
            </w:r>
            <w:r>
              <w:rPr>
                <w:rFonts w:hint="eastAsia" w:ascii="宋体" w:cs="宋体"/>
                <w:color w:val="auto"/>
                <w:highlight w:val="none"/>
              </w:rPr>
              <w:t>万元以下的罚款</w:t>
            </w:r>
          </w:p>
        </w:tc>
        <w:tc>
          <w:tcPr>
            <w:tcW w:w="1461" w:type="dxa"/>
            <w:vMerge w:val="restart"/>
            <w:tcBorders>
              <w:top w:val="single" w:color="auto" w:sz="4" w:space="0"/>
              <w:left w:val="single" w:color="auto" w:sz="4" w:space="0"/>
              <w:bottom w:val="single" w:color="auto" w:sz="4" w:space="0"/>
              <w:right w:val="single" w:color="auto" w:sz="4" w:space="0"/>
            </w:tcBorders>
          </w:tcPr>
          <w:p w14:paraId="06E543E1">
            <w:pPr>
              <w:rPr>
                <w:rFonts w:hint="eastAsia" w:ascii="仿宋_GB2312" w:eastAsia="仿宋_GB2312" w:cs="仿宋_GB2312"/>
                <w:b/>
                <w:bCs/>
                <w:color w:val="auto"/>
                <w:sz w:val="21"/>
                <w:szCs w:val="21"/>
                <w:highlight w:val="none"/>
                <w:vertAlign w:val="baseline"/>
                <w:lang w:val="en-US" w:eastAsia="zh-CN"/>
              </w:rPr>
            </w:pPr>
          </w:p>
        </w:tc>
        <w:tc>
          <w:tcPr>
            <w:tcW w:w="1210" w:type="dxa"/>
            <w:vMerge w:val="restart"/>
            <w:tcBorders>
              <w:top w:val="single" w:color="auto" w:sz="4" w:space="0"/>
              <w:left w:val="single" w:color="auto" w:sz="4" w:space="0"/>
              <w:bottom w:val="single" w:color="auto" w:sz="4" w:space="0"/>
              <w:right w:val="single" w:color="auto" w:sz="4" w:space="0"/>
            </w:tcBorders>
          </w:tcPr>
          <w:p w14:paraId="763AC310">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2678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trPr>
        <w:tc>
          <w:tcPr>
            <w:tcW w:w="1060" w:type="dxa"/>
            <w:vMerge w:val="continue"/>
            <w:tcBorders>
              <w:top w:val="single" w:color="auto" w:sz="4" w:space="0"/>
              <w:left w:val="single" w:color="auto" w:sz="4" w:space="0"/>
              <w:bottom w:val="single" w:color="auto" w:sz="4" w:space="0"/>
              <w:right w:val="single" w:color="auto" w:sz="4" w:space="0"/>
            </w:tcBorders>
          </w:tcPr>
          <w:p w14:paraId="39BFD90B">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2136E767">
            <w:pPr>
              <w:rPr>
                <w:highlight w:val="none"/>
              </w:rPr>
            </w:pPr>
          </w:p>
        </w:tc>
        <w:tc>
          <w:tcPr>
            <w:tcW w:w="2949" w:type="dxa"/>
            <w:vMerge w:val="continue"/>
            <w:tcBorders>
              <w:top w:val="single" w:color="auto" w:sz="4" w:space="0"/>
              <w:left w:val="single" w:color="auto" w:sz="4" w:space="0"/>
              <w:bottom w:val="single" w:color="auto" w:sz="4" w:space="0"/>
              <w:right w:val="single" w:color="auto" w:sz="4" w:space="0"/>
            </w:tcBorders>
          </w:tcPr>
          <w:p w14:paraId="278F0899">
            <w:pPr>
              <w:rPr>
                <w:highlight w:val="none"/>
              </w:rPr>
            </w:pPr>
          </w:p>
        </w:tc>
        <w:tc>
          <w:tcPr>
            <w:tcW w:w="1530" w:type="dxa"/>
            <w:tcBorders>
              <w:top w:val="single" w:color="auto" w:sz="4" w:space="0"/>
              <w:left w:val="single" w:color="auto" w:sz="4" w:space="0"/>
              <w:bottom w:val="single" w:color="auto" w:sz="4" w:space="0"/>
              <w:right w:val="single" w:color="auto" w:sz="4" w:space="0"/>
            </w:tcBorders>
            <w:vAlign w:val="center"/>
          </w:tcPr>
          <w:p w14:paraId="6822D521">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115" w:type="dxa"/>
            <w:tcBorders>
              <w:top w:val="single" w:color="auto" w:sz="4" w:space="0"/>
              <w:left w:val="single" w:color="auto" w:sz="4" w:space="0"/>
              <w:bottom w:val="single" w:color="auto" w:sz="4" w:space="0"/>
              <w:right w:val="single" w:color="auto" w:sz="4" w:space="0"/>
            </w:tcBorders>
            <w:vAlign w:val="center"/>
          </w:tcPr>
          <w:p w14:paraId="22A1913F">
            <w:pPr>
              <w:rPr>
                <w:rFonts w:hint="eastAsia" w:ascii="仿宋_GB2312" w:hAnsi="仿宋_GB2312" w:eastAsia="宋体" w:cs="仿宋_GB2312"/>
                <w:color w:val="auto"/>
                <w:sz w:val="21"/>
                <w:szCs w:val="21"/>
                <w:highlight w:val="none"/>
                <w:vertAlign w:val="baseline"/>
                <w:lang w:val="en-US" w:eastAsia="zh-CN"/>
              </w:rPr>
            </w:pPr>
            <w:r>
              <w:rPr>
                <w:rFonts w:hint="eastAsia" w:ascii="宋体" w:cs="宋体"/>
                <w:color w:val="auto"/>
                <w:highlight w:val="none"/>
              </w:rPr>
              <w:t>未公示扬尘污染防治措施、负责人、扬尘监督管理主管部门等信息的</w:t>
            </w:r>
          </w:p>
        </w:tc>
        <w:tc>
          <w:tcPr>
            <w:tcW w:w="1679" w:type="dxa"/>
            <w:tcBorders>
              <w:top w:val="single" w:color="auto" w:sz="4" w:space="0"/>
              <w:left w:val="single" w:color="auto" w:sz="4" w:space="0"/>
              <w:bottom w:val="single" w:color="auto" w:sz="4" w:space="0"/>
              <w:right w:val="single" w:color="auto" w:sz="4" w:space="0"/>
            </w:tcBorders>
            <w:vAlign w:val="center"/>
          </w:tcPr>
          <w:p w14:paraId="557462A5">
            <w:pPr>
              <w:rPr>
                <w:rFonts w:hint="eastAsia" w:ascii="仿宋_GB2312" w:hAnsi="仿宋_GB2312" w:eastAsia="宋体" w:cs="仿宋_GB2312"/>
                <w:color w:val="auto"/>
                <w:sz w:val="21"/>
                <w:szCs w:val="21"/>
                <w:highlight w:val="none"/>
                <w:vertAlign w:val="baseline"/>
                <w:lang w:val="en-US" w:eastAsia="zh-CN"/>
              </w:rPr>
            </w:pPr>
            <w:r>
              <w:rPr>
                <w:rFonts w:hint="eastAsia" w:ascii="宋体" w:cs="宋体"/>
                <w:color w:val="auto"/>
                <w:highlight w:val="none"/>
              </w:rPr>
              <w:t>处</w:t>
            </w:r>
            <w:r>
              <w:rPr>
                <w:rFonts w:hint="eastAsia" w:ascii="宋体" w:cs="宋体"/>
                <w:color w:val="auto"/>
                <w:highlight w:val="none"/>
                <w:lang w:val="en-US" w:eastAsia="zh-CN"/>
              </w:rPr>
              <w:t>3</w:t>
            </w:r>
            <w:r>
              <w:rPr>
                <w:rFonts w:hint="eastAsia" w:ascii="宋体" w:cs="宋体"/>
                <w:color w:val="auto"/>
                <w:highlight w:val="none"/>
              </w:rPr>
              <w:t>万元以上</w:t>
            </w:r>
            <w:r>
              <w:rPr>
                <w:rFonts w:hint="eastAsia" w:ascii="宋体" w:cs="宋体"/>
                <w:color w:val="auto"/>
                <w:highlight w:val="none"/>
                <w:lang w:val="en-US" w:eastAsia="zh-CN"/>
              </w:rPr>
              <w:t>5</w:t>
            </w:r>
            <w:r>
              <w:rPr>
                <w:rFonts w:hint="eastAsia" w:ascii="宋体" w:cs="宋体"/>
                <w:color w:val="auto"/>
                <w:highlight w:val="none"/>
              </w:rPr>
              <w:t>万元以下的罚款</w:t>
            </w:r>
          </w:p>
        </w:tc>
        <w:tc>
          <w:tcPr>
            <w:tcW w:w="1461" w:type="dxa"/>
            <w:vMerge w:val="continue"/>
            <w:tcBorders>
              <w:top w:val="single" w:color="auto" w:sz="4" w:space="0"/>
              <w:left w:val="single" w:color="auto" w:sz="4" w:space="0"/>
              <w:bottom w:val="single" w:color="auto" w:sz="4" w:space="0"/>
              <w:right w:val="single" w:color="auto" w:sz="4" w:space="0"/>
            </w:tcBorders>
          </w:tcPr>
          <w:p w14:paraId="451CBAFC">
            <w:pPr>
              <w:rPr>
                <w:highlight w:val="none"/>
              </w:rPr>
            </w:pPr>
          </w:p>
        </w:tc>
        <w:tc>
          <w:tcPr>
            <w:tcW w:w="1210" w:type="dxa"/>
            <w:vMerge w:val="continue"/>
            <w:tcBorders>
              <w:top w:val="single" w:color="auto" w:sz="4" w:space="0"/>
              <w:left w:val="single" w:color="auto" w:sz="4" w:space="0"/>
              <w:bottom w:val="single" w:color="auto" w:sz="4" w:space="0"/>
              <w:right w:val="single" w:color="auto" w:sz="4" w:space="0"/>
            </w:tcBorders>
          </w:tcPr>
          <w:p w14:paraId="418EF243">
            <w:pPr>
              <w:rPr>
                <w:highlight w:val="none"/>
              </w:rPr>
            </w:pPr>
          </w:p>
        </w:tc>
      </w:tr>
    </w:tbl>
    <w:p w14:paraId="06F64D10">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425"/>
        <w:gridCol w:w="2600"/>
        <w:gridCol w:w="1372"/>
        <w:gridCol w:w="1653"/>
        <w:gridCol w:w="2436"/>
        <w:gridCol w:w="1375"/>
        <w:gridCol w:w="1633"/>
      </w:tblGrid>
      <w:tr w14:paraId="07196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1499BB2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6E60077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00" w:type="dxa"/>
            <w:tcBorders>
              <w:top w:val="single" w:color="auto" w:sz="4" w:space="0"/>
              <w:left w:val="single" w:color="auto" w:sz="4" w:space="0"/>
              <w:bottom w:val="single" w:color="auto" w:sz="4" w:space="0"/>
              <w:right w:val="single" w:color="auto" w:sz="4" w:space="0"/>
            </w:tcBorders>
            <w:vAlign w:val="center"/>
          </w:tcPr>
          <w:p w14:paraId="5A42B6D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72" w:type="dxa"/>
            <w:tcBorders>
              <w:top w:val="single" w:color="auto" w:sz="4" w:space="0"/>
              <w:left w:val="single" w:color="auto" w:sz="4" w:space="0"/>
              <w:bottom w:val="single" w:color="auto" w:sz="4" w:space="0"/>
              <w:right w:val="single" w:color="auto" w:sz="4" w:space="0"/>
            </w:tcBorders>
            <w:vAlign w:val="center"/>
          </w:tcPr>
          <w:p w14:paraId="1F413D2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53" w:type="dxa"/>
            <w:tcBorders>
              <w:top w:val="single" w:color="auto" w:sz="4" w:space="0"/>
              <w:left w:val="single" w:color="auto" w:sz="4" w:space="0"/>
              <w:bottom w:val="single" w:color="auto" w:sz="4" w:space="0"/>
              <w:right w:val="single" w:color="auto" w:sz="4" w:space="0"/>
            </w:tcBorders>
            <w:vAlign w:val="center"/>
          </w:tcPr>
          <w:p w14:paraId="517EBFD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436" w:type="dxa"/>
            <w:tcBorders>
              <w:top w:val="single" w:color="auto" w:sz="4" w:space="0"/>
              <w:left w:val="single" w:color="auto" w:sz="4" w:space="0"/>
              <w:bottom w:val="single" w:color="auto" w:sz="4" w:space="0"/>
              <w:right w:val="single" w:color="auto" w:sz="4" w:space="0"/>
            </w:tcBorders>
            <w:vAlign w:val="center"/>
          </w:tcPr>
          <w:p w14:paraId="1525ED2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75" w:type="dxa"/>
            <w:tcBorders>
              <w:top w:val="single" w:color="auto" w:sz="4" w:space="0"/>
              <w:left w:val="single" w:color="auto" w:sz="4" w:space="0"/>
              <w:bottom w:val="single" w:color="auto" w:sz="4" w:space="0"/>
              <w:right w:val="single" w:color="auto" w:sz="4" w:space="0"/>
            </w:tcBorders>
            <w:vAlign w:val="center"/>
          </w:tcPr>
          <w:p w14:paraId="0B655E5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633" w:type="dxa"/>
            <w:tcBorders>
              <w:top w:val="single" w:color="auto" w:sz="4" w:space="0"/>
              <w:left w:val="single" w:color="auto" w:sz="4" w:space="0"/>
              <w:bottom w:val="single" w:color="auto" w:sz="4" w:space="0"/>
              <w:right w:val="single" w:color="auto" w:sz="4" w:space="0"/>
            </w:tcBorders>
            <w:vAlign w:val="center"/>
          </w:tcPr>
          <w:p w14:paraId="56976B4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740BB51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6906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7956552">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302FE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0" w:hRule="atLeast"/>
        </w:trPr>
        <w:tc>
          <w:tcPr>
            <w:tcW w:w="1022" w:type="dxa"/>
            <w:vMerge w:val="restart"/>
            <w:tcBorders>
              <w:top w:val="single" w:color="auto" w:sz="4" w:space="0"/>
              <w:left w:val="single" w:color="auto" w:sz="4" w:space="0"/>
              <w:bottom w:val="single" w:color="auto" w:sz="4" w:space="0"/>
              <w:right w:val="single" w:color="auto" w:sz="4" w:space="0"/>
            </w:tcBorders>
          </w:tcPr>
          <w:p w14:paraId="7E1AD475">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2406005</w:t>
            </w:r>
          </w:p>
        </w:tc>
        <w:tc>
          <w:tcPr>
            <w:tcW w:w="1425" w:type="dxa"/>
            <w:vMerge w:val="restart"/>
            <w:tcBorders>
              <w:top w:val="single" w:color="auto" w:sz="4" w:space="0"/>
              <w:left w:val="single" w:color="auto" w:sz="4" w:space="0"/>
              <w:bottom w:val="single" w:color="auto" w:sz="4" w:space="0"/>
              <w:right w:val="single" w:color="auto" w:sz="4" w:space="0"/>
            </w:tcBorders>
          </w:tcPr>
          <w:p w14:paraId="006C7A73">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rPr>
              <w:t>以拖延、围堵、滞留执法人员等方式拒绝、阻挠监督检查，或者在接受监督检查时弄虚作假的</w:t>
            </w:r>
          </w:p>
        </w:tc>
        <w:tc>
          <w:tcPr>
            <w:tcW w:w="2600" w:type="dxa"/>
            <w:vMerge w:val="restart"/>
            <w:tcBorders>
              <w:top w:val="single" w:color="auto" w:sz="4" w:space="0"/>
              <w:left w:val="single" w:color="auto" w:sz="4" w:space="0"/>
              <w:bottom w:val="single" w:color="auto" w:sz="4" w:space="0"/>
              <w:right w:val="single" w:color="auto" w:sz="4" w:space="0"/>
            </w:tcBorders>
          </w:tcPr>
          <w:p w14:paraId="14F08E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25" w:afterAutospacing="0"/>
              <w:ind w:left="0" w:right="0" w:firstLine="0"/>
              <w:jc w:val="left"/>
              <w:textAlignment w:val="baseline"/>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《中华人民共和国固体废物污染环境防治法》第一百零三条</w:t>
            </w:r>
            <w:bookmarkStart w:id="0" w:name="tiao_103_kuan_1"/>
            <w:bookmarkEnd w:id="0"/>
            <w:r>
              <w:rPr>
                <w:rFonts w:hint="eastAsia" w:ascii="宋体" w:eastAsia="宋体" w:cs="宋体"/>
                <w:b w:val="0"/>
                <w:bCs w:val="0"/>
                <w:color w:val="auto"/>
                <w:kern w:val="2"/>
                <w:sz w:val="21"/>
                <w:szCs w:val="24"/>
                <w:highlight w:val="none"/>
                <w:lang w:val="en-US" w:eastAsia="zh-CN" w:bidi="ar-SA"/>
              </w:rPr>
              <w:t>　违反本法规定，以拖延、围堵、滞留执法人员等方式拒绝、阻挠监督检查，或者在接受监督检查时弄虚作假的，由生态环境主管部门或者其他负有固体废物污染环境防治监督管理职责的部门责令改正，处五万元以上二十万元以下的罚款；对直接负责的主管人员和其他直接责任人员，处二万元以上十万元以下的罚款。</w:t>
            </w:r>
          </w:p>
        </w:tc>
        <w:tc>
          <w:tcPr>
            <w:tcW w:w="1372" w:type="dxa"/>
            <w:tcBorders>
              <w:top w:val="single" w:color="auto" w:sz="4" w:space="0"/>
              <w:left w:val="single" w:color="auto" w:sz="4" w:space="0"/>
              <w:bottom w:val="single" w:color="auto" w:sz="4" w:space="0"/>
              <w:right w:val="single" w:color="auto" w:sz="4" w:space="0"/>
            </w:tcBorders>
            <w:vAlign w:val="center"/>
          </w:tcPr>
          <w:p w14:paraId="5A697F17">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653" w:type="dxa"/>
            <w:tcBorders>
              <w:top w:val="single" w:color="auto" w:sz="4" w:space="0"/>
              <w:left w:val="single" w:color="auto" w:sz="4" w:space="0"/>
              <w:bottom w:val="single" w:color="auto" w:sz="4" w:space="0"/>
              <w:right w:val="single" w:color="auto" w:sz="4" w:space="0"/>
            </w:tcBorders>
            <w:vAlign w:val="center"/>
          </w:tcPr>
          <w:p w14:paraId="4D05A41E">
            <w:pPr>
              <w:rPr>
                <w:rFonts w:hint="eastAsia" w:ascii="宋体" w:eastAsia="宋体" w:cs="宋体"/>
                <w:b w:val="0"/>
                <w:bCs w:val="0"/>
                <w:color w:val="auto"/>
                <w:kern w:val="2"/>
                <w:sz w:val="21"/>
                <w:szCs w:val="24"/>
                <w:highlight w:val="none"/>
                <w:lang w:val="en-US" w:eastAsia="zh-CN" w:bidi="ar-SA"/>
              </w:rPr>
            </w:pP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2436" w:type="dxa"/>
            <w:tcBorders>
              <w:top w:val="single" w:color="auto" w:sz="4" w:space="0"/>
              <w:left w:val="single" w:color="auto" w:sz="4" w:space="0"/>
              <w:bottom w:val="single" w:color="auto" w:sz="4" w:space="0"/>
              <w:right w:val="single" w:color="auto" w:sz="4" w:space="0"/>
            </w:tcBorders>
            <w:vAlign w:val="center"/>
          </w:tcPr>
          <w:p w14:paraId="0FEFF691">
            <w:pPr>
              <w:spacing w:line="320" w:lineRule="exac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对单位和其他生产经营者处5万元以上10万元以下的罚款，对直接负责的主管人员和其他直接责任人员处2万元以上5万元以下的罚款</w:t>
            </w:r>
          </w:p>
        </w:tc>
        <w:tc>
          <w:tcPr>
            <w:tcW w:w="1375" w:type="dxa"/>
            <w:vMerge w:val="restart"/>
            <w:tcBorders>
              <w:top w:val="single" w:color="auto" w:sz="4" w:space="0"/>
              <w:left w:val="single" w:color="auto" w:sz="4" w:space="0"/>
              <w:bottom w:val="single" w:color="auto" w:sz="4" w:space="0"/>
              <w:right w:val="single" w:color="auto" w:sz="4" w:space="0"/>
            </w:tcBorders>
          </w:tcPr>
          <w:p w14:paraId="10CBF571">
            <w:pPr>
              <w:rPr>
                <w:rFonts w:hint="eastAsia" w:ascii="仿宋_GB2312" w:eastAsia="仿宋_GB2312" w:cs="仿宋_GB2312"/>
                <w:b/>
                <w:bCs/>
                <w:color w:val="auto"/>
                <w:sz w:val="21"/>
                <w:szCs w:val="21"/>
                <w:highlight w:val="none"/>
                <w:vertAlign w:val="baseline"/>
                <w:lang w:val="en-US" w:eastAsia="zh-CN"/>
              </w:rPr>
            </w:pPr>
          </w:p>
        </w:tc>
        <w:tc>
          <w:tcPr>
            <w:tcW w:w="1633" w:type="dxa"/>
            <w:vMerge w:val="restart"/>
            <w:tcBorders>
              <w:top w:val="single" w:color="auto" w:sz="4" w:space="0"/>
              <w:left w:val="single" w:color="auto" w:sz="4" w:space="0"/>
              <w:bottom w:val="single" w:color="auto" w:sz="4" w:space="0"/>
              <w:right w:val="single" w:color="auto" w:sz="4" w:space="0"/>
            </w:tcBorders>
          </w:tcPr>
          <w:p w14:paraId="0220BF5F">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2CE5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9" w:hRule="atLeast"/>
        </w:trPr>
        <w:tc>
          <w:tcPr>
            <w:tcW w:w="1022" w:type="dxa"/>
            <w:vMerge w:val="continue"/>
            <w:tcBorders>
              <w:top w:val="single" w:color="auto" w:sz="4" w:space="0"/>
              <w:left w:val="single" w:color="auto" w:sz="4" w:space="0"/>
              <w:bottom w:val="single" w:color="auto" w:sz="4" w:space="0"/>
              <w:right w:val="single" w:color="auto" w:sz="4" w:space="0"/>
            </w:tcBorders>
          </w:tcPr>
          <w:p w14:paraId="0D65A925">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7EBADD5B">
            <w:pPr>
              <w:rPr>
                <w:highlight w:val="none"/>
              </w:rPr>
            </w:pPr>
          </w:p>
        </w:tc>
        <w:tc>
          <w:tcPr>
            <w:tcW w:w="2600" w:type="dxa"/>
            <w:vMerge w:val="continue"/>
            <w:tcBorders>
              <w:top w:val="single" w:color="auto" w:sz="4" w:space="0"/>
              <w:left w:val="single" w:color="auto" w:sz="4" w:space="0"/>
              <w:bottom w:val="single" w:color="auto" w:sz="4" w:space="0"/>
              <w:right w:val="single" w:color="auto" w:sz="4" w:space="0"/>
            </w:tcBorders>
          </w:tcPr>
          <w:p w14:paraId="2E70151F">
            <w:pPr>
              <w:rPr>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14:paraId="7B6EF64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53" w:type="dxa"/>
            <w:tcBorders>
              <w:top w:val="single" w:color="auto" w:sz="4" w:space="0"/>
              <w:left w:val="single" w:color="auto" w:sz="4" w:space="0"/>
              <w:bottom w:val="single" w:color="auto" w:sz="4" w:space="0"/>
              <w:right w:val="single" w:color="auto" w:sz="4" w:space="0"/>
            </w:tcBorders>
            <w:vAlign w:val="center"/>
          </w:tcPr>
          <w:p w14:paraId="1036A3A3">
            <w:pPr>
              <w:rPr>
                <w:rFonts w:hint="eastAsia" w:ascii="宋体" w:eastAsia="宋体" w:cs="宋体"/>
                <w:b w:val="0"/>
                <w:bCs w:val="0"/>
                <w:color w:val="auto"/>
                <w:kern w:val="2"/>
                <w:sz w:val="21"/>
                <w:szCs w:val="24"/>
                <w:highlight w:val="none"/>
                <w:lang w:val="en-US" w:eastAsia="zh-CN" w:bidi="ar-SA"/>
              </w:rPr>
            </w:pPr>
            <w:r>
              <w:rPr>
                <w:rFonts w:hint="eastAsia" w:ascii="宋体" w:cs="宋体"/>
                <w:color w:val="000000"/>
                <w:kern w:val="0"/>
                <w:szCs w:val="21"/>
                <w:highlight w:val="none"/>
              </w:rPr>
              <w:t>造成危害后果的</w:t>
            </w:r>
          </w:p>
        </w:tc>
        <w:tc>
          <w:tcPr>
            <w:tcW w:w="2436" w:type="dxa"/>
            <w:tcBorders>
              <w:top w:val="single" w:color="auto" w:sz="4" w:space="0"/>
              <w:left w:val="single" w:color="auto" w:sz="4" w:space="0"/>
              <w:bottom w:val="single" w:color="auto" w:sz="4" w:space="0"/>
              <w:right w:val="single" w:color="auto" w:sz="4" w:space="0"/>
            </w:tcBorders>
            <w:vAlign w:val="center"/>
          </w:tcPr>
          <w:p w14:paraId="161E97BE">
            <w:pPr>
              <w:spacing w:line="320" w:lineRule="exac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对单位和其他生产经营者处10万元以上20万元以下的罚款，对直接负责的主管人员和其他直接责任人员处5万元以上10万元以下的罚款</w:t>
            </w:r>
          </w:p>
        </w:tc>
        <w:tc>
          <w:tcPr>
            <w:tcW w:w="1375" w:type="dxa"/>
            <w:vMerge w:val="continue"/>
            <w:tcBorders>
              <w:top w:val="single" w:color="auto" w:sz="4" w:space="0"/>
              <w:left w:val="single" w:color="auto" w:sz="4" w:space="0"/>
              <w:bottom w:val="single" w:color="auto" w:sz="4" w:space="0"/>
              <w:right w:val="single" w:color="auto" w:sz="4" w:space="0"/>
            </w:tcBorders>
          </w:tcPr>
          <w:p w14:paraId="2A9EB31D">
            <w:pPr>
              <w:rPr>
                <w:highlight w:val="none"/>
              </w:rPr>
            </w:pPr>
          </w:p>
        </w:tc>
        <w:tc>
          <w:tcPr>
            <w:tcW w:w="1633" w:type="dxa"/>
            <w:vMerge w:val="continue"/>
            <w:tcBorders>
              <w:top w:val="single" w:color="auto" w:sz="4" w:space="0"/>
              <w:left w:val="single" w:color="auto" w:sz="4" w:space="0"/>
              <w:bottom w:val="single" w:color="auto" w:sz="4" w:space="0"/>
              <w:right w:val="single" w:color="auto" w:sz="4" w:space="0"/>
            </w:tcBorders>
          </w:tcPr>
          <w:p w14:paraId="4D8EACE7">
            <w:pPr>
              <w:rPr>
                <w:highlight w:val="none"/>
              </w:rPr>
            </w:pPr>
          </w:p>
        </w:tc>
      </w:tr>
    </w:tbl>
    <w:p w14:paraId="738FB940">
      <w:pPr>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150"/>
        <w:gridCol w:w="2860"/>
        <w:gridCol w:w="1223"/>
        <w:gridCol w:w="3138"/>
        <w:gridCol w:w="2184"/>
        <w:gridCol w:w="842"/>
        <w:gridCol w:w="1147"/>
      </w:tblGrid>
      <w:tr w14:paraId="07DF8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72" w:type="dxa"/>
            <w:tcBorders>
              <w:top w:val="single" w:color="auto" w:sz="4" w:space="0"/>
              <w:left w:val="single" w:color="auto" w:sz="4" w:space="0"/>
              <w:bottom w:val="single" w:color="auto" w:sz="4" w:space="0"/>
              <w:right w:val="single" w:color="auto" w:sz="4" w:space="0"/>
            </w:tcBorders>
            <w:vAlign w:val="center"/>
          </w:tcPr>
          <w:p w14:paraId="291A85C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150" w:type="dxa"/>
            <w:tcBorders>
              <w:top w:val="single" w:color="auto" w:sz="4" w:space="0"/>
              <w:left w:val="single" w:color="auto" w:sz="4" w:space="0"/>
              <w:bottom w:val="single" w:color="auto" w:sz="4" w:space="0"/>
              <w:right w:val="single" w:color="auto" w:sz="4" w:space="0"/>
            </w:tcBorders>
            <w:vAlign w:val="center"/>
          </w:tcPr>
          <w:p w14:paraId="7628202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60" w:type="dxa"/>
            <w:tcBorders>
              <w:top w:val="single" w:color="auto" w:sz="4" w:space="0"/>
              <w:left w:val="single" w:color="auto" w:sz="4" w:space="0"/>
              <w:bottom w:val="single" w:color="auto" w:sz="4" w:space="0"/>
              <w:right w:val="single" w:color="auto" w:sz="4" w:space="0"/>
            </w:tcBorders>
            <w:vAlign w:val="center"/>
          </w:tcPr>
          <w:p w14:paraId="180B38B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23" w:type="dxa"/>
            <w:tcBorders>
              <w:top w:val="single" w:color="auto" w:sz="4" w:space="0"/>
              <w:left w:val="single" w:color="auto" w:sz="4" w:space="0"/>
              <w:bottom w:val="single" w:color="auto" w:sz="4" w:space="0"/>
              <w:right w:val="single" w:color="auto" w:sz="4" w:space="0"/>
            </w:tcBorders>
            <w:vAlign w:val="center"/>
          </w:tcPr>
          <w:p w14:paraId="60AA6F2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3138" w:type="dxa"/>
            <w:tcBorders>
              <w:top w:val="single" w:color="auto" w:sz="4" w:space="0"/>
              <w:left w:val="single" w:color="auto" w:sz="4" w:space="0"/>
              <w:bottom w:val="single" w:color="auto" w:sz="4" w:space="0"/>
              <w:right w:val="single" w:color="auto" w:sz="4" w:space="0"/>
            </w:tcBorders>
            <w:vAlign w:val="center"/>
          </w:tcPr>
          <w:p w14:paraId="08CB64D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84" w:type="dxa"/>
            <w:tcBorders>
              <w:top w:val="single" w:color="auto" w:sz="4" w:space="0"/>
              <w:left w:val="single" w:color="auto" w:sz="4" w:space="0"/>
              <w:bottom w:val="single" w:color="auto" w:sz="4" w:space="0"/>
              <w:right w:val="single" w:color="auto" w:sz="4" w:space="0"/>
            </w:tcBorders>
            <w:vAlign w:val="center"/>
          </w:tcPr>
          <w:p w14:paraId="5AACE10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842" w:type="dxa"/>
            <w:tcBorders>
              <w:top w:val="single" w:color="auto" w:sz="4" w:space="0"/>
              <w:left w:val="single" w:color="auto" w:sz="4" w:space="0"/>
              <w:bottom w:val="single" w:color="auto" w:sz="4" w:space="0"/>
              <w:right w:val="single" w:color="auto" w:sz="4" w:space="0"/>
            </w:tcBorders>
            <w:vAlign w:val="center"/>
          </w:tcPr>
          <w:p w14:paraId="25CBF84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47" w:type="dxa"/>
            <w:tcBorders>
              <w:top w:val="single" w:color="auto" w:sz="4" w:space="0"/>
              <w:left w:val="single" w:color="auto" w:sz="4" w:space="0"/>
              <w:bottom w:val="single" w:color="auto" w:sz="4" w:space="0"/>
              <w:right w:val="single" w:color="auto" w:sz="4" w:space="0"/>
            </w:tcBorders>
            <w:vAlign w:val="center"/>
          </w:tcPr>
          <w:p w14:paraId="5FF06C3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8F8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2AD431B">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42C9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972" w:type="dxa"/>
            <w:vMerge w:val="restart"/>
            <w:tcBorders>
              <w:top w:val="single" w:color="auto" w:sz="4" w:space="0"/>
              <w:left w:val="single" w:color="auto" w:sz="4" w:space="0"/>
              <w:bottom w:val="single" w:color="auto" w:sz="4" w:space="0"/>
              <w:right w:val="single" w:color="auto" w:sz="4" w:space="0"/>
            </w:tcBorders>
          </w:tcPr>
          <w:p w14:paraId="6755160F">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2406006</w:t>
            </w:r>
          </w:p>
        </w:tc>
        <w:tc>
          <w:tcPr>
            <w:tcW w:w="1150" w:type="dxa"/>
            <w:vMerge w:val="restart"/>
            <w:tcBorders>
              <w:top w:val="single" w:color="auto" w:sz="4" w:space="0"/>
              <w:left w:val="single" w:color="auto" w:sz="4" w:space="0"/>
              <w:bottom w:val="single" w:color="auto" w:sz="4" w:space="0"/>
              <w:right w:val="single" w:color="auto" w:sz="4" w:space="0"/>
            </w:tcBorders>
          </w:tcPr>
          <w:p w14:paraId="4AF5BA0B">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随意倾倒、抛撒、堆放或者焚烧生活垃圾的</w:t>
            </w:r>
          </w:p>
        </w:tc>
        <w:tc>
          <w:tcPr>
            <w:tcW w:w="2860" w:type="dxa"/>
            <w:vMerge w:val="restart"/>
            <w:tcBorders>
              <w:top w:val="single" w:color="auto" w:sz="4" w:space="0"/>
              <w:left w:val="single" w:color="auto" w:sz="4" w:space="0"/>
              <w:bottom w:val="single" w:color="auto" w:sz="4" w:space="0"/>
              <w:right w:val="single" w:color="auto" w:sz="4" w:space="0"/>
            </w:tcBorders>
          </w:tcPr>
          <w:p w14:paraId="1DB402D0">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《中华人民共和国固体废物污染环境防治法》第一百一十一条第一款  违反本法规定，有下列行为之一，由县级以上地方人民政府环境卫生主管部门责令改正，处以罚款，没收违法所得：</w:t>
            </w:r>
          </w:p>
          <w:p w14:paraId="2551C7F7">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 xml:space="preserve"> （一）随意倾倒、抛撒、堆放或者焚烧生活垃圾的；</w:t>
            </w:r>
          </w:p>
          <w:p w14:paraId="3C2AFD65">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 xml:space="preserve">  第二款  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1223" w:type="dxa"/>
            <w:vMerge w:val="restart"/>
            <w:tcBorders>
              <w:top w:val="single" w:color="auto" w:sz="4" w:space="0"/>
              <w:left w:val="single" w:color="auto" w:sz="4" w:space="0"/>
              <w:bottom w:val="single" w:color="auto" w:sz="4" w:space="0"/>
              <w:right w:val="single" w:color="auto" w:sz="4" w:space="0"/>
            </w:tcBorders>
            <w:vAlign w:val="center"/>
          </w:tcPr>
          <w:p w14:paraId="6803B9CE">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3138" w:type="dxa"/>
            <w:tcBorders>
              <w:top w:val="single" w:color="auto" w:sz="4" w:space="0"/>
              <w:left w:val="single" w:color="auto" w:sz="4" w:space="0"/>
              <w:bottom w:val="single" w:color="auto" w:sz="4" w:space="0"/>
              <w:right w:val="single" w:color="auto" w:sz="4" w:space="0"/>
            </w:tcBorders>
            <w:vAlign w:val="center"/>
          </w:tcPr>
          <w:p w14:paraId="274FD673">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个人倾倒、抛撒、堆放或者焚烧生活垃圾在0.5立方米以下的</w:t>
            </w:r>
          </w:p>
        </w:tc>
        <w:tc>
          <w:tcPr>
            <w:tcW w:w="2184" w:type="dxa"/>
            <w:tcBorders>
              <w:top w:val="single" w:color="auto" w:sz="4" w:space="0"/>
              <w:left w:val="single" w:color="auto" w:sz="4" w:space="0"/>
              <w:bottom w:val="single" w:color="auto" w:sz="4" w:space="0"/>
              <w:right w:val="single" w:color="auto" w:sz="4" w:space="0"/>
            </w:tcBorders>
            <w:vAlign w:val="center"/>
          </w:tcPr>
          <w:p w14:paraId="59EEAAAF">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处100元以上300元以下罚款，没收违法所得</w:t>
            </w:r>
          </w:p>
        </w:tc>
        <w:tc>
          <w:tcPr>
            <w:tcW w:w="842" w:type="dxa"/>
            <w:vMerge w:val="restart"/>
            <w:tcBorders>
              <w:top w:val="single" w:color="auto" w:sz="4" w:space="0"/>
              <w:left w:val="single" w:color="auto" w:sz="4" w:space="0"/>
              <w:bottom w:val="single" w:color="auto" w:sz="4" w:space="0"/>
              <w:right w:val="single" w:color="auto" w:sz="4" w:space="0"/>
            </w:tcBorders>
          </w:tcPr>
          <w:p w14:paraId="6D1F0B38">
            <w:pPr>
              <w:rPr>
                <w:rFonts w:hint="eastAsia" w:ascii="仿宋_GB2312" w:eastAsia="仿宋_GB2312" w:cs="仿宋_GB2312"/>
                <w:b/>
                <w:bCs/>
                <w:color w:val="auto"/>
                <w:sz w:val="21"/>
                <w:szCs w:val="21"/>
                <w:highlight w:val="none"/>
                <w:vertAlign w:val="baseline"/>
                <w:lang w:val="en-US" w:eastAsia="zh-CN"/>
              </w:rPr>
            </w:pPr>
          </w:p>
        </w:tc>
        <w:tc>
          <w:tcPr>
            <w:tcW w:w="1147" w:type="dxa"/>
            <w:vMerge w:val="restart"/>
            <w:tcBorders>
              <w:top w:val="single" w:color="auto" w:sz="4" w:space="0"/>
              <w:left w:val="single" w:color="auto" w:sz="4" w:space="0"/>
              <w:bottom w:val="single" w:color="auto" w:sz="4" w:space="0"/>
              <w:right w:val="single" w:color="auto" w:sz="4" w:space="0"/>
            </w:tcBorders>
          </w:tcPr>
          <w:p w14:paraId="0AFD22DD">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67FA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972" w:type="dxa"/>
            <w:vMerge w:val="continue"/>
            <w:tcBorders>
              <w:top w:val="single" w:color="auto" w:sz="4" w:space="0"/>
              <w:left w:val="single" w:color="auto" w:sz="4" w:space="0"/>
              <w:bottom w:val="single" w:color="auto" w:sz="4" w:space="0"/>
              <w:right w:val="single" w:color="auto" w:sz="4" w:space="0"/>
            </w:tcBorders>
          </w:tcPr>
          <w:p w14:paraId="05823CF5">
            <w:pPr>
              <w:rPr>
                <w:highlight w:val="none"/>
              </w:rPr>
            </w:pPr>
          </w:p>
        </w:tc>
        <w:tc>
          <w:tcPr>
            <w:tcW w:w="1150" w:type="dxa"/>
            <w:vMerge w:val="continue"/>
            <w:tcBorders>
              <w:top w:val="single" w:color="auto" w:sz="4" w:space="0"/>
              <w:left w:val="single" w:color="auto" w:sz="4" w:space="0"/>
              <w:bottom w:val="single" w:color="auto" w:sz="4" w:space="0"/>
              <w:right w:val="single" w:color="auto" w:sz="4" w:space="0"/>
            </w:tcBorders>
          </w:tcPr>
          <w:p w14:paraId="6240CDFE">
            <w:pPr>
              <w:rPr>
                <w:highlight w:val="none"/>
              </w:rPr>
            </w:pPr>
          </w:p>
        </w:tc>
        <w:tc>
          <w:tcPr>
            <w:tcW w:w="2860" w:type="dxa"/>
            <w:vMerge w:val="continue"/>
            <w:tcBorders>
              <w:top w:val="single" w:color="auto" w:sz="4" w:space="0"/>
              <w:left w:val="single" w:color="auto" w:sz="4" w:space="0"/>
              <w:bottom w:val="single" w:color="auto" w:sz="4" w:space="0"/>
              <w:right w:val="single" w:color="auto" w:sz="4" w:space="0"/>
            </w:tcBorders>
          </w:tcPr>
          <w:p w14:paraId="751C507E">
            <w:pPr>
              <w:rPr>
                <w:highlight w:val="none"/>
              </w:rPr>
            </w:pPr>
          </w:p>
        </w:tc>
        <w:tc>
          <w:tcPr>
            <w:tcW w:w="1223" w:type="dxa"/>
            <w:vMerge w:val="continue"/>
            <w:tcBorders>
              <w:top w:val="single" w:color="auto" w:sz="4" w:space="0"/>
              <w:left w:val="single" w:color="auto" w:sz="4" w:space="0"/>
              <w:bottom w:val="single" w:color="auto" w:sz="4" w:space="0"/>
              <w:right w:val="single" w:color="auto" w:sz="4" w:space="0"/>
            </w:tcBorders>
            <w:vAlign w:val="center"/>
          </w:tcPr>
          <w:p w14:paraId="4CF6C9D0">
            <w:pPr>
              <w:rPr>
                <w:highlight w:val="none"/>
              </w:rPr>
            </w:pPr>
          </w:p>
        </w:tc>
        <w:tc>
          <w:tcPr>
            <w:tcW w:w="3138" w:type="dxa"/>
            <w:tcBorders>
              <w:top w:val="single" w:color="auto" w:sz="4" w:space="0"/>
              <w:left w:val="single" w:color="auto" w:sz="4" w:space="0"/>
              <w:bottom w:val="single" w:color="auto" w:sz="4" w:space="0"/>
              <w:right w:val="single" w:color="auto" w:sz="4" w:space="0"/>
            </w:tcBorders>
            <w:vAlign w:val="center"/>
          </w:tcPr>
          <w:p w14:paraId="00F81126">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单位倾倒、抛撒、堆放或者焚烧生活垃圾在50立方米以下的</w:t>
            </w:r>
          </w:p>
        </w:tc>
        <w:tc>
          <w:tcPr>
            <w:tcW w:w="2184" w:type="dxa"/>
            <w:tcBorders>
              <w:top w:val="single" w:color="auto" w:sz="4" w:space="0"/>
              <w:left w:val="single" w:color="auto" w:sz="4" w:space="0"/>
              <w:bottom w:val="single" w:color="auto" w:sz="4" w:space="0"/>
              <w:right w:val="single" w:color="auto" w:sz="4" w:space="0"/>
            </w:tcBorders>
            <w:vAlign w:val="center"/>
          </w:tcPr>
          <w:p w14:paraId="5C440E53">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处5万元</w:t>
            </w:r>
            <w:r>
              <w:rPr>
                <w:rFonts w:hint="eastAsia" w:ascii="宋体" w:cs="宋体"/>
                <w:b w:val="0"/>
                <w:bCs w:val="0"/>
                <w:color w:val="auto"/>
                <w:kern w:val="2"/>
                <w:sz w:val="21"/>
                <w:szCs w:val="24"/>
                <w:highlight w:val="none"/>
                <w:lang w:val="en-US" w:eastAsia="zh-CN" w:bidi="ar-SA"/>
              </w:rPr>
              <w:t>以上</w:t>
            </w:r>
            <w:r>
              <w:rPr>
                <w:rFonts w:hint="eastAsia" w:ascii="宋体" w:eastAsia="宋体" w:cs="宋体"/>
                <w:b w:val="0"/>
                <w:bCs w:val="0"/>
                <w:color w:val="auto"/>
                <w:kern w:val="2"/>
                <w:sz w:val="21"/>
                <w:szCs w:val="24"/>
                <w:highlight w:val="none"/>
                <w:lang w:val="en-US" w:eastAsia="zh-CN" w:bidi="ar-SA"/>
              </w:rPr>
              <w:t>20万元</w:t>
            </w:r>
            <w:r>
              <w:rPr>
                <w:rFonts w:hint="eastAsia" w:ascii="宋体" w:cs="宋体"/>
                <w:b w:val="0"/>
                <w:bCs w:val="0"/>
                <w:color w:val="auto"/>
                <w:kern w:val="2"/>
                <w:sz w:val="21"/>
                <w:szCs w:val="24"/>
                <w:highlight w:val="none"/>
                <w:lang w:val="en-US" w:eastAsia="zh-CN" w:bidi="ar-SA"/>
              </w:rPr>
              <w:t>以下</w:t>
            </w:r>
            <w:r>
              <w:rPr>
                <w:rFonts w:hint="eastAsia" w:ascii="宋体" w:eastAsia="宋体" w:cs="宋体"/>
                <w:b w:val="0"/>
                <w:bCs w:val="0"/>
                <w:color w:val="auto"/>
                <w:kern w:val="2"/>
                <w:sz w:val="21"/>
                <w:szCs w:val="24"/>
                <w:highlight w:val="none"/>
                <w:lang w:val="en-US" w:eastAsia="zh-CN" w:bidi="ar-SA"/>
              </w:rPr>
              <w:t>罚款，没收违法所得</w:t>
            </w:r>
          </w:p>
        </w:tc>
        <w:tc>
          <w:tcPr>
            <w:tcW w:w="842" w:type="dxa"/>
            <w:vMerge w:val="continue"/>
            <w:tcBorders>
              <w:top w:val="single" w:color="auto" w:sz="4" w:space="0"/>
              <w:left w:val="single" w:color="auto" w:sz="4" w:space="0"/>
              <w:bottom w:val="single" w:color="auto" w:sz="4" w:space="0"/>
              <w:right w:val="single" w:color="auto" w:sz="4" w:space="0"/>
            </w:tcBorders>
          </w:tcPr>
          <w:p w14:paraId="5E7B27B1">
            <w:pPr>
              <w:rPr>
                <w:highlight w:val="none"/>
              </w:rPr>
            </w:pPr>
          </w:p>
        </w:tc>
        <w:tc>
          <w:tcPr>
            <w:tcW w:w="1147" w:type="dxa"/>
            <w:vMerge w:val="continue"/>
            <w:tcBorders>
              <w:top w:val="single" w:color="auto" w:sz="4" w:space="0"/>
              <w:left w:val="single" w:color="auto" w:sz="4" w:space="0"/>
              <w:bottom w:val="single" w:color="auto" w:sz="4" w:space="0"/>
              <w:right w:val="single" w:color="auto" w:sz="4" w:space="0"/>
            </w:tcBorders>
          </w:tcPr>
          <w:p w14:paraId="4B5A4AD0">
            <w:pPr>
              <w:rPr>
                <w:highlight w:val="none"/>
              </w:rPr>
            </w:pPr>
          </w:p>
        </w:tc>
      </w:tr>
      <w:tr w14:paraId="0A5C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972" w:type="dxa"/>
            <w:vMerge w:val="continue"/>
            <w:tcBorders>
              <w:top w:val="single" w:color="auto" w:sz="4" w:space="0"/>
              <w:left w:val="single" w:color="auto" w:sz="4" w:space="0"/>
              <w:bottom w:val="single" w:color="auto" w:sz="4" w:space="0"/>
              <w:right w:val="single" w:color="auto" w:sz="4" w:space="0"/>
            </w:tcBorders>
          </w:tcPr>
          <w:p w14:paraId="4EAA459B">
            <w:pPr>
              <w:rPr>
                <w:highlight w:val="none"/>
              </w:rPr>
            </w:pPr>
          </w:p>
        </w:tc>
        <w:tc>
          <w:tcPr>
            <w:tcW w:w="1150" w:type="dxa"/>
            <w:vMerge w:val="continue"/>
            <w:tcBorders>
              <w:top w:val="single" w:color="auto" w:sz="4" w:space="0"/>
              <w:left w:val="single" w:color="auto" w:sz="4" w:space="0"/>
              <w:bottom w:val="single" w:color="auto" w:sz="4" w:space="0"/>
              <w:right w:val="single" w:color="auto" w:sz="4" w:space="0"/>
            </w:tcBorders>
          </w:tcPr>
          <w:p w14:paraId="603EC3AE">
            <w:pPr>
              <w:rPr>
                <w:highlight w:val="none"/>
              </w:rPr>
            </w:pPr>
          </w:p>
        </w:tc>
        <w:tc>
          <w:tcPr>
            <w:tcW w:w="2860" w:type="dxa"/>
            <w:vMerge w:val="continue"/>
            <w:tcBorders>
              <w:top w:val="single" w:color="auto" w:sz="4" w:space="0"/>
              <w:left w:val="single" w:color="auto" w:sz="4" w:space="0"/>
              <w:bottom w:val="single" w:color="auto" w:sz="4" w:space="0"/>
              <w:right w:val="single" w:color="auto" w:sz="4" w:space="0"/>
            </w:tcBorders>
          </w:tcPr>
          <w:p w14:paraId="2D1A9579">
            <w:pPr>
              <w:rPr>
                <w:highlight w:val="none"/>
              </w:rPr>
            </w:pPr>
          </w:p>
        </w:tc>
        <w:tc>
          <w:tcPr>
            <w:tcW w:w="1223" w:type="dxa"/>
            <w:vMerge w:val="restart"/>
            <w:tcBorders>
              <w:top w:val="single" w:color="auto" w:sz="4" w:space="0"/>
              <w:left w:val="single" w:color="auto" w:sz="4" w:space="0"/>
              <w:bottom w:val="single" w:color="auto" w:sz="4" w:space="0"/>
              <w:right w:val="single" w:color="auto" w:sz="4" w:space="0"/>
            </w:tcBorders>
            <w:vAlign w:val="center"/>
          </w:tcPr>
          <w:p w14:paraId="367D041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3138" w:type="dxa"/>
            <w:tcBorders>
              <w:top w:val="single" w:color="auto" w:sz="4" w:space="0"/>
              <w:left w:val="single" w:color="auto" w:sz="4" w:space="0"/>
              <w:bottom w:val="single" w:color="auto" w:sz="4" w:space="0"/>
              <w:right w:val="single" w:color="auto" w:sz="4" w:space="0"/>
            </w:tcBorders>
            <w:vAlign w:val="center"/>
          </w:tcPr>
          <w:p w14:paraId="706927C9">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个人倾倒、抛撒、堆放或者焚烧生活垃圾在0.5立方米以上</w:t>
            </w:r>
            <w:r>
              <w:rPr>
                <w:rFonts w:hint="eastAsia" w:ascii="宋体" w:cs="宋体"/>
                <w:b w:val="0"/>
                <w:bCs w:val="0"/>
                <w:color w:val="auto"/>
                <w:kern w:val="2"/>
                <w:sz w:val="21"/>
                <w:szCs w:val="24"/>
                <w:highlight w:val="none"/>
                <w:lang w:val="en-US" w:eastAsia="zh-CN" w:bidi="ar-SA"/>
              </w:rPr>
              <w:t>1</w:t>
            </w:r>
            <w:r>
              <w:rPr>
                <w:rFonts w:hint="eastAsia" w:ascii="宋体" w:eastAsia="宋体" w:cs="宋体"/>
                <w:b w:val="0"/>
                <w:bCs w:val="0"/>
                <w:color w:val="auto"/>
                <w:kern w:val="2"/>
                <w:sz w:val="21"/>
                <w:szCs w:val="24"/>
                <w:highlight w:val="none"/>
                <w:lang w:val="en-US" w:eastAsia="zh-CN" w:bidi="ar-SA"/>
              </w:rPr>
              <w:t>立方米</w:t>
            </w:r>
            <w:r>
              <w:rPr>
                <w:rFonts w:hint="eastAsia" w:ascii="宋体" w:cs="宋体"/>
                <w:b w:val="0"/>
                <w:bCs w:val="0"/>
                <w:color w:val="auto"/>
                <w:kern w:val="2"/>
                <w:sz w:val="21"/>
                <w:szCs w:val="24"/>
                <w:highlight w:val="none"/>
                <w:lang w:val="en-US" w:eastAsia="zh-CN" w:bidi="ar-SA"/>
              </w:rPr>
              <w:t>以下</w:t>
            </w:r>
            <w:r>
              <w:rPr>
                <w:rFonts w:hint="eastAsia" w:ascii="宋体" w:eastAsia="宋体" w:cs="宋体"/>
                <w:b w:val="0"/>
                <w:bCs w:val="0"/>
                <w:color w:val="auto"/>
                <w:kern w:val="2"/>
                <w:sz w:val="21"/>
                <w:szCs w:val="24"/>
                <w:highlight w:val="none"/>
                <w:lang w:val="en-US" w:eastAsia="zh-CN" w:bidi="ar-SA"/>
              </w:rPr>
              <w:t>的</w:t>
            </w:r>
          </w:p>
        </w:tc>
        <w:tc>
          <w:tcPr>
            <w:tcW w:w="2184" w:type="dxa"/>
            <w:tcBorders>
              <w:top w:val="single" w:color="auto" w:sz="4" w:space="0"/>
              <w:left w:val="single" w:color="auto" w:sz="4" w:space="0"/>
              <w:bottom w:val="single" w:color="auto" w:sz="4" w:space="0"/>
              <w:right w:val="single" w:color="auto" w:sz="4" w:space="0"/>
            </w:tcBorders>
            <w:vAlign w:val="center"/>
          </w:tcPr>
          <w:p w14:paraId="0066E8F6">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处300元以上500元以下罚款，没收违法所得</w:t>
            </w:r>
          </w:p>
        </w:tc>
        <w:tc>
          <w:tcPr>
            <w:tcW w:w="842" w:type="dxa"/>
            <w:vMerge w:val="continue"/>
            <w:tcBorders>
              <w:top w:val="single" w:color="auto" w:sz="4" w:space="0"/>
              <w:left w:val="single" w:color="auto" w:sz="4" w:space="0"/>
              <w:bottom w:val="single" w:color="auto" w:sz="4" w:space="0"/>
              <w:right w:val="single" w:color="auto" w:sz="4" w:space="0"/>
            </w:tcBorders>
          </w:tcPr>
          <w:p w14:paraId="3B21F1D9">
            <w:pPr>
              <w:rPr>
                <w:highlight w:val="none"/>
              </w:rPr>
            </w:pPr>
          </w:p>
        </w:tc>
        <w:tc>
          <w:tcPr>
            <w:tcW w:w="1147" w:type="dxa"/>
            <w:vMerge w:val="continue"/>
            <w:tcBorders>
              <w:top w:val="single" w:color="auto" w:sz="4" w:space="0"/>
              <w:left w:val="single" w:color="auto" w:sz="4" w:space="0"/>
              <w:bottom w:val="single" w:color="auto" w:sz="4" w:space="0"/>
              <w:right w:val="single" w:color="auto" w:sz="4" w:space="0"/>
            </w:tcBorders>
          </w:tcPr>
          <w:p w14:paraId="47A2D36F">
            <w:pPr>
              <w:rPr>
                <w:highlight w:val="none"/>
              </w:rPr>
            </w:pPr>
          </w:p>
        </w:tc>
      </w:tr>
      <w:tr w14:paraId="1C40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972" w:type="dxa"/>
            <w:vMerge w:val="continue"/>
            <w:tcBorders>
              <w:top w:val="single" w:color="auto" w:sz="4" w:space="0"/>
              <w:left w:val="single" w:color="auto" w:sz="4" w:space="0"/>
              <w:bottom w:val="single" w:color="auto" w:sz="4" w:space="0"/>
              <w:right w:val="single" w:color="auto" w:sz="4" w:space="0"/>
            </w:tcBorders>
          </w:tcPr>
          <w:p w14:paraId="19B9B53F">
            <w:pPr>
              <w:rPr>
                <w:highlight w:val="none"/>
              </w:rPr>
            </w:pPr>
          </w:p>
        </w:tc>
        <w:tc>
          <w:tcPr>
            <w:tcW w:w="1150" w:type="dxa"/>
            <w:vMerge w:val="continue"/>
            <w:tcBorders>
              <w:top w:val="single" w:color="auto" w:sz="4" w:space="0"/>
              <w:left w:val="single" w:color="auto" w:sz="4" w:space="0"/>
              <w:bottom w:val="single" w:color="auto" w:sz="4" w:space="0"/>
              <w:right w:val="single" w:color="auto" w:sz="4" w:space="0"/>
            </w:tcBorders>
          </w:tcPr>
          <w:p w14:paraId="1EAA54C0">
            <w:pPr>
              <w:rPr>
                <w:highlight w:val="none"/>
              </w:rPr>
            </w:pPr>
          </w:p>
        </w:tc>
        <w:tc>
          <w:tcPr>
            <w:tcW w:w="2860" w:type="dxa"/>
            <w:vMerge w:val="continue"/>
            <w:tcBorders>
              <w:top w:val="single" w:color="auto" w:sz="4" w:space="0"/>
              <w:left w:val="single" w:color="auto" w:sz="4" w:space="0"/>
              <w:bottom w:val="single" w:color="auto" w:sz="4" w:space="0"/>
              <w:right w:val="single" w:color="auto" w:sz="4" w:space="0"/>
            </w:tcBorders>
          </w:tcPr>
          <w:p w14:paraId="4DE28E90">
            <w:pPr>
              <w:rPr>
                <w:highlight w:val="none"/>
              </w:rPr>
            </w:pPr>
          </w:p>
        </w:tc>
        <w:tc>
          <w:tcPr>
            <w:tcW w:w="1223" w:type="dxa"/>
            <w:vMerge w:val="continue"/>
            <w:tcBorders>
              <w:top w:val="single" w:color="auto" w:sz="4" w:space="0"/>
              <w:left w:val="single" w:color="auto" w:sz="4" w:space="0"/>
              <w:bottom w:val="single" w:color="auto" w:sz="4" w:space="0"/>
              <w:right w:val="single" w:color="auto" w:sz="4" w:space="0"/>
            </w:tcBorders>
            <w:vAlign w:val="center"/>
          </w:tcPr>
          <w:p w14:paraId="14814E64">
            <w:pPr>
              <w:rPr>
                <w:highlight w:val="none"/>
              </w:rPr>
            </w:pPr>
          </w:p>
        </w:tc>
        <w:tc>
          <w:tcPr>
            <w:tcW w:w="3138" w:type="dxa"/>
            <w:tcBorders>
              <w:top w:val="single" w:color="auto" w:sz="4" w:space="0"/>
              <w:left w:val="single" w:color="auto" w:sz="4" w:space="0"/>
              <w:bottom w:val="single" w:color="auto" w:sz="4" w:space="0"/>
              <w:right w:val="single" w:color="auto" w:sz="4" w:space="0"/>
            </w:tcBorders>
            <w:vAlign w:val="center"/>
          </w:tcPr>
          <w:p w14:paraId="56B98ED5">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单位倾倒、抛撒、堆放或者焚烧生活垃圾在50立方米以上100立方米以下的</w:t>
            </w:r>
          </w:p>
        </w:tc>
        <w:tc>
          <w:tcPr>
            <w:tcW w:w="2184" w:type="dxa"/>
            <w:tcBorders>
              <w:top w:val="single" w:color="auto" w:sz="4" w:space="0"/>
              <w:left w:val="single" w:color="auto" w:sz="4" w:space="0"/>
              <w:bottom w:val="single" w:color="auto" w:sz="4" w:space="0"/>
              <w:right w:val="single" w:color="auto" w:sz="4" w:space="0"/>
            </w:tcBorders>
            <w:vAlign w:val="center"/>
          </w:tcPr>
          <w:p w14:paraId="71E2DA3A">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处20万元以上35万元以下罚款，没收违法所得</w:t>
            </w:r>
          </w:p>
        </w:tc>
        <w:tc>
          <w:tcPr>
            <w:tcW w:w="842" w:type="dxa"/>
            <w:vMerge w:val="continue"/>
            <w:tcBorders>
              <w:top w:val="single" w:color="auto" w:sz="4" w:space="0"/>
              <w:left w:val="single" w:color="auto" w:sz="4" w:space="0"/>
              <w:bottom w:val="single" w:color="auto" w:sz="4" w:space="0"/>
              <w:right w:val="single" w:color="auto" w:sz="4" w:space="0"/>
            </w:tcBorders>
          </w:tcPr>
          <w:p w14:paraId="00BB9075">
            <w:pPr>
              <w:rPr>
                <w:highlight w:val="none"/>
              </w:rPr>
            </w:pPr>
          </w:p>
        </w:tc>
        <w:tc>
          <w:tcPr>
            <w:tcW w:w="1147" w:type="dxa"/>
            <w:vMerge w:val="continue"/>
            <w:tcBorders>
              <w:top w:val="single" w:color="auto" w:sz="4" w:space="0"/>
              <w:left w:val="single" w:color="auto" w:sz="4" w:space="0"/>
              <w:bottom w:val="single" w:color="auto" w:sz="4" w:space="0"/>
              <w:right w:val="single" w:color="auto" w:sz="4" w:space="0"/>
            </w:tcBorders>
          </w:tcPr>
          <w:p w14:paraId="2931782F">
            <w:pPr>
              <w:rPr>
                <w:highlight w:val="none"/>
              </w:rPr>
            </w:pPr>
          </w:p>
        </w:tc>
      </w:tr>
      <w:tr w14:paraId="79FC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972" w:type="dxa"/>
            <w:vMerge w:val="continue"/>
            <w:tcBorders>
              <w:top w:val="single" w:color="auto" w:sz="4" w:space="0"/>
              <w:left w:val="single" w:color="auto" w:sz="4" w:space="0"/>
              <w:bottom w:val="single" w:color="auto" w:sz="4" w:space="0"/>
              <w:right w:val="single" w:color="auto" w:sz="4" w:space="0"/>
            </w:tcBorders>
          </w:tcPr>
          <w:p w14:paraId="61F38E12">
            <w:pPr>
              <w:rPr>
                <w:highlight w:val="none"/>
              </w:rPr>
            </w:pPr>
          </w:p>
        </w:tc>
        <w:tc>
          <w:tcPr>
            <w:tcW w:w="1150" w:type="dxa"/>
            <w:vMerge w:val="continue"/>
            <w:tcBorders>
              <w:top w:val="single" w:color="auto" w:sz="4" w:space="0"/>
              <w:left w:val="single" w:color="auto" w:sz="4" w:space="0"/>
              <w:bottom w:val="single" w:color="auto" w:sz="4" w:space="0"/>
              <w:right w:val="single" w:color="auto" w:sz="4" w:space="0"/>
            </w:tcBorders>
          </w:tcPr>
          <w:p w14:paraId="6B5E25A9">
            <w:pPr>
              <w:rPr>
                <w:highlight w:val="none"/>
              </w:rPr>
            </w:pPr>
          </w:p>
        </w:tc>
        <w:tc>
          <w:tcPr>
            <w:tcW w:w="2860" w:type="dxa"/>
            <w:vMerge w:val="continue"/>
            <w:tcBorders>
              <w:top w:val="single" w:color="auto" w:sz="4" w:space="0"/>
              <w:left w:val="single" w:color="auto" w:sz="4" w:space="0"/>
              <w:bottom w:val="single" w:color="auto" w:sz="4" w:space="0"/>
              <w:right w:val="single" w:color="auto" w:sz="4" w:space="0"/>
            </w:tcBorders>
          </w:tcPr>
          <w:p w14:paraId="2214C4B1">
            <w:pPr>
              <w:rPr>
                <w:highlight w:val="none"/>
              </w:rPr>
            </w:pPr>
          </w:p>
        </w:tc>
        <w:tc>
          <w:tcPr>
            <w:tcW w:w="1223" w:type="dxa"/>
            <w:vMerge w:val="restart"/>
            <w:tcBorders>
              <w:top w:val="single" w:color="auto" w:sz="4" w:space="0"/>
              <w:left w:val="single" w:color="auto" w:sz="4" w:space="0"/>
              <w:bottom w:val="single" w:color="auto" w:sz="4" w:space="0"/>
              <w:right w:val="single" w:color="auto" w:sz="4" w:space="0"/>
            </w:tcBorders>
            <w:vAlign w:val="center"/>
          </w:tcPr>
          <w:p w14:paraId="4E2F3346">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3138" w:type="dxa"/>
            <w:tcBorders>
              <w:top w:val="single" w:color="auto" w:sz="4" w:space="0"/>
              <w:left w:val="single" w:color="auto" w:sz="4" w:space="0"/>
              <w:bottom w:val="single" w:color="auto" w:sz="4" w:space="0"/>
              <w:right w:val="single" w:color="auto" w:sz="4" w:space="0"/>
            </w:tcBorders>
            <w:vAlign w:val="center"/>
          </w:tcPr>
          <w:p w14:paraId="2505B2DF">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个人倾倒、抛撒、堆放或者焚烧生活垃圾在</w:t>
            </w:r>
            <w:r>
              <w:rPr>
                <w:rFonts w:hint="eastAsia" w:ascii="宋体" w:cs="宋体"/>
                <w:b w:val="0"/>
                <w:bCs w:val="0"/>
                <w:color w:val="auto"/>
                <w:kern w:val="2"/>
                <w:sz w:val="21"/>
                <w:szCs w:val="24"/>
                <w:highlight w:val="none"/>
                <w:lang w:val="en-US" w:eastAsia="zh-CN" w:bidi="ar-SA"/>
              </w:rPr>
              <w:t>1</w:t>
            </w:r>
            <w:r>
              <w:rPr>
                <w:rFonts w:hint="eastAsia" w:ascii="宋体" w:eastAsia="宋体" w:cs="宋体"/>
                <w:b w:val="0"/>
                <w:bCs w:val="0"/>
                <w:color w:val="auto"/>
                <w:kern w:val="2"/>
                <w:sz w:val="21"/>
                <w:szCs w:val="24"/>
                <w:highlight w:val="none"/>
                <w:lang w:val="en-US" w:eastAsia="zh-CN" w:bidi="ar-SA"/>
              </w:rPr>
              <w:t>立方米以上的</w:t>
            </w:r>
          </w:p>
        </w:tc>
        <w:tc>
          <w:tcPr>
            <w:tcW w:w="2184" w:type="dxa"/>
            <w:tcBorders>
              <w:top w:val="single" w:color="auto" w:sz="4" w:space="0"/>
              <w:left w:val="single" w:color="auto" w:sz="4" w:space="0"/>
              <w:bottom w:val="single" w:color="auto" w:sz="4" w:space="0"/>
              <w:right w:val="single" w:color="auto" w:sz="4" w:space="0"/>
            </w:tcBorders>
            <w:vAlign w:val="center"/>
          </w:tcPr>
          <w:p w14:paraId="4465834C">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处500元罚款，没收违法所得</w:t>
            </w:r>
          </w:p>
        </w:tc>
        <w:tc>
          <w:tcPr>
            <w:tcW w:w="842" w:type="dxa"/>
            <w:vMerge w:val="continue"/>
            <w:tcBorders>
              <w:top w:val="single" w:color="auto" w:sz="4" w:space="0"/>
              <w:left w:val="single" w:color="auto" w:sz="4" w:space="0"/>
              <w:bottom w:val="single" w:color="auto" w:sz="4" w:space="0"/>
              <w:right w:val="single" w:color="auto" w:sz="4" w:space="0"/>
            </w:tcBorders>
          </w:tcPr>
          <w:p w14:paraId="26ADDC19">
            <w:pPr>
              <w:rPr>
                <w:highlight w:val="none"/>
              </w:rPr>
            </w:pPr>
          </w:p>
        </w:tc>
        <w:tc>
          <w:tcPr>
            <w:tcW w:w="1147" w:type="dxa"/>
            <w:vMerge w:val="continue"/>
            <w:tcBorders>
              <w:top w:val="single" w:color="auto" w:sz="4" w:space="0"/>
              <w:left w:val="single" w:color="auto" w:sz="4" w:space="0"/>
              <w:bottom w:val="single" w:color="auto" w:sz="4" w:space="0"/>
              <w:right w:val="single" w:color="auto" w:sz="4" w:space="0"/>
            </w:tcBorders>
          </w:tcPr>
          <w:p w14:paraId="537EFFC9">
            <w:pPr>
              <w:rPr>
                <w:highlight w:val="none"/>
              </w:rPr>
            </w:pPr>
          </w:p>
        </w:tc>
      </w:tr>
      <w:tr w14:paraId="7227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972" w:type="dxa"/>
            <w:vMerge w:val="continue"/>
            <w:tcBorders>
              <w:top w:val="single" w:color="auto" w:sz="4" w:space="0"/>
              <w:left w:val="single" w:color="auto" w:sz="4" w:space="0"/>
              <w:bottom w:val="single" w:color="auto" w:sz="4" w:space="0"/>
              <w:right w:val="single" w:color="auto" w:sz="4" w:space="0"/>
            </w:tcBorders>
          </w:tcPr>
          <w:p w14:paraId="57705C65">
            <w:pPr>
              <w:rPr>
                <w:highlight w:val="none"/>
              </w:rPr>
            </w:pPr>
          </w:p>
        </w:tc>
        <w:tc>
          <w:tcPr>
            <w:tcW w:w="1150" w:type="dxa"/>
            <w:vMerge w:val="continue"/>
            <w:tcBorders>
              <w:top w:val="single" w:color="auto" w:sz="4" w:space="0"/>
              <w:left w:val="single" w:color="auto" w:sz="4" w:space="0"/>
              <w:bottom w:val="single" w:color="auto" w:sz="4" w:space="0"/>
              <w:right w:val="single" w:color="auto" w:sz="4" w:space="0"/>
            </w:tcBorders>
          </w:tcPr>
          <w:p w14:paraId="726BEF88">
            <w:pPr>
              <w:rPr>
                <w:highlight w:val="none"/>
              </w:rPr>
            </w:pPr>
          </w:p>
        </w:tc>
        <w:tc>
          <w:tcPr>
            <w:tcW w:w="2860" w:type="dxa"/>
            <w:vMerge w:val="continue"/>
            <w:tcBorders>
              <w:top w:val="single" w:color="auto" w:sz="4" w:space="0"/>
              <w:left w:val="single" w:color="auto" w:sz="4" w:space="0"/>
              <w:bottom w:val="single" w:color="auto" w:sz="4" w:space="0"/>
              <w:right w:val="single" w:color="auto" w:sz="4" w:space="0"/>
            </w:tcBorders>
          </w:tcPr>
          <w:p w14:paraId="683D4D67">
            <w:pPr>
              <w:rPr>
                <w:highlight w:val="none"/>
              </w:rPr>
            </w:pPr>
          </w:p>
        </w:tc>
        <w:tc>
          <w:tcPr>
            <w:tcW w:w="1223" w:type="dxa"/>
            <w:vMerge w:val="continue"/>
            <w:tcBorders>
              <w:top w:val="single" w:color="auto" w:sz="4" w:space="0"/>
              <w:left w:val="single" w:color="auto" w:sz="4" w:space="0"/>
              <w:bottom w:val="single" w:color="auto" w:sz="4" w:space="0"/>
              <w:right w:val="single" w:color="auto" w:sz="4" w:space="0"/>
            </w:tcBorders>
            <w:vAlign w:val="center"/>
          </w:tcPr>
          <w:p w14:paraId="158EAB53">
            <w:pPr>
              <w:rPr>
                <w:highlight w:val="none"/>
              </w:rPr>
            </w:pPr>
          </w:p>
        </w:tc>
        <w:tc>
          <w:tcPr>
            <w:tcW w:w="3138" w:type="dxa"/>
            <w:tcBorders>
              <w:top w:val="single" w:color="auto" w:sz="4" w:space="0"/>
              <w:left w:val="single" w:color="auto" w:sz="4" w:space="0"/>
              <w:bottom w:val="single" w:color="auto" w:sz="4" w:space="0"/>
              <w:right w:val="single" w:color="auto" w:sz="4" w:space="0"/>
            </w:tcBorders>
            <w:vAlign w:val="center"/>
          </w:tcPr>
          <w:p w14:paraId="386484F0">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单位倾倒、抛撒、堆放或者焚烧生活垃圾在100立方米以上的</w:t>
            </w:r>
          </w:p>
        </w:tc>
        <w:tc>
          <w:tcPr>
            <w:tcW w:w="2184" w:type="dxa"/>
            <w:tcBorders>
              <w:top w:val="single" w:color="auto" w:sz="4" w:space="0"/>
              <w:left w:val="single" w:color="auto" w:sz="4" w:space="0"/>
              <w:bottom w:val="single" w:color="auto" w:sz="4" w:space="0"/>
              <w:right w:val="single" w:color="auto" w:sz="4" w:space="0"/>
            </w:tcBorders>
            <w:vAlign w:val="center"/>
          </w:tcPr>
          <w:p w14:paraId="67270E6A">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处35万元以上50万元以下罚款，没收违法所得</w:t>
            </w:r>
          </w:p>
        </w:tc>
        <w:tc>
          <w:tcPr>
            <w:tcW w:w="842" w:type="dxa"/>
            <w:vMerge w:val="continue"/>
            <w:tcBorders>
              <w:top w:val="single" w:color="auto" w:sz="4" w:space="0"/>
              <w:left w:val="single" w:color="auto" w:sz="4" w:space="0"/>
              <w:bottom w:val="single" w:color="auto" w:sz="4" w:space="0"/>
              <w:right w:val="single" w:color="auto" w:sz="4" w:space="0"/>
            </w:tcBorders>
          </w:tcPr>
          <w:p w14:paraId="5DCA3F49">
            <w:pPr>
              <w:rPr>
                <w:highlight w:val="none"/>
              </w:rPr>
            </w:pPr>
          </w:p>
        </w:tc>
        <w:tc>
          <w:tcPr>
            <w:tcW w:w="1147" w:type="dxa"/>
            <w:vMerge w:val="continue"/>
            <w:tcBorders>
              <w:top w:val="single" w:color="auto" w:sz="4" w:space="0"/>
              <w:left w:val="single" w:color="auto" w:sz="4" w:space="0"/>
              <w:bottom w:val="single" w:color="auto" w:sz="4" w:space="0"/>
              <w:right w:val="single" w:color="auto" w:sz="4" w:space="0"/>
            </w:tcBorders>
          </w:tcPr>
          <w:p w14:paraId="39908FB7">
            <w:pPr>
              <w:rPr>
                <w:highlight w:val="none"/>
              </w:rPr>
            </w:pPr>
          </w:p>
        </w:tc>
      </w:tr>
    </w:tbl>
    <w:p w14:paraId="68F93C0D">
      <w:pPr>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13"/>
        <w:gridCol w:w="3338"/>
        <w:gridCol w:w="1187"/>
        <w:gridCol w:w="2300"/>
        <w:gridCol w:w="1923"/>
        <w:gridCol w:w="1090"/>
        <w:gridCol w:w="1268"/>
      </w:tblGrid>
      <w:tr w14:paraId="4998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7" w:type="dxa"/>
            <w:tcBorders>
              <w:top w:val="single" w:color="auto" w:sz="4" w:space="0"/>
              <w:left w:val="single" w:color="auto" w:sz="4" w:space="0"/>
              <w:bottom w:val="single" w:color="auto" w:sz="4" w:space="0"/>
              <w:right w:val="single" w:color="auto" w:sz="4" w:space="0"/>
            </w:tcBorders>
            <w:vAlign w:val="center"/>
          </w:tcPr>
          <w:p w14:paraId="3C78351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13" w:type="dxa"/>
            <w:tcBorders>
              <w:top w:val="single" w:color="auto" w:sz="4" w:space="0"/>
              <w:left w:val="single" w:color="auto" w:sz="4" w:space="0"/>
              <w:bottom w:val="single" w:color="auto" w:sz="4" w:space="0"/>
              <w:right w:val="single" w:color="auto" w:sz="4" w:space="0"/>
            </w:tcBorders>
            <w:vAlign w:val="center"/>
          </w:tcPr>
          <w:p w14:paraId="00A0800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338" w:type="dxa"/>
            <w:tcBorders>
              <w:top w:val="single" w:color="auto" w:sz="4" w:space="0"/>
              <w:left w:val="single" w:color="auto" w:sz="4" w:space="0"/>
              <w:bottom w:val="single" w:color="auto" w:sz="4" w:space="0"/>
              <w:right w:val="single" w:color="auto" w:sz="4" w:space="0"/>
            </w:tcBorders>
            <w:vAlign w:val="center"/>
          </w:tcPr>
          <w:p w14:paraId="576D9A8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87" w:type="dxa"/>
            <w:tcBorders>
              <w:top w:val="single" w:color="auto" w:sz="4" w:space="0"/>
              <w:left w:val="single" w:color="auto" w:sz="4" w:space="0"/>
              <w:bottom w:val="single" w:color="auto" w:sz="4" w:space="0"/>
              <w:right w:val="single" w:color="auto" w:sz="4" w:space="0"/>
            </w:tcBorders>
            <w:vAlign w:val="center"/>
          </w:tcPr>
          <w:p w14:paraId="5371714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300" w:type="dxa"/>
            <w:tcBorders>
              <w:top w:val="single" w:color="auto" w:sz="4" w:space="0"/>
              <w:left w:val="single" w:color="auto" w:sz="4" w:space="0"/>
              <w:bottom w:val="single" w:color="auto" w:sz="4" w:space="0"/>
              <w:right w:val="single" w:color="auto" w:sz="4" w:space="0"/>
            </w:tcBorders>
            <w:vAlign w:val="center"/>
          </w:tcPr>
          <w:p w14:paraId="7A9C0E9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923" w:type="dxa"/>
            <w:tcBorders>
              <w:top w:val="single" w:color="auto" w:sz="4" w:space="0"/>
              <w:left w:val="single" w:color="auto" w:sz="4" w:space="0"/>
              <w:bottom w:val="single" w:color="auto" w:sz="4" w:space="0"/>
              <w:right w:val="single" w:color="auto" w:sz="4" w:space="0"/>
            </w:tcBorders>
            <w:vAlign w:val="center"/>
          </w:tcPr>
          <w:p w14:paraId="7DF8C46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090" w:type="dxa"/>
            <w:tcBorders>
              <w:top w:val="single" w:color="auto" w:sz="4" w:space="0"/>
              <w:left w:val="single" w:color="auto" w:sz="4" w:space="0"/>
              <w:bottom w:val="single" w:color="auto" w:sz="4" w:space="0"/>
              <w:right w:val="single" w:color="auto" w:sz="4" w:space="0"/>
            </w:tcBorders>
            <w:vAlign w:val="center"/>
          </w:tcPr>
          <w:p w14:paraId="1F55BA4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68" w:type="dxa"/>
            <w:tcBorders>
              <w:top w:val="single" w:color="auto" w:sz="4" w:space="0"/>
              <w:left w:val="single" w:color="auto" w:sz="4" w:space="0"/>
              <w:bottom w:val="single" w:color="auto" w:sz="4" w:space="0"/>
              <w:right w:val="single" w:color="auto" w:sz="4" w:space="0"/>
            </w:tcBorders>
            <w:vAlign w:val="center"/>
          </w:tcPr>
          <w:p w14:paraId="2A0B1B0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E7D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25DAC07">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0558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trPr>
        <w:tc>
          <w:tcPr>
            <w:tcW w:w="1097" w:type="dxa"/>
            <w:vMerge w:val="restart"/>
            <w:tcBorders>
              <w:top w:val="single" w:color="auto" w:sz="4" w:space="0"/>
              <w:left w:val="single" w:color="auto" w:sz="4" w:space="0"/>
              <w:bottom w:val="single" w:color="auto" w:sz="4" w:space="0"/>
              <w:right w:val="single" w:color="auto" w:sz="4" w:space="0"/>
            </w:tcBorders>
          </w:tcPr>
          <w:p w14:paraId="5677261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2406007</w:t>
            </w:r>
          </w:p>
        </w:tc>
        <w:tc>
          <w:tcPr>
            <w:tcW w:w="1313" w:type="dxa"/>
            <w:vMerge w:val="restart"/>
            <w:tcBorders>
              <w:top w:val="single" w:color="auto" w:sz="4" w:space="0"/>
              <w:left w:val="single" w:color="auto" w:sz="4" w:space="0"/>
              <w:bottom w:val="single" w:color="auto" w:sz="4" w:space="0"/>
              <w:right w:val="single" w:color="auto" w:sz="4" w:space="0"/>
            </w:tcBorders>
          </w:tcPr>
          <w:p w14:paraId="1F0CBCD3">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擅自关闭、闲置或者拆除生活垃圾处理设施、场所的</w:t>
            </w:r>
          </w:p>
        </w:tc>
        <w:tc>
          <w:tcPr>
            <w:tcW w:w="3338" w:type="dxa"/>
            <w:vMerge w:val="restart"/>
            <w:tcBorders>
              <w:top w:val="single" w:color="auto" w:sz="4" w:space="0"/>
              <w:left w:val="single" w:color="auto" w:sz="4" w:space="0"/>
              <w:bottom w:val="single" w:color="auto" w:sz="4" w:space="0"/>
              <w:right w:val="single" w:color="auto" w:sz="4" w:space="0"/>
            </w:tcBorders>
          </w:tcPr>
          <w:p w14:paraId="4E29BAD0">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《中华人民共和国固体废物污染环境防治法》第一百一十一条第一款  违反本法规定，有下列行为之一，由县级以上地方人民政府环境卫生主管部门责令改正，处以罚款，没收违法所得：</w:t>
            </w:r>
          </w:p>
          <w:p w14:paraId="77EB1DFC">
            <w:pPr>
              <w:widowControl/>
              <w:numPr>
                <w:ilvl w:val="0"/>
                <w:numId w:val="1"/>
              </w:numPr>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擅自关闭、闲置或者拆除生活垃圾处理设施、场所的</w:t>
            </w:r>
            <w:r>
              <w:rPr>
                <w:rFonts w:hint="eastAsia" w:ascii="宋体" w:cs="宋体"/>
                <w:b w:val="0"/>
                <w:bCs w:val="0"/>
                <w:color w:val="auto"/>
                <w:kern w:val="2"/>
                <w:sz w:val="21"/>
                <w:szCs w:val="24"/>
                <w:highlight w:val="none"/>
                <w:lang w:val="en-US" w:eastAsia="zh-CN" w:bidi="ar-SA"/>
              </w:rPr>
              <w:t>；</w:t>
            </w:r>
            <w:r>
              <w:rPr>
                <w:rFonts w:hint="eastAsia" w:ascii="宋体" w:eastAsia="宋体" w:cs="宋体"/>
                <w:b w:val="0"/>
                <w:bCs w:val="0"/>
                <w:color w:val="auto"/>
                <w:kern w:val="2"/>
                <w:sz w:val="21"/>
                <w:szCs w:val="24"/>
                <w:highlight w:val="none"/>
                <w:lang w:val="en-US" w:eastAsia="zh-CN" w:bidi="ar-SA"/>
              </w:rPr>
              <w:t xml:space="preserve">    </w:t>
            </w:r>
          </w:p>
          <w:p w14:paraId="326545A8">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第二款  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1187" w:type="dxa"/>
            <w:tcBorders>
              <w:top w:val="single" w:color="auto" w:sz="4" w:space="0"/>
              <w:left w:val="single" w:color="auto" w:sz="4" w:space="0"/>
              <w:bottom w:val="single" w:color="auto" w:sz="4" w:space="0"/>
              <w:right w:val="single" w:color="auto" w:sz="4" w:space="0"/>
            </w:tcBorders>
            <w:vAlign w:val="center"/>
          </w:tcPr>
          <w:p w14:paraId="6649088C">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300" w:type="dxa"/>
            <w:tcBorders>
              <w:top w:val="single" w:color="auto" w:sz="4" w:space="0"/>
              <w:left w:val="single" w:color="auto" w:sz="4" w:space="0"/>
              <w:bottom w:val="single" w:color="auto" w:sz="4" w:space="0"/>
              <w:right w:val="single" w:color="auto" w:sz="4" w:space="0"/>
            </w:tcBorders>
            <w:vAlign w:val="center"/>
          </w:tcPr>
          <w:p w14:paraId="3A701D68">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cs="宋体"/>
                <w:b w:val="0"/>
                <w:bCs w:val="0"/>
                <w:color w:val="auto"/>
                <w:kern w:val="2"/>
                <w:sz w:val="21"/>
                <w:szCs w:val="24"/>
                <w:highlight w:val="none"/>
                <w:lang w:val="en-US" w:eastAsia="zh-CN" w:bidi="ar-SA"/>
              </w:rPr>
              <w:t>擅自</w:t>
            </w:r>
            <w:r>
              <w:rPr>
                <w:rFonts w:hint="eastAsia" w:ascii="宋体" w:eastAsia="宋体" w:cs="宋体"/>
                <w:b w:val="0"/>
                <w:bCs w:val="0"/>
                <w:color w:val="auto"/>
                <w:kern w:val="2"/>
                <w:sz w:val="21"/>
                <w:szCs w:val="24"/>
                <w:highlight w:val="none"/>
                <w:lang w:val="en-US" w:eastAsia="zh-CN" w:bidi="ar-SA"/>
              </w:rPr>
              <w:t>关闭、闲置或者拆除生活垃圾处理设施、场所</w:t>
            </w:r>
            <w:r>
              <w:rPr>
                <w:rFonts w:hint="eastAsia" w:ascii="宋体" w:cs="宋体"/>
                <w:b w:val="0"/>
                <w:bCs w:val="0"/>
                <w:color w:val="auto"/>
                <w:kern w:val="2"/>
                <w:sz w:val="21"/>
                <w:szCs w:val="24"/>
                <w:highlight w:val="none"/>
                <w:lang w:val="en-US" w:eastAsia="zh-CN" w:bidi="ar-SA"/>
              </w:rPr>
              <w:t>少于</w:t>
            </w:r>
            <w:r>
              <w:rPr>
                <w:rFonts w:hint="eastAsia" w:ascii="宋体" w:eastAsia="宋体" w:cs="宋体"/>
                <w:b w:val="0"/>
                <w:bCs w:val="0"/>
                <w:color w:val="auto"/>
                <w:kern w:val="2"/>
                <w:sz w:val="21"/>
                <w:szCs w:val="24"/>
                <w:highlight w:val="none"/>
                <w:lang w:val="en-US" w:eastAsia="zh-CN" w:bidi="ar-SA"/>
              </w:rPr>
              <w:t>5日的</w:t>
            </w:r>
          </w:p>
        </w:tc>
        <w:tc>
          <w:tcPr>
            <w:tcW w:w="1923" w:type="dxa"/>
            <w:tcBorders>
              <w:top w:val="single" w:color="auto" w:sz="4" w:space="0"/>
              <w:left w:val="single" w:color="auto" w:sz="4" w:space="0"/>
              <w:bottom w:val="single" w:color="auto" w:sz="4" w:space="0"/>
              <w:right w:val="single" w:color="auto" w:sz="4" w:space="0"/>
            </w:tcBorders>
            <w:vAlign w:val="center"/>
          </w:tcPr>
          <w:p w14:paraId="5EA12967">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处10万元以上40万元以下罚款，没收违法所得</w:t>
            </w:r>
          </w:p>
        </w:tc>
        <w:tc>
          <w:tcPr>
            <w:tcW w:w="1090" w:type="dxa"/>
            <w:vMerge w:val="restart"/>
            <w:tcBorders>
              <w:top w:val="single" w:color="auto" w:sz="4" w:space="0"/>
              <w:left w:val="single" w:color="auto" w:sz="4" w:space="0"/>
              <w:bottom w:val="single" w:color="auto" w:sz="4" w:space="0"/>
              <w:right w:val="single" w:color="auto" w:sz="4" w:space="0"/>
            </w:tcBorders>
          </w:tcPr>
          <w:p w14:paraId="56143782">
            <w:pPr>
              <w:rPr>
                <w:rFonts w:hint="eastAsia" w:ascii="仿宋_GB2312" w:eastAsia="仿宋_GB2312" w:cs="仿宋_GB2312"/>
                <w:b/>
                <w:bCs/>
                <w:color w:val="auto"/>
                <w:sz w:val="21"/>
                <w:szCs w:val="21"/>
                <w:highlight w:val="none"/>
                <w:vertAlign w:val="baseline"/>
                <w:lang w:val="en-US" w:eastAsia="zh-CN"/>
              </w:rPr>
            </w:pPr>
          </w:p>
        </w:tc>
        <w:tc>
          <w:tcPr>
            <w:tcW w:w="1268" w:type="dxa"/>
            <w:vMerge w:val="restart"/>
            <w:tcBorders>
              <w:top w:val="single" w:color="auto" w:sz="4" w:space="0"/>
              <w:left w:val="single" w:color="auto" w:sz="4" w:space="0"/>
              <w:bottom w:val="single" w:color="auto" w:sz="4" w:space="0"/>
              <w:right w:val="single" w:color="auto" w:sz="4" w:space="0"/>
            </w:tcBorders>
          </w:tcPr>
          <w:p w14:paraId="35020B1A">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2067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trPr>
        <w:tc>
          <w:tcPr>
            <w:tcW w:w="1097" w:type="dxa"/>
            <w:vMerge w:val="continue"/>
            <w:tcBorders>
              <w:top w:val="single" w:color="auto" w:sz="4" w:space="0"/>
              <w:left w:val="single" w:color="auto" w:sz="4" w:space="0"/>
              <w:bottom w:val="single" w:color="auto" w:sz="4" w:space="0"/>
              <w:right w:val="single" w:color="auto" w:sz="4" w:space="0"/>
            </w:tcBorders>
          </w:tcPr>
          <w:p w14:paraId="15DCCB8B">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4ADF88B2">
            <w:pPr>
              <w:rPr>
                <w:highlight w:val="none"/>
              </w:rPr>
            </w:pPr>
          </w:p>
        </w:tc>
        <w:tc>
          <w:tcPr>
            <w:tcW w:w="3338" w:type="dxa"/>
            <w:vMerge w:val="continue"/>
            <w:tcBorders>
              <w:top w:val="single" w:color="auto" w:sz="4" w:space="0"/>
              <w:left w:val="single" w:color="auto" w:sz="4" w:space="0"/>
              <w:bottom w:val="single" w:color="auto" w:sz="4" w:space="0"/>
              <w:right w:val="single" w:color="auto" w:sz="4" w:space="0"/>
            </w:tcBorders>
          </w:tcPr>
          <w:p w14:paraId="24B67D0C">
            <w:pPr>
              <w:rPr>
                <w:highlight w:val="none"/>
              </w:rPr>
            </w:pPr>
          </w:p>
        </w:tc>
        <w:tc>
          <w:tcPr>
            <w:tcW w:w="1187" w:type="dxa"/>
            <w:tcBorders>
              <w:top w:val="single" w:color="auto" w:sz="4" w:space="0"/>
              <w:left w:val="single" w:color="auto" w:sz="4" w:space="0"/>
              <w:bottom w:val="single" w:color="auto" w:sz="4" w:space="0"/>
              <w:right w:val="single" w:color="auto" w:sz="4" w:space="0"/>
            </w:tcBorders>
            <w:vAlign w:val="center"/>
          </w:tcPr>
          <w:p w14:paraId="47EB049B">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300" w:type="dxa"/>
            <w:tcBorders>
              <w:top w:val="single" w:color="auto" w:sz="4" w:space="0"/>
              <w:left w:val="single" w:color="auto" w:sz="4" w:space="0"/>
              <w:bottom w:val="single" w:color="auto" w:sz="4" w:space="0"/>
              <w:right w:val="single" w:color="auto" w:sz="4" w:space="0"/>
            </w:tcBorders>
            <w:vAlign w:val="center"/>
          </w:tcPr>
          <w:p w14:paraId="3417AF0C">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cs="宋体"/>
                <w:b w:val="0"/>
                <w:bCs w:val="0"/>
                <w:color w:val="auto"/>
                <w:kern w:val="2"/>
                <w:sz w:val="21"/>
                <w:szCs w:val="24"/>
                <w:highlight w:val="none"/>
                <w:lang w:val="en-US" w:eastAsia="zh-CN" w:bidi="ar-SA"/>
              </w:rPr>
              <w:t>擅自</w:t>
            </w:r>
            <w:r>
              <w:rPr>
                <w:rFonts w:hint="eastAsia" w:ascii="宋体" w:eastAsia="宋体" w:cs="宋体"/>
                <w:b w:val="0"/>
                <w:bCs w:val="0"/>
                <w:color w:val="auto"/>
                <w:kern w:val="2"/>
                <w:sz w:val="21"/>
                <w:szCs w:val="24"/>
                <w:highlight w:val="none"/>
                <w:lang w:val="en-US" w:eastAsia="zh-CN" w:bidi="ar-SA"/>
              </w:rPr>
              <w:t>关闭、闲置或者拆除生活垃圾处理设施、场所</w:t>
            </w:r>
            <w:r>
              <w:rPr>
                <w:rFonts w:hint="eastAsia" w:ascii="宋体" w:cs="宋体"/>
                <w:b w:val="0"/>
                <w:bCs w:val="0"/>
                <w:color w:val="auto"/>
                <w:kern w:val="2"/>
                <w:sz w:val="21"/>
                <w:szCs w:val="24"/>
                <w:highlight w:val="none"/>
                <w:lang w:val="en-US" w:eastAsia="zh-CN" w:bidi="ar-SA"/>
              </w:rPr>
              <w:t>多于</w:t>
            </w:r>
            <w:r>
              <w:rPr>
                <w:rFonts w:hint="eastAsia" w:ascii="宋体" w:eastAsia="宋体" w:cs="宋体"/>
                <w:b w:val="0"/>
                <w:bCs w:val="0"/>
                <w:color w:val="auto"/>
                <w:kern w:val="2"/>
                <w:sz w:val="21"/>
                <w:szCs w:val="24"/>
                <w:highlight w:val="none"/>
                <w:lang w:val="en-US" w:eastAsia="zh-CN" w:bidi="ar-SA"/>
              </w:rPr>
              <w:t>5</w:t>
            </w:r>
            <w:r>
              <w:rPr>
                <w:rFonts w:hint="eastAsia" w:ascii="宋体" w:cs="宋体"/>
                <w:b w:val="0"/>
                <w:bCs w:val="0"/>
                <w:color w:val="auto"/>
                <w:kern w:val="2"/>
                <w:sz w:val="21"/>
                <w:szCs w:val="24"/>
                <w:highlight w:val="none"/>
                <w:lang w:val="en-US" w:eastAsia="zh-CN" w:bidi="ar-SA"/>
              </w:rPr>
              <w:t>日少于</w:t>
            </w:r>
            <w:r>
              <w:rPr>
                <w:rFonts w:hint="eastAsia" w:ascii="宋体" w:eastAsia="宋体" w:cs="宋体"/>
                <w:b w:val="0"/>
                <w:bCs w:val="0"/>
                <w:color w:val="auto"/>
                <w:kern w:val="2"/>
                <w:sz w:val="21"/>
                <w:szCs w:val="24"/>
                <w:highlight w:val="none"/>
                <w:lang w:val="en-US" w:eastAsia="zh-CN" w:bidi="ar-SA"/>
              </w:rPr>
              <w:t>10日的</w:t>
            </w:r>
          </w:p>
        </w:tc>
        <w:tc>
          <w:tcPr>
            <w:tcW w:w="1923" w:type="dxa"/>
            <w:tcBorders>
              <w:top w:val="single" w:color="auto" w:sz="4" w:space="0"/>
              <w:left w:val="single" w:color="auto" w:sz="4" w:space="0"/>
              <w:bottom w:val="single" w:color="auto" w:sz="4" w:space="0"/>
              <w:right w:val="single" w:color="auto" w:sz="4" w:space="0"/>
            </w:tcBorders>
            <w:vAlign w:val="center"/>
          </w:tcPr>
          <w:p w14:paraId="306A9F33">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处40万元以上70万元以下罚款，没收违法所得</w:t>
            </w:r>
          </w:p>
        </w:tc>
        <w:tc>
          <w:tcPr>
            <w:tcW w:w="1090" w:type="dxa"/>
            <w:vMerge w:val="continue"/>
            <w:tcBorders>
              <w:top w:val="single" w:color="auto" w:sz="4" w:space="0"/>
              <w:left w:val="single" w:color="auto" w:sz="4" w:space="0"/>
              <w:bottom w:val="single" w:color="auto" w:sz="4" w:space="0"/>
              <w:right w:val="single" w:color="auto" w:sz="4" w:space="0"/>
            </w:tcBorders>
          </w:tcPr>
          <w:p w14:paraId="5F9B7A5C">
            <w:pPr>
              <w:rPr>
                <w:highlight w:val="none"/>
              </w:rPr>
            </w:pPr>
          </w:p>
        </w:tc>
        <w:tc>
          <w:tcPr>
            <w:tcW w:w="1268" w:type="dxa"/>
            <w:vMerge w:val="continue"/>
            <w:tcBorders>
              <w:top w:val="single" w:color="auto" w:sz="4" w:space="0"/>
              <w:left w:val="single" w:color="auto" w:sz="4" w:space="0"/>
              <w:bottom w:val="single" w:color="auto" w:sz="4" w:space="0"/>
              <w:right w:val="single" w:color="auto" w:sz="4" w:space="0"/>
            </w:tcBorders>
          </w:tcPr>
          <w:p w14:paraId="46BC3452">
            <w:pPr>
              <w:rPr>
                <w:highlight w:val="none"/>
              </w:rPr>
            </w:pPr>
          </w:p>
        </w:tc>
      </w:tr>
      <w:tr w14:paraId="4EA3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trPr>
        <w:tc>
          <w:tcPr>
            <w:tcW w:w="1097" w:type="dxa"/>
            <w:vMerge w:val="continue"/>
            <w:tcBorders>
              <w:top w:val="single" w:color="auto" w:sz="4" w:space="0"/>
              <w:left w:val="single" w:color="auto" w:sz="4" w:space="0"/>
              <w:bottom w:val="single" w:color="auto" w:sz="4" w:space="0"/>
              <w:right w:val="single" w:color="auto" w:sz="4" w:space="0"/>
            </w:tcBorders>
          </w:tcPr>
          <w:p w14:paraId="17962D6E">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1203009B">
            <w:pPr>
              <w:rPr>
                <w:highlight w:val="none"/>
              </w:rPr>
            </w:pPr>
          </w:p>
        </w:tc>
        <w:tc>
          <w:tcPr>
            <w:tcW w:w="3338" w:type="dxa"/>
            <w:vMerge w:val="continue"/>
            <w:tcBorders>
              <w:top w:val="single" w:color="auto" w:sz="4" w:space="0"/>
              <w:left w:val="single" w:color="auto" w:sz="4" w:space="0"/>
              <w:bottom w:val="single" w:color="auto" w:sz="4" w:space="0"/>
              <w:right w:val="single" w:color="auto" w:sz="4" w:space="0"/>
            </w:tcBorders>
          </w:tcPr>
          <w:p w14:paraId="336D481C">
            <w:pPr>
              <w:rPr>
                <w:highlight w:val="none"/>
              </w:rPr>
            </w:pPr>
          </w:p>
        </w:tc>
        <w:tc>
          <w:tcPr>
            <w:tcW w:w="1187" w:type="dxa"/>
            <w:tcBorders>
              <w:top w:val="single" w:color="auto" w:sz="4" w:space="0"/>
              <w:left w:val="single" w:color="auto" w:sz="4" w:space="0"/>
              <w:bottom w:val="single" w:color="auto" w:sz="4" w:space="0"/>
              <w:right w:val="single" w:color="auto" w:sz="4" w:space="0"/>
            </w:tcBorders>
            <w:vAlign w:val="center"/>
          </w:tcPr>
          <w:p w14:paraId="4AD7806A">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300" w:type="dxa"/>
            <w:tcBorders>
              <w:top w:val="single" w:color="auto" w:sz="4" w:space="0"/>
              <w:left w:val="single" w:color="auto" w:sz="4" w:space="0"/>
              <w:bottom w:val="single" w:color="auto" w:sz="4" w:space="0"/>
              <w:right w:val="single" w:color="auto" w:sz="4" w:space="0"/>
            </w:tcBorders>
            <w:vAlign w:val="center"/>
          </w:tcPr>
          <w:p w14:paraId="2CC6CCCF">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cs="宋体"/>
                <w:b w:val="0"/>
                <w:bCs w:val="0"/>
                <w:color w:val="auto"/>
                <w:kern w:val="2"/>
                <w:sz w:val="21"/>
                <w:szCs w:val="24"/>
                <w:highlight w:val="none"/>
                <w:lang w:val="en-US" w:eastAsia="zh-CN" w:bidi="ar-SA"/>
              </w:rPr>
              <w:t>擅自</w:t>
            </w:r>
            <w:r>
              <w:rPr>
                <w:rFonts w:hint="eastAsia" w:ascii="宋体" w:eastAsia="宋体" w:cs="宋体"/>
                <w:b w:val="0"/>
                <w:bCs w:val="0"/>
                <w:color w:val="auto"/>
                <w:kern w:val="2"/>
                <w:sz w:val="21"/>
                <w:szCs w:val="24"/>
                <w:highlight w:val="none"/>
                <w:lang w:val="en-US" w:eastAsia="zh-CN" w:bidi="ar-SA"/>
              </w:rPr>
              <w:t>关闭、闲置或者拆除生活垃圾处理设施、场所</w:t>
            </w:r>
            <w:r>
              <w:rPr>
                <w:rFonts w:hint="eastAsia" w:ascii="宋体" w:cs="宋体"/>
                <w:b w:val="0"/>
                <w:bCs w:val="0"/>
                <w:color w:val="auto"/>
                <w:kern w:val="2"/>
                <w:sz w:val="21"/>
                <w:szCs w:val="24"/>
                <w:highlight w:val="none"/>
                <w:lang w:val="en-US" w:eastAsia="zh-CN" w:bidi="ar-SA"/>
              </w:rPr>
              <w:t>多于</w:t>
            </w:r>
            <w:r>
              <w:rPr>
                <w:rFonts w:hint="eastAsia" w:ascii="宋体" w:eastAsia="宋体" w:cs="宋体"/>
                <w:b w:val="0"/>
                <w:bCs w:val="0"/>
                <w:color w:val="auto"/>
                <w:kern w:val="2"/>
                <w:sz w:val="21"/>
                <w:szCs w:val="24"/>
                <w:highlight w:val="none"/>
                <w:lang w:val="en-US" w:eastAsia="zh-CN" w:bidi="ar-SA"/>
              </w:rPr>
              <w:t>10日的</w:t>
            </w:r>
          </w:p>
        </w:tc>
        <w:tc>
          <w:tcPr>
            <w:tcW w:w="1923" w:type="dxa"/>
            <w:tcBorders>
              <w:top w:val="single" w:color="auto" w:sz="4" w:space="0"/>
              <w:left w:val="single" w:color="auto" w:sz="4" w:space="0"/>
              <w:bottom w:val="single" w:color="auto" w:sz="4" w:space="0"/>
              <w:right w:val="single" w:color="auto" w:sz="4" w:space="0"/>
            </w:tcBorders>
            <w:vAlign w:val="center"/>
          </w:tcPr>
          <w:p w14:paraId="5311D26F">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处70万元以上100万元以下罚款，没收违法所得</w:t>
            </w:r>
          </w:p>
        </w:tc>
        <w:tc>
          <w:tcPr>
            <w:tcW w:w="1090" w:type="dxa"/>
            <w:vMerge w:val="continue"/>
            <w:tcBorders>
              <w:top w:val="single" w:color="auto" w:sz="4" w:space="0"/>
              <w:left w:val="single" w:color="auto" w:sz="4" w:space="0"/>
              <w:bottom w:val="single" w:color="auto" w:sz="4" w:space="0"/>
              <w:right w:val="single" w:color="auto" w:sz="4" w:space="0"/>
            </w:tcBorders>
          </w:tcPr>
          <w:p w14:paraId="0FA0A29B">
            <w:pPr>
              <w:rPr>
                <w:highlight w:val="none"/>
              </w:rPr>
            </w:pPr>
          </w:p>
        </w:tc>
        <w:tc>
          <w:tcPr>
            <w:tcW w:w="1268" w:type="dxa"/>
            <w:vMerge w:val="continue"/>
            <w:tcBorders>
              <w:top w:val="single" w:color="auto" w:sz="4" w:space="0"/>
              <w:left w:val="single" w:color="auto" w:sz="4" w:space="0"/>
              <w:bottom w:val="single" w:color="auto" w:sz="4" w:space="0"/>
              <w:right w:val="single" w:color="auto" w:sz="4" w:space="0"/>
            </w:tcBorders>
          </w:tcPr>
          <w:p w14:paraId="4640CC89">
            <w:pPr>
              <w:rPr>
                <w:highlight w:val="none"/>
              </w:rPr>
            </w:pPr>
          </w:p>
        </w:tc>
      </w:tr>
    </w:tbl>
    <w:p w14:paraId="130180C8">
      <w:pPr>
        <w:rPr>
          <w:color w:val="auto"/>
          <w:highlight w:val="none"/>
        </w:rPr>
      </w:pPr>
    </w:p>
    <w:p w14:paraId="365E530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485"/>
        <w:gridCol w:w="3116"/>
        <w:gridCol w:w="1373"/>
        <w:gridCol w:w="2261"/>
        <w:gridCol w:w="1913"/>
        <w:gridCol w:w="975"/>
        <w:gridCol w:w="1383"/>
      </w:tblGrid>
      <w:tr w14:paraId="27A1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5AC882E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85" w:type="dxa"/>
            <w:tcBorders>
              <w:top w:val="single" w:color="auto" w:sz="4" w:space="0"/>
              <w:left w:val="single" w:color="auto" w:sz="4" w:space="0"/>
              <w:bottom w:val="single" w:color="auto" w:sz="4" w:space="0"/>
              <w:right w:val="single" w:color="auto" w:sz="4" w:space="0"/>
            </w:tcBorders>
            <w:vAlign w:val="center"/>
          </w:tcPr>
          <w:p w14:paraId="54BAB3D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116" w:type="dxa"/>
            <w:tcBorders>
              <w:top w:val="single" w:color="auto" w:sz="4" w:space="0"/>
              <w:left w:val="single" w:color="auto" w:sz="4" w:space="0"/>
              <w:bottom w:val="single" w:color="auto" w:sz="4" w:space="0"/>
              <w:right w:val="single" w:color="auto" w:sz="4" w:space="0"/>
            </w:tcBorders>
            <w:vAlign w:val="center"/>
          </w:tcPr>
          <w:p w14:paraId="69FF037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73" w:type="dxa"/>
            <w:tcBorders>
              <w:top w:val="single" w:color="auto" w:sz="4" w:space="0"/>
              <w:left w:val="single" w:color="auto" w:sz="4" w:space="0"/>
              <w:bottom w:val="single" w:color="auto" w:sz="4" w:space="0"/>
              <w:right w:val="single" w:color="auto" w:sz="4" w:space="0"/>
            </w:tcBorders>
            <w:vAlign w:val="center"/>
          </w:tcPr>
          <w:p w14:paraId="03C4E03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61" w:type="dxa"/>
            <w:tcBorders>
              <w:top w:val="single" w:color="auto" w:sz="4" w:space="0"/>
              <w:left w:val="single" w:color="auto" w:sz="4" w:space="0"/>
              <w:bottom w:val="single" w:color="auto" w:sz="4" w:space="0"/>
              <w:right w:val="single" w:color="auto" w:sz="4" w:space="0"/>
            </w:tcBorders>
            <w:vAlign w:val="center"/>
          </w:tcPr>
          <w:p w14:paraId="185CA32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913" w:type="dxa"/>
            <w:tcBorders>
              <w:top w:val="single" w:color="auto" w:sz="4" w:space="0"/>
              <w:left w:val="single" w:color="auto" w:sz="4" w:space="0"/>
              <w:bottom w:val="single" w:color="auto" w:sz="4" w:space="0"/>
              <w:right w:val="single" w:color="auto" w:sz="4" w:space="0"/>
            </w:tcBorders>
            <w:vAlign w:val="center"/>
          </w:tcPr>
          <w:p w14:paraId="69C942E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975" w:type="dxa"/>
            <w:tcBorders>
              <w:top w:val="single" w:color="auto" w:sz="4" w:space="0"/>
              <w:left w:val="single" w:color="auto" w:sz="4" w:space="0"/>
              <w:bottom w:val="single" w:color="auto" w:sz="4" w:space="0"/>
              <w:right w:val="single" w:color="auto" w:sz="4" w:space="0"/>
            </w:tcBorders>
            <w:vAlign w:val="center"/>
          </w:tcPr>
          <w:p w14:paraId="5134A6D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83" w:type="dxa"/>
            <w:tcBorders>
              <w:top w:val="single" w:color="auto" w:sz="4" w:space="0"/>
              <w:left w:val="single" w:color="auto" w:sz="4" w:space="0"/>
              <w:bottom w:val="single" w:color="auto" w:sz="4" w:space="0"/>
              <w:right w:val="single" w:color="auto" w:sz="4" w:space="0"/>
            </w:tcBorders>
            <w:vAlign w:val="center"/>
          </w:tcPr>
          <w:p w14:paraId="4E8DF1A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51C9BB6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5DDF1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E2B2C5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5829F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1" w:hRule="atLeast"/>
        </w:trPr>
        <w:tc>
          <w:tcPr>
            <w:tcW w:w="1010" w:type="dxa"/>
            <w:vMerge w:val="restart"/>
            <w:tcBorders>
              <w:top w:val="single" w:color="auto" w:sz="4" w:space="0"/>
              <w:left w:val="single" w:color="auto" w:sz="4" w:space="0"/>
              <w:bottom w:val="single" w:color="auto" w:sz="4" w:space="0"/>
              <w:right w:val="single" w:color="auto" w:sz="4" w:space="0"/>
            </w:tcBorders>
          </w:tcPr>
          <w:p w14:paraId="3D2AE56E">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2406008</w:t>
            </w:r>
          </w:p>
        </w:tc>
        <w:tc>
          <w:tcPr>
            <w:tcW w:w="1485" w:type="dxa"/>
            <w:vMerge w:val="restart"/>
            <w:tcBorders>
              <w:top w:val="single" w:color="auto" w:sz="4" w:space="0"/>
              <w:left w:val="single" w:color="auto" w:sz="4" w:space="0"/>
              <w:bottom w:val="single" w:color="auto" w:sz="4" w:space="0"/>
              <w:right w:val="single" w:color="auto" w:sz="4" w:space="0"/>
            </w:tcBorders>
          </w:tcPr>
          <w:p w14:paraId="4765BD73">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工程施工单位未编制建筑垃圾处理方案报备案</w:t>
            </w:r>
            <w:r>
              <w:rPr>
                <w:rFonts w:hint="eastAsia" w:ascii="宋体" w:cs="宋体"/>
                <w:b w:val="0"/>
                <w:bCs w:val="0"/>
                <w:color w:val="auto"/>
                <w:kern w:val="2"/>
                <w:sz w:val="21"/>
                <w:szCs w:val="24"/>
                <w:highlight w:val="none"/>
                <w:lang w:val="en-US" w:eastAsia="zh-CN" w:bidi="ar-SA"/>
              </w:rPr>
              <w:t>的</w:t>
            </w:r>
          </w:p>
        </w:tc>
        <w:tc>
          <w:tcPr>
            <w:tcW w:w="3116" w:type="dxa"/>
            <w:vMerge w:val="restart"/>
            <w:tcBorders>
              <w:top w:val="single" w:color="auto" w:sz="4" w:space="0"/>
              <w:left w:val="single" w:color="auto" w:sz="4" w:space="0"/>
              <w:bottom w:val="single" w:color="auto" w:sz="4" w:space="0"/>
              <w:right w:val="single" w:color="auto" w:sz="4" w:space="0"/>
            </w:tcBorders>
          </w:tcPr>
          <w:p w14:paraId="43B366D6">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《中华人民共和国固体废物污染环境防治法》第一百一十一条第一款  违反本法规定，有下列行为之一，由县级以上地方人民政府环境卫生主管部门责令改正，处以罚款，没收违法所得：</w:t>
            </w:r>
          </w:p>
          <w:p w14:paraId="6C9658EA">
            <w:pPr>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 xml:space="preserve"> （</w:t>
            </w:r>
            <w:r>
              <w:rPr>
                <w:rFonts w:hint="eastAsia" w:ascii="宋体" w:cs="宋体"/>
                <w:b w:val="0"/>
                <w:bCs w:val="0"/>
                <w:color w:val="auto"/>
                <w:kern w:val="2"/>
                <w:sz w:val="21"/>
                <w:szCs w:val="24"/>
                <w:highlight w:val="none"/>
                <w:lang w:val="en-US" w:eastAsia="zh-CN" w:bidi="ar-SA"/>
              </w:rPr>
              <w:t>三</w:t>
            </w:r>
            <w:r>
              <w:rPr>
                <w:rFonts w:hint="eastAsia" w:ascii="宋体" w:eastAsia="宋体" w:cs="宋体"/>
                <w:b w:val="0"/>
                <w:bCs w:val="0"/>
                <w:color w:val="auto"/>
                <w:kern w:val="2"/>
                <w:sz w:val="21"/>
                <w:szCs w:val="24"/>
                <w:highlight w:val="none"/>
                <w:lang w:val="en-US" w:eastAsia="zh-CN" w:bidi="ar-SA"/>
              </w:rPr>
              <w:t>）工程施工单位未编制建筑垃圾处理方案报备案，或者未及时清运施工过程中产生的固体废物的；</w:t>
            </w:r>
          </w:p>
          <w:p w14:paraId="692D33DF">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 xml:space="preserve"> 第二款  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1373" w:type="dxa"/>
            <w:tcBorders>
              <w:top w:val="single" w:color="auto" w:sz="4" w:space="0"/>
              <w:left w:val="single" w:color="auto" w:sz="4" w:space="0"/>
              <w:bottom w:val="single" w:color="auto" w:sz="4" w:space="0"/>
              <w:right w:val="single" w:color="auto" w:sz="4" w:space="0"/>
            </w:tcBorders>
            <w:vAlign w:val="center"/>
          </w:tcPr>
          <w:p w14:paraId="7B1D2C27">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261" w:type="dxa"/>
            <w:tcBorders>
              <w:top w:val="single" w:color="auto" w:sz="4" w:space="0"/>
              <w:left w:val="single" w:color="auto" w:sz="4" w:space="0"/>
              <w:bottom w:val="single" w:color="auto" w:sz="4" w:space="0"/>
              <w:right w:val="single" w:color="auto" w:sz="4" w:space="0"/>
            </w:tcBorders>
            <w:vAlign w:val="center"/>
          </w:tcPr>
          <w:p w14:paraId="2CC70ABB">
            <w:pPr>
              <w:widowControl/>
              <w:spacing w:line="320" w:lineRule="exact"/>
              <w:jc w:val="left"/>
              <w:rPr>
                <w:rFonts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工程施工单位</w:t>
            </w:r>
            <w:r>
              <w:rPr>
                <w:rFonts w:hint="eastAsia" w:ascii="宋体" w:cs="宋体"/>
                <w:b w:val="0"/>
                <w:bCs w:val="0"/>
                <w:color w:val="auto"/>
                <w:kern w:val="2"/>
                <w:sz w:val="21"/>
                <w:szCs w:val="24"/>
                <w:highlight w:val="none"/>
                <w:lang w:val="en-US" w:eastAsia="zh-CN" w:bidi="ar-SA"/>
              </w:rPr>
              <w:t>未将</w:t>
            </w:r>
            <w:r>
              <w:rPr>
                <w:rFonts w:hint="eastAsia" w:ascii="宋体" w:eastAsia="宋体" w:cs="宋体"/>
                <w:b w:val="0"/>
                <w:bCs w:val="0"/>
                <w:color w:val="auto"/>
                <w:kern w:val="2"/>
                <w:sz w:val="21"/>
                <w:szCs w:val="24"/>
                <w:highlight w:val="none"/>
                <w:lang w:val="en-US" w:eastAsia="zh-CN" w:bidi="ar-SA"/>
              </w:rPr>
              <w:t>编制</w:t>
            </w:r>
            <w:r>
              <w:rPr>
                <w:rFonts w:hint="eastAsia" w:ascii="宋体" w:cs="宋体"/>
                <w:b w:val="0"/>
                <w:bCs w:val="0"/>
                <w:color w:val="auto"/>
                <w:kern w:val="2"/>
                <w:sz w:val="21"/>
                <w:szCs w:val="24"/>
                <w:highlight w:val="none"/>
                <w:lang w:val="en-US" w:eastAsia="zh-CN" w:bidi="ar-SA"/>
              </w:rPr>
              <w:t>完成的</w:t>
            </w:r>
            <w:r>
              <w:rPr>
                <w:rFonts w:hint="eastAsia" w:ascii="宋体" w:eastAsia="宋体" w:cs="宋体"/>
                <w:b w:val="0"/>
                <w:bCs w:val="0"/>
                <w:color w:val="auto"/>
                <w:kern w:val="2"/>
                <w:sz w:val="21"/>
                <w:szCs w:val="24"/>
                <w:highlight w:val="none"/>
                <w:lang w:val="en-US" w:eastAsia="zh-CN" w:bidi="ar-SA"/>
              </w:rPr>
              <w:t>建筑垃圾处理方案报备案</w:t>
            </w:r>
            <w:r>
              <w:rPr>
                <w:rFonts w:hint="eastAsia" w:ascii="宋体" w:cs="宋体"/>
                <w:color w:val="000000"/>
                <w:kern w:val="0"/>
                <w:szCs w:val="21"/>
                <w:highlight w:val="none"/>
                <w:lang w:eastAsia="zh-CN"/>
              </w:rPr>
              <w:t>的</w:t>
            </w:r>
          </w:p>
        </w:tc>
        <w:tc>
          <w:tcPr>
            <w:tcW w:w="1913" w:type="dxa"/>
            <w:tcBorders>
              <w:top w:val="single" w:color="auto" w:sz="4" w:space="0"/>
              <w:left w:val="single" w:color="auto" w:sz="4" w:space="0"/>
              <w:bottom w:val="single" w:color="auto" w:sz="4" w:space="0"/>
              <w:right w:val="single" w:color="auto" w:sz="4" w:space="0"/>
            </w:tcBorders>
            <w:vAlign w:val="center"/>
          </w:tcPr>
          <w:p w14:paraId="78A8DE8C">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处10万元以上40万元以下罚款，没收违法所得</w:t>
            </w:r>
          </w:p>
        </w:tc>
        <w:tc>
          <w:tcPr>
            <w:tcW w:w="975" w:type="dxa"/>
            <w:vMerge w:val="restart"/>
            <w:tcBorders>
              <w:top w:val="single" w:color="auto" w:sz="4" w:space="0"/>
              <w:left w:val="single" w:color="auto" w:sz="4" w:space="0"/>
              <w:bottom w:val="single" w:color="auto" w:sz="4" w:space="0"/>
              <w:right w:val="single" w:color="auto" w:sz="4" w:space="0"/>
            </w:tcBorders>
          </w:tcPr>
          <w:p w14:paraId="1BFDD00E">
            <w:pPr>
              <w:rPr>
                <w:rFonts w:hint="eastAsia" w:ascii="仿宋_GB2312" w:eastAsia="仿宋_GB2312" w:cs="仿宋_GB2312"/>
                <w:b/>
                <w:bCs/>
                <w:color w:val="auto"/>
                <w:sz w:val="21"/>
                <w:szCs w:val="21"/>
                <w:highlight w:val="none"/>
                <w:vertAlign w:val="baseline"/>
                <w:lang w:val="en-US" w:eastAsia="zh-CN"/>
              </w:rPr>
            </w:pPr>
          </w:p>
        </w:tc>
        <w:tc>
          <w:tcPr>
            <w:tcW w:w="1383" w:type="dxa"/>
            <w:vMerge w:val="restart"/>
            <w:tcBorders>
              <w:top w:val="single" w:color="auto" w:sz="4" w:space="0"/>
              <w:left w:val="single" w:color="auto" w:sz="4" w:space="0"/>
              <w:bottom w:val="single" w:color="auto" w:sz="4" w:space="0"/>
              <w:right w:val="single" w:color="auto" w:sz="4" w:space="0"/>
            </w:tcBorders>
          </w:tcPr>
          <w:p w14:paraId="3136A4B1">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74A0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5" w:hRule="atLeast"/>
        </w:trPr>
        <w:tc>
          <w:tcPr>
            <w:tcW w:w="1010" w:type="dxa"/>
            <w:vMerge w:val="continue"/>
            <w:tcBorders>
              <w:top w:val="single" w:color="auto" w:sz="4" w:space="0"/>
              <w:left w:val="single" w:color="auto" w:sz="4" w:space="0"/>
              <w:bottom w:val="single" w:color="auto" w:sz="4" w:space="0"/>
              <w:right w:val="single" w:color="auto" w:sz="4" w:space="0"/>
            </w:tcBorders>
          </w:tcPr>
          <w:p w14:paraId="29081F70">
            <w:pPr>
              <w:rPr>
                <w:highlight w:val="none"/>
              </w:rPr>
            </w:pPr>
          </w:p>
        </w:tc>
        <w:tc>
          <w:tcPr>
            <w:tcW w:w="1485" w:type="dxa"/>
            <w:vMerge w:val="continue"/>
            <w:tcBorders>
              <w:top w:val="single" w:color="auto" w:sz="4" w:space="0"/>
              <w:left w:val="single" w:color="auto" w:sz="4" w:space="0"/>
              <w:bottom w:val="single" w:color="auto" w:sz="4" w:space="0"/>
              <w:right w:val="single" w:color="auto" w:sz="4" w:space="0"/>
            </w:tcBorders>
          </w:tcPr>
          <w:p w14:paraId="371EB835">
            <w:pPr>
              <w:rPr>
                <w:highlight w:val="none"/>
              </w:rPr>
            </w:pPr>
          </w:p>
        </w:tc>
        <w:tc>
          <w:tcPr>
            <w:tcW w:w="3116" w:type="dxa"/>
            <w:vMerge w:val="continue"/>
            <w:tcBorders>
              <w:top w:val="single" w:color="auto" w:sz="4" w:space="0"/>
              <w:left w:val="single" w:color="auto" w:sz="4" w:space="0"/>
              <w:bottom w:val="single" w:color="auto" w:sz="4" w:space="0"/>
              <w:right w:val="single" w:color="auto" w:sz="4" w:space="0"/>
            </w:tcBorders>
          </w:tcPr>
          <w:p w14:paraId="0B753978">
            <w:pPr>
              <w:rPr>
                <w:highlight w:val="none"/>
              </w:rPr>
            </w:pPr>
          </w:p>
        </w:tc>
        <w:tc>
          <w:tcPr>
            <w:tcW w:w="1373" w:type="dxa"/>
            <w:tcBorders>
              <w:top w:val="single" w:color="auto" w:sz="4" w:space="0"/>
              <w:left w:val="single" w:color="auto" w:sz="4" w:space="0"/>
              <w:bottom w:val="single" w:color="auto" w:sz="4" w:space="0"/>
              <w:right w:val="single" w:color="auto" w:sz="4" w:space="0"/>
            </w:tcBorders>
            <w:vAlign w:val="center"/>
          </w:tcPr>
          <w:p w14:paraId="7D36FD0C">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261" w:type="dxa"/>
            <w:tcBorders>
              <w:top w:val="single" w:color="auto" w:sz="4" w:space="0"/>
              <w:left w:val="single" w:color="auto" w:sz="4" w:space="0"/>
              <w:bottom w:val="single" w:color="auto" w:sz="4" w:space="0"/>
              <w:right w:val="single" w:color="auto" w:sz="4" w:space="0"/>
            </w:tcBorders>
            <w:vAlign w:val="center"/>
          </w:tcPr>
          <w:p w14:paraId="14F383D1">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工程施工单位未编制建筑垃圾处理方案</w:t>
            </w:r>
            <w:r>
              <w:rPr>
                <w:rFonts w:hint="eastAsia" w:ascii="宋体" w:cs="宋体"/>
                <w:b w:val="0"/>
                <w:bCs w:val="0"/>
                <w:color w:val="auto"/>
                <w:kern w:val="2"/>
                <w:sz w:val="21"/>
                <w:szCs w:val="24"/>
                <w:highlight w:val="none"/>
                <w:lang w:val="en-US" w:eastAsia="zh-CN" w:bidi="ar-SA"/>
              </w:rPr>
              <w:t>，</w:t>
            </w: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1913" w:type="dxa"/>
            <w:tcBorders>
              <w:top w:val="single" w:color="auto" w:sz="4" w:space="0"/>
              <w:left w:val="single" w:color="auto" w:sz="4" w:space="0"/>
              <w:bottom w:val="single" w:color="auto" w:sz="4" w:space="0"/>
              <w:right w:val="single" w:color="auto" w:sz="4" w:space="0"/>
            </w:tcBorders>
            <w:vAlign w:val="center"/>
          </w:tcPr>
          <w:p w14:paraId="1E9BFDFA">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处40万元以上70万元以下罚款，没收违法所得</w:t>
            </w:r>
          </w:p>
        </w:tc>
        <w:tc>
          <w:tcPr>
            <w:tcW w:w="975" w:type="dxa"/>
            <w:vMerge w:val="continue"/>
            <w:tcBorders>
              <w:top w:val="single" w:color="auto" w:sz="4" w:space="0"/>
              <w:left w:val="single" w:color="auto" w:sz="4" w:space="0"/>
              <w:bottom w:val="single" w:color="auto" w:sz="4" w:space="0"/>
              <w:right w:val="single" w:color="auto" w:sz="4" w:space="0"/>
            </w:tcBorders>
          </w:tcPr>
          <w:p w14:paraId="2FF19B84">
            <w:pPr>
              <w:rPr>
                <w:highlight w:val="none"/>
              </w:rPr>
            </w:pPr>
          </w:p>
        </w:tc>
        <w:tc>
          <w:tcPr>
            <w:tcW w:w="1383" w:type="dxa"/>
            <w:vMerge w:val="continue"/>
            <w:tcBorders>
              <w:top w:val="single" w:color="auto" w:sz="4" w:space="0"/>
              <w:left w:val="single" w:color="auto" w:sz="4" w:space="0"/>
              <w:bottom w:val="single" w:color="auto" w:sz="4" w:space="0"/>
              <w:right w:val="single" w:color="auto" w:sz="4" w:space="0"/>
            </w:tcBorders>
          </w:tcPr>
          <w:p w14:paraId="37DDFEE5">
            <w:pPr>
              <w:rPr>
                <w:highlight w:val="none"/>
              </w:rPr>
            </w:pPr>
          </w:p>
        </w:tc>
      </w:tr>
      <w:tr w14:paraId="12B6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1" w:hRule="atLeast"/>
        </w:trPr>
        <w:tc>
          <w:tcPr>
            <w:tcW w:w="1010" w:type="dxa"/>
            <w:vMerge w:val="continue"/>
            <w:tcBorders>
              <w:top w:val="single" w:color="auto" w:sz="4" w:space="0"/>
              <w:left w:val="single" w:color="auto" w:sz="4" w:space="0"/>
              <w:bottom w:val="single" w:color="auto" w:sz="4" w:space="0"/>
              <w:right w:val="single" w:color="auto" w:sz="4" w:space="0"/>
            </w:tcBorders>
          </w:tcPr>
          <w:p w14:paraId="4F20CEE4">
            <w:pPr>
              <w:rPr>
                <w:highlight w:val="none"/>
              </w:rPr>
            </w:pPr>
          </w:p>
        </w:tc>
        <w:tc>
          <w:tcPr>
            <w:tcW w:w="1485" w:type="dxa"/>
            <w:vMerge w:val="continue"/>
            <w:tcBorders>
              <w:top w:val="single" w:color="auto" w:sz="4" w:space="0"/>
              <w:left w:val="single" w:color="auto" w:sz="4" w:space="0"/>
              <w:bottom w:val="single" w:color="auto" w:sz="4" w:space="0"/>
              <w:right w:val="single" w:color="auto" w:sz="4" w:space="0"/>
            </w:tcBorders>
          </w:tcPr>
          <w:p w14:paraId="241525EA">
            <w:pPr>
              <w:rPr>
                <w:highlight w:val="none"/>
              </w:rPr>
            </w:pPr>
          </w:p>
        </w:tc>
        <w:tc>
          <w:tcPr>
            <w:tcW w:w="3116" w:type="dxa"/>
            <w:vMerge w:val="continue"/>
            <w:tcBorders>
              <w:top w:val="single" w:color="auto" w:sz="4" w:space="0"/>
              <w:left w:val="single" w:color="auto" w:sz="4" w:space="0"/>
              <w:bottom w:val="single" w:color="auto" w:sz="4" w:space="0"/>
              <w:right w:val="single" w:color="auto" w:sz="4" w:space="0"/>
            </w:tcBorders>
          </w:tcPr>
          <w:p w14:paraId="2ACB3128">
            <w:pPr>
              <w:rPr>
                <w:highlight w:val="none"/>
              </w:rPr>
            </w:pPr>
          </w:p>
        </w:tc>
        <w:tc>
          <w:tcPr>
            <w:tcW w:w="1373" w:type="dxa"/>
            <w:tcBorders>
              <w:top w:val="single" w:color="auto" w:sz="4" w:space="0"/>
              <w:left w:val="single" w:color="auto" w:sz="4" w:space="0"/>
              <w:bottom w:val="single" w:color="auto" w:sz="4" w:space="0"/>
              <w:right w:val="single" w:color="auto" w:sz="4" w:space="0"/>
            </w:tcBorders>
            <w:vAlign w:val="center"/>
          </w:tcPr>
          <w:p w14:paraId="16B14531">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261" w:type="dxa"/>
            <w:tcBorders>
              <w:top w:val="single" w:color="auto" w:sz="4" w:space="0"/>
              <w:left w:val="single" w:color="auto" w:sz="4" w:space="0"/>
              <w:bottom w:val="single" w:color="auto" w:sz="4" w:space="0"/>
              <w:right w:val="single" w:color="auto" w:sz="4" w:space="0"/>
            </w:tcBorders>
            <w:vAlign w:val="center"/>
          </w:tcPr>
          <w:p w14:paraId="4C4B5C3E">
            <w:pPr>
              <w:widowControl/>
              <w:spacing w:line="320" w:lineRule="exact"/>
              <w:jc w:val="left"/>
              <w:rPr>
                <w:rFonts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工程施工单位未编制建筑垃圾处理方案</w:t>
            </w:r>
            <w:r>
              <w:rPr>
                <w:rFonts w:hint="eastAsia" w:ascii="宋体" w:cs="宋体"/>
                <w:b w:val="0"/>
                <w:bCs w:val="0"/>
                <w:color w:val="auto"/>
                <w:kern w:val="2"/>
                <w:sz w:val="21"/>
                <w:szCs w:val="24"/>
                <w:highlight w:val="none"/>
                <w:lang w:val="en-US" w:eastAsia="zh-CN" w:bidi="ar-SA"/>
              </w:rPr>
              <w:t>，</w:t>
            </w:r>
            <w:r>
              <w:rPr>
                <w:rFonts w:hint="eastAsia" w:ascii="宋体" w:cs="宋体"/>
                <w:color w:val="000000"/>
                <w:kern w:val="0"/>
                <w:szCs w:val="21"/>
                <w:highlight w:val="none"/>
              </w:rPr>
              <w:t>造成危害后果</w:t>
            </w:r>
            <w:r>
              <w:rPr>
                <w:rFonts w:hint="eastAsia" w:ascii="宋体" w:cs="宋体"/>
                <w:color w:val="000000"/>
                <w:kern w:val="0"/>
                <w:szCs w:val="21"/>
                <w:highlight w:val="none"/>
                <w:lang w:eastAsia="zh-CN"/>
              </w:rPr>
              <w:t>的</w:t>
            </w:r>
          </w:p>
        </w:tc>
        <w:tc>
          <w:tcPr>
            <w:tcW w:w="1913" w:type="dxa"/>
            <w:tcBorders>
              <w:top w:val="single" w:color="auto" w:sz="4" w:space="0"/>
              <w:left w:val="single" w:color="auto" w:sz="4" w:space="0"/>
              <w:bottom w:val="single" w:color="auto" w:sz="4" w:space="0"/>
              <w:right w:val="single" w:color="auto" w:sz="4" w:space="0"/>
            </w:tcBorders>
            <w:vAlign w:val="center"/>
          </w:tcPr>
          <w:p w14:paraId="79DE0C20">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处70万元以上100万元以下罚款，没收违法所得</w:t>
            </w:r>
          </w:p>
        </w:tc>
        <w:tc>
          <w:tcPr>
            <w:tcW w:w="975" w:type="dxa"/>
            <w:vMerge w:val="continue"/>
            <w:tcBorders>
              <w:top w:val="single" w:color="auto" w:sz="4" w:space="0"/>
              <w:left w:val="single" w:color="auto" w:sz="4" w:space="0"/>
              <w:bottom w:val="single" w:color="auto" w:sz="4" w:space="0"/>
              <w:right w:val="single" w:color="auto" w:sz="4" w:space="0"/>
            </w:tcBorders>
          </w:tcPr>
          <w:p w14:paraId="75333C20">
            <w:pPr>
              <w:rPr>
                <w:highlight w:val="none"/>
              </w:rPr>
            </w:pPr>
          </w:p>
        </w:tc>
        <w:tc>
          <w:tcPr>
            <w:tcW w:w="1383" w:type="dxa"/>
            <w:vMerge w:val="continue"/>
            <w:tcBorders>
              <w:top w:val="single" w:color="auto" w:sz="4" w:space="0"/>
              <w:left w:val="single" w:color="auto" w:sz="4" w:space="0"/>
              <w:bottom w:val="single" w:color="auto" w:sz="4" w:space="0"/>
              <w:right w:val="single" w:color="auto" w:sz="4" w:space="0"/>
            </w:tcBorders>
          </w:tcPr>
          <w:p w14:paraId="5D4CC658">
            <w:pPr>
              <w:rPr>
                <w:highlight w:val="none"/>
              </w:rPr>
            </w:pPr>
          </w:p>
        </w:tc>
      </w:tr>
    </w:tbl>
    <w:p w14:paraId="67161AE7">
      <w:pPr>
        <w:rPr>
          <w:color w:val="auto"/>
          <w:highlight w:val="none"/>
        </w:rPr>
      </w:pPr>
      <w:r>
        <w:rPr>
          <w:color w:val="auto"/>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662"/>
        <w:gridCol w:w="4075"/>
        <w:gridCol w:w="1245"/>
        <w:gridCol w:w="1543"/>
        <w:gridCol w:w="1907"/>
        <w:gridCol w:w="855"/>
        <w:gridCol w:w="1169"/>
      </w:tblGrid>
      <w:tr w14:paraId="67E1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3FD1400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62" w:type="dxa"/>
            <w:tcBorders>
              <w:top w:val="single" w:color="auto" w:sz="4" w:space="0"/>
              <w:left w:val="single" w:color="auto" w:sz="4" w:space="0"/>
              <w:bottom w:val="single" w:color="auto" w:sz="4" w:space="0"/>
              <w:right w:val="single" w:color="auto" w:sz="4" w:space="0"/>
            </w:tcBorders>
            <w:vAlign w:val="center"/>
          </w:tcPr>
          <w:p w14:paraId="264BA49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4075" w:type="dxa"/>
            <w:tcBorders>
              <w:top w:val="single" w:color="auto" w:sz="4" w:space="0"/>
              <w:left w:val="single" w:color="auto" w:sz="4" w:space="0"/>
              <w:bottom w:val="single" w:color="auto" w:sz="4" w:space="0"/>
              <w:right w:val="single" w:color="auto" w:sz="4" w:space="0"/>
            </w:tcBorders>
            <w:vAlign w:val="center"/>
          </w:tcPr>
          <w:p w14:paraId="371078B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45" w:type="dxa"/>
            <w:tcBorders>
              <w:top w:val="single" w:color="auto" w:sz="4" w:space="0"/>
              <w:left w:val="single" w:color="auto" w:sz="4" w:space="0"/>
              <w:bottom w:val="single" w:color="auto" w:sz="4" w:space="0"/>
              <w:right w:val="single" w:color="auto" w:sz="4" w:space="0"/>
            </w:tcBorders>
            <w:vAlign w:val="center"/>
          </w:tcPr>
          <w:p w14:paraId="0C3A69A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543" w:type="dxa"/>
            <w:tcBorders>
              <w:top w:val="single" w:color="auto" w:sz="4" w:space="0"/>
              <w:left w:val="single" w:color="auto" w:sz="4" w:space="0"/>
              <w:bottom w:val="single" w:color="auto" w:sz="4" w:space="0"/>
              <w:right w:val="single" w:color="auto" w:sz="4" w:space="0"/>
            </w:tcBorders>
            <w:vAlign w:val="center"/>
          </w:tcPr>
          <w:p w14:paraId="039A683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907" w:type="dxa"/>
            <w:tcBorders>
              <w:top w:val="single" w:color="auto" w:sz="4" w:space="0"/>
              <w:left w:val="single" w:color="auto" w:sz="4" w:space="0"/>
              <w:bottom w:val="single" w:color="auto" w:sz="4" w:space="0"/>
              <w:right w:val="single" w:color="auto" w:sz="4" w:space="0"/>
            </w:tcBorders>
            <w:vAlign w:val="center"/>
          </w:tcPr>
          <w:p w14:paraId="1289687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855" w:type="dxa"/>
            <w:tcBorders>
              <w:top w:val="single" w:color="auto" w:sz="4" w:space="0"/>
              <w:left w:val="single" w:color="auto" w:sz="4" w:space="0"/>
              <w:bottom w:val="single" w:color="auto" w:sz="4" w:space="0"/>
              <w:right w:val="single" w:color="auto" w:sz="4" w:space="0"/>
            </w:tcBorders>
            <w:vAlign w:val="center"/>
          </w:tcPr>
          <w:p w14:paraId="6CE4591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69" w:type="dxa"/>
            <w:tcBorders>
              <w:top w:val="single" w:color="auto" w:sz="4" w:space="0"/>
              <w:left w:val="single" w:color="auto" w:sz="4" w:space="0"/>
              <w:bottom w:val="single" w:color="auto" w:sz="4" w:space="0"/>
              <w:right w:val="single" w:color="auto" w:sz="4" w:space="0"/>
            </w:tcBorders>
            <w:vAlign w:val="center"/>
          </w:tcPr>
          <w:p w14:paraId="72FF2A3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36A850E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65B6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C6803F5">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60E8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2" w:hRule="atLeast"/>
        </w:trPr>
        <w:tc>
          <w:tcPr>
            <w:tcW w:w="1060" w:type="dxa"/>
            <w:vMerge w:val="restart"/>
            <w:tcBorders>
              <w:top w:val="single" w:color="auto" w:sz="4" w:space="0"/>
              <w:left w:val="single" w:color="auto" w:sz="4" w:space="0"/>
              <w:bottom w:val="single" w:color="auto" w:sz="4" w:space="0"/>
              <w:right w:val="single" w:color="auto" w:sz="4" w:space="0"/>
            </w:tcBorders>
          </w:tcPr>
          <w:p w14:paraId="668564C4">
            <w:pPr>
              <w:rPr>
                <w:rFonts w:hint="default"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2406009</w:t>
            </w:r>
          </w:p>
        </w:tc>
        <w:tc>
          <w:tcPr>
            <w:tcW w:w="1662" w:type="dxa"/>
            <w:vMerge w:val="restart"/>
            <w:tcBorders>
              <w:top w:val="single" w:color="auto" w:sz="4" w:space="0"/>
              <w:left w:val="single" w:color="auto" w:sz="4" w:space="0"/>
              <w:bottom w:val="single" w:color="auto" w:sz="4" w:space="0"/>
              <w:right w:val="single" w:color="auto" w:sz="4" w:space="0"/>
            </w:tcBorders>
          </w:tcPr>
          <w:p w14:paraId="3E7F178F">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工程施工单位未及时清运施工过程中产生的固体废物的</w:t>
            </w:r>
          </w:p>
        </w:tc>
        <w:tc>
          <w:tcPr>
            <w:tcW w:w="4075" w:type="dxa"/>
            <w:vMerge w:val="restart"/>
            <w:tcBorders>
              <w:top w:val="single" w:color="auto" w:sz="4" w:space="0"/>
              <w:left w:val="single" w:color="auto" w:sz="4" w:space="0"/>
              <w:bottom w:val="single" w:color="auto" w:sz="4" w:space="0"/>
              <w:right w:val="single" w:color="auto" w:sz="4" w:space="0"/>
            </w:tcBorders>
          </w:tcPr>
          <w:p w14:paraId="1FFB66E0">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《中华人民共和国固体废物污染环境防治法》第一百一十一条第一款  违反本法规定，有下列行为之一，由县级以上地方人民政府环境卫生主管部门责令改正，处以罚款，没收违法所得：</w:t>
            </w:r>
          </w:p>
          <w:p w14:paraId="1C9770C7">
            <w:pPr>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 xml:space="preserve"> （</w:t>
            </w:r>
            <w:r>
              <w:rPr>
                <w:rFonts w:hint="eastAsia" w:ascii="宋体" w:cs="宋体"/>
                <w:b w:val="0"/>
                <w:bCs w:val="0"/>
                <w:color w:val="auto"/>
                <w:kern w:val="2"/>
                <w:sz w:val="21"/>
                <w:szCs w:val="24"/>
                <w:highlight w:val="none"/>
                <w:lang w:val="en-US" w:eastAsia="zh-CN" w:bidi="ar-SA"/>
              </w:rPr>
              <w:t>三</w:t>
            </w:r>
            <w:r>
              <w:rPr>
                <w:rFonts w:hint="eastAsia" w:ascii="宋体" w:eastAsia="宋体" w:cs="宋体"/>
                <w:b w:val="0"/>
                <w:bCs w:val="0"/>
                <w:color w:val="auto"/>
                <w:kern w:val="2"/>
                <w:sz w:val="21"/>
                <w:szCs w:val="24"/>
                <w:highlight w:val="none"/>
                <w:lang w:val="en-US" w:eastAsia="zh-CN" w:bidi="ar-SA"/>
              </w:rPr>
              <w:t>）工程施工单位未编制建筑垃圾处理方案报备案，或者未及时清运施工过程中产生的固体废物的；</w:t>
            </w:r>
          </w:p>
          <w:p w14:paraId="7A81D842">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 xml:space="preserve"> 第二款  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1245" w:type="dxa"/>
            <w:tcBorders>
              <w:top w:val="single" w:color="auto" w:sz="4" w:space="0"/>
              <w:left w:val="single" w:color="auto" w:sz="4" w:space="0"/>
              <w:bottom w:val="single" w:color="auto" w:sz="4" w:space="0"/>
              <w:right w:val="single" w:color="auto" w:sz="4" w:space="0"/>
            </w:tcBorders>
            <w:vAlign w:val="center"/>
          </w:tcPr>
          <w:p w14:paraId="24BFE0EB">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543" w:type="dxa"/>
            <w:tcBorders>
              <w:top w:val="single" w:color="auto" w:sz="4" w:space="0"/>
              <w:left w:val="single" w:color="auto" w:sz="4" w:space="0"/>
              <w:bottom w:val="single" w:color="auto" w:sz="4" w:space="0"/>
              <w:right w:val="single" w:color="auto" w:sz="4" w:space="0"/>
            </w:tcBorders>
            <w:vAlign w:val="center"/>
          </w:tcPr>
          <w:p w14:paraId="0F08AEAA">
            <w:pPr>
              <w:rPr>
                <w:rFonts w:ascii="宋体" w:eastAsia="宋体" w:cs="宋体"/>
                <w:b w:val="0"/>
                <w:bCs w:val="0"/>
                <w:color w:val="auto"/>
                <w:kern w:val="2"/>
                <w:sz w:val="21"/>
                <w:szCs w:val="24"/>
                <w:highlight w:val="none"/>
                <w:lang w:val="en-US" w:eastAsia="zh-CN" w:bidi="ar-SA"/>
              </w:rPr>
            </w:pP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1907" w:type="dxa"/>
            <w:tcBorders>
              <w:top w:val="single" w:color="auto" w:sz="4" w:space="0"/>
              <w:left w:val="single" w:color="auto" w:sz="4" w:space="0"/>
              <w:bottom w:val="single" w:color="auto" w:sz="4" w:space="0"/>
              <w:right w:val="single" w:color="auto" w:sz="4" w:space="0"/>
            </w:tcBorders>
            <w:vAlign w:val="center"/>
          </w:tcPr>
          <w:p w14:paraId="27DE07EC">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处10万元以上50万元以下罚款，没收违法所得</w:t>
            </w:r>
          </w:p>
        </w:tc>
        <w:tc>
          <w:tcPr>
            <w:tcW w:w="855" w:type="dxa"/>
            <w:vMerge w:val="restart"/>
            <w:tcBorders>
              <w:top w:val="single" w:color="auto" w:sz="4" w:space="0"/>
              <w:left w:val="single" w:color="auto" w:sz="4" w:space="0"/>
              <w:bottom w:val="single" w:color="auto" w:sz="4" w:space="0"/>
              <w:right w:val="single" w:color="auto" w:sz="4" w:space="0"/>
            </w:tcBorders>
          </w:tcPr>
          <w:p w14:paraId="60A8170C">
            <w:pPr>
              <w:rPr>
                <w:rFonts w:hint="eastAsia" w:ascii="仿宋_GB2312" w:eastAsia="仿宋_GB2312" w:cs="仿宋_GB2312"/>
                <w:b/>
                <w:bCs/>
                <w:color w:val="auto"/>
                <w:sz w:val="21"/>
                <w:szCs w:val="21"/>
                <w:highlight w:val="none"/>
                <w:vertAlign w:val="baseline"/>
                <w:lang w:val="en-US" w:eastAsia="zh-CN"/>
              </w:rPr>
            </w:pPr>
          </w:p>
        </w:tc>
        <w:tc>
          <w:tcPr>
            <w:tcW w:w="1169" w:type="dxa"/>
            <w:vMerge w:val="restart"/>
            <w:tcBorders>
              <w:top w:val="single" w:color="auto" w:sz="4" w:space="0"/>
              <w:left w:val="single" w:color="auto" w:sz="4" w:space="0"/>
              <w:bottom w:val="single" w:color="auto" w:sz="4" w:space="0"/>
              <w:right w:val="single" w:color="auto" w:sz="4" w:space="0"/>
            </w:tcBorders>
          </w:tcPr>
          <w:p w14:paraId="45DBAEB6">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2FFB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0" w:hRule="atLeast"/>
        </w:trPr>
        <w:tc>
          <w:tcPr>
            <w:tcW w:w="1060" w:type="dxa"/>
            <w:vMerge w:val="continue"/>
            <w:tcBorders>
              <w:top w:val="single" w:color="auto" w:sz="4" w:space="0"/>
              <w:left w:val="single" w:color="auto" w:sz="4" w:space="0"/>
              <w:bottom w:val="single" w:color="auto" w:sz="4" w:space="0"/>
              <w:right w:val="single" w:color="auto" w:sz="4" w:space="0"/>
            </w:tcBorders>
          </w:tcPr>
          <w:p w14:paraId="493F5BC7">
            <w:pPr>
              <w:rPr>
                <w:highlight w:val="none"/>
              </w:rPr>
            </w:pPr>
          </w:p>
        </w:tc>
        <w:tc>
          <w:tcPr>
            <w:tcW w:w="1662" w:type="dxa"/>
            <w:vMerge w:val="continue"/>
            <w:tcBorders>
              <w:top w:val="single" w:color="auto" w:sz="4" w:space="0"/>
              <w:left w:val="single" w:color="auto" w:sz="4" w:space="0"/>
              <w:bottom w:val="single" w:color="auto" w:sz="4" w:space="0"/>
              <w:right w:val="single" w:color="auto" w:sz="4" w:space="0"/>
            </w:tcBorders>
          </w:tcPr>
          <w:p w14:paraId="6379078B">
            <w:pPr>
              <w:rPr>
                <w:highlight w:val="none"/>
              </w:rPr>
            </w:pPr>
          </w:p>
        </w:tc>
        <w:tc>
          <w:tcPr>
            <w:tcW w:w="4075" w:type="dxa"/>
            <w:vMerge w:val="continue"/>
            <w:tcBorders>
              <w:top w:val="single" w:color="auto" w:sz="4" w:space="0"/>
              <w:left w:val="single" w:color="auto" w:sz="4" w:space="0"/>
              <w:bottom w:val="single" w:color="auto" w:sz="4" w:space="0"/>
              <w:right w:val="single" w:color="auto" w:sz="4" w:space="0"/>
            </w:tcBorders>
          </w:tcPr>
          <w:p w14:paraId="225C17F0">
            <w:pPr>
              <w:rPr>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3F123DB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543" w:type="dxa"/>
            <w:tcBorders>
              <w:top w:val="single" w:color="auto" w:sz="4" w:space="0"/>
              <w:left w:val="single" w:color="auto" w:sz="4" w:space="0"/>
              <w:bottom w:val="single" w:color="auto" w:sz="4" w:space="0"/>
              <w:right w:val="single" w:color="auto" w:sz="4" w:space="0"/>
            </w:tcBorders>
            <w:vAlign w:val="center"/>
          </w:tcPr>
          <w:p w14:paraId="2BCC9A1C">
            <w:pPr>
              <w:widowControl/>
              <w:jc w:val="both"/>
              <w:rPr>
                <w:rFonts w:hint="eastAsia" w:ascii="宋体" w:eastAsia="宋体" w:cs="宋体"/>
                <w:b w:val="0"/>
                <w:bCs w:val="0"/>
                <w:color w:val="auto"/>
                <w:kern w:val="2"/>
                <w:sz w:val="21"/>
                <w:szCs w:val="24"/>
                <w:highlight w:val="none"/>
                <w:lang w:val="en-US" w:eastAsia="zh-CN" w:bidi="ar-SA"/>
              </w:rPr>
            </w:pPr>
            <w:r>
              <w:rPr>
                <w:rFonts w:hint="eastAsia" w:ascii="宋体" w:cs="宋体"/>
                <w:color w:val="000000"/>
                <w:kern w:val="0"/>
                <w:szCs w:val="21"/>
                <w:highlight w:val="none"/>
              </w:rPr>
              <w:t>造成危害后果</w:t>
            </w:r>
            <w:r>
              <w:rPr>
                <w:rFonts w:hint="eastAsia" w:ascii="宋体" w:cs="宋体"/>
                <w:color w:val="000000"/>
                <w:kern w:val="0"/>
                <w:szCs w:val="21"/>
                <w:highlight w:val="none"/>
                <w:lang w:eastAsia="zh-CN"/>
              </w:rPr>
              <w:t>的</w:t>
            </w:r>
          </w:p>
        </w:tc>
        <w:tc>
          <w:tcPr>
            <w:tcW w:w="1907" w:type="dxa"/>
            <w:tcBorders>
              <w:top w:val="single" w:color="auto" w:sz="4" w:space="0"/>
              <w:left w:val="single" w:color="auto" w:sz="4" w:space="0"/>
              <w:bottom w:val="single" w:color="auto" w:sz="4" w:space="0"/>
              <w:right w:val="single" w:color="auto" w:sz="4" w:space="0"/>
            </w:tcBorders>
            <w:vAlign w:val="center"/>
          </w:tcPr>
          <w:p w14:paraId="7C87B749">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处50万元以上100万元以下罚款，没收违法所得</w:t>
            </w:r>
          </w:p>
        </w:tc>
        <w:tc>
          <w:tcPr>
            <w:tcW w:w="855" w:type="dxa"/>
            <w:vMerge w:val="continue"/>
            <w:tcBorders>
              <w:top w:val="single" w:color="auto" w:sz="4" w:space="0"/>
              <w:left w:val="single" w:color="auto" w:sz="4" w:space="0"/>
              <w:bottom w:val="single" w:color="auto" w:sz="4" w:space="0"/>
              <w:right w:val="single" w:color="auto" w:sz="4" w:space="0"/>
            </w:tcBorders>
          </w:tcPr>
          <w:p w14:paraId="37366E60">
            <w:pPr>
              <w:rPr>
                <w:highlight w:val="none"/>
              </w:rPr>
            </w:pPr>
          </w:p>
        </w:tc>
        <w:tc>
          <w:tcPr>
            <w:tcW w:w="1169" w:type="dxa"/>
            <w:vMerge w:val="continue"/>
            <w:tcBorders>
              <w:top w:val="single" w:color="auto" w:sz="4" w:space="0"/>
              <w:left w:val="single" w:color="auto" w:sz="4" w:space="0"/>
              <w:bottom w:val="single" w:color="auto" w:sz="4" w:space="0"/>
              <w:right w:val="single" w:color="auto" w:sz="4" w:space="0"/>
            </w:tcBorders>
          </w:tcPr>
          <w:p w14:paraId="397E2617">
            <w:pPr>
              <w:rPr>
                <w:highlight w:val="none"/>
              </w:rPr>
            </w:pPr>
          </w:p>
        </w:tc>
      </w:tr>
    </w:tbl>
    <w:p w14:paraId="34DAEB67">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687"/>
        <w:gridCol w:w="3985"/>
        <w:gridCol w:w="1200"/>
        <w:gridCol w:w="1675"/>
        <w:gridCol w:w="1908"/>
        <w:gridCol w:w="912"/>
        <w:gridCol w:w="1089"/>
      </w:tblGrid>
      <w:tr w14:paraId="4456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36AB6A4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87" w:type="dxa"/>
            <w:tcBorders>
              <w:top w:val="single" w:color="auto" w:sz="4" w:space="0"/>
              <w:left w:val="single" w:color="auto" w:sz="4" w:space="0"/>
              <w:bottom w:val="single" w:color="auto" w:sz="4" w:space="0"/>
              <w:right w:val="single" w:color="auto" w:sz="4" w:space="0"/>
            </w:tcBorders>
            <w:vAlign w:val="center"/>
          </w:tcPr>
          <w:p w14:paraId="35D3CD9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985" w:type="dxa"/>
            <w:tcBorders>
              <w:top w:val="single" w:color="auto" w:sz="4" w:space="0"/>
              <w:left w:val="single" w:color="auto" w:sz="4" w:space="0"/>
              <w:bottom w:val="single" w:color="auto" w:sz="4" w:space="0"/>
              <w:right w:val="single" w:color="auto" w:sz="4" w:space="0"/>
            </w:tcBorders>
            <w:vAlign w:val="center"/>
          </w:tcPr>
          <w:p w14:paraId="4C0CC10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1B43D52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75" w:type="dxa"/>
            <w:tcBorders>
              <w:top w:val="single" w:color="auto" w:sz="4" w:space="0"/>
              <w:left w:val="single" w:color="auto" w:sz="4" w:space="0"/>
              <w:bottom w:val="single" w:color="auto" w:sz="4" w:space="0"/>
              <w:right w:val="single" w:color="auto" w:sz="4" w:space="0"/>
            </w:tcBorders>
            <w:vAlign w:val="center"/>
          </w:tcPr>
          <w:p w14:paraId="0156CE4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908" w:type="dxa"/>
            <w:tcBorders>
              <w:top w:val="single" w:color="auto" w:sz="4" w:space="0"/>
              <w:left w:val="single" w:color="auto" w:sz="4" w:space="0"/>
              <w:bottom w:val="single" w:color="auto" w:sz="4" w:space="0"/>
              <w:right w:val="single" w:color="auto" w:sz="4" w:space="0"/>
            </w:tcBorders>
            <w:vAlign w:val="center"/>
          </w:tcPr>
          <w:p w14:paraId="26AADE6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912" w:type="dxa"/>
            <w:tcBorders>
              <w:top w:val="single" w:color="auto" w:sz="4" w:space="0"/>
              <w:left w:val="single" w:color="auto" w:sz="4" w:space="0"/>
              <w:bottom w:val="single" w:color="auto" w:sz="4" w:space="0"/>
              <w:right w:val="single" w:color="auto" w:sz="4" w:space="0"/>
            </w:tcBorders>
            <w:vAlign w:val="center"/>
          </w:tcPr>
          <w:p w14:paraId="1F9602F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089" w:type="dxa"/>
            <w:tcBorders>
              <w:top w:val="single" w:color="auto" w:sz="4" w:space="0"/>
              <w:left w:val="single" w:color="auto" w:sz="4" w:space="0"/>
              <w:bottom w:val="single" w:color="auto" w:sz="4" w:space="0"/>
              <w:right w:val="single" w:color="auto" w:sz="4" w:space="0"/>
            </w:tcBorders>
            <w:vAlign w:val="center"/>
          </w:tcPr>
          <w:p w14:paraId="4015F46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4DB1C57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495D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1B353A7">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5AB9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trPr>
        <w:tc>
          <w:tcPr>
            <w:tcW w:w="1060" w:type="dxa"/>
            <w:vMerge w:val="restart"/>
            <w:tcBorders>
              <w:top w:val="single" w:color="auto" w:sz="4" w:space="0"/>
              <w:left w:val="single" w:color="auto" w:sz="4" w:space="0"/>
              <w:bottom w:val="single" w:color="auto" w:sz="4" w:space="0"/>
              <w:right w:val="single" w:color="auto" w:sz="4" w:space="0"/>
            </w:tcBorders>
          </w:tcPr>
          <w:p w14:paraId="7BE3782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2406010</w:t>
            </w:r>
          </w:p>
        </w:tc>
        <w:tc>
          <w:tcPr>
            <w:tcW w:w="1687" w:type="dxa"/>
            <w:vMerge w:val="restart"/>
            <w:tcBorders>
              <w:top w:val="single" w:color="auto" w:sz="4" w:space="0"/>
              <w:left w:val="single" w:color="auto" w:sz="4" w:space="0"/>
              <w:bottom w:val="single" w:color="auto" w:sz="4" w:space="0"/>
              <w:right w:val="single" w:color="auto" w:sz="4" w:space="0"/>
            </w:tcBorders>
          </w:tcPr>
          <w:p w14:paraId="33DC0D67">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工程施工单位擅自倾倒、抛撒或者堆放工程施工过程中产生的建筑垃圾，或者未按照规定对施工过程中产生的固体废物进行利用或者处置的</w:t>
            </w:r>
          </w:p>
        </w:tc>
        <w:tc>
          <w:tcPr>
            <w:tcW w:w="3985" w:type="dxa"/>
            <w:vMerge w:val="restart"/>
            <w:tcBorders>
              <w:top w:val="single" w:color="auto" w:sz="4" w:space="0"/>
              <w:left w:val="single" w:color="auto" w:sz="4" w:space="0"/>
              <w:bottom w:val="single" w:color="auto" w:sz="4" w:space="0"/>
              <w:right w:val="single" w:color="auto" w:sz="4" w:space="0"/>
            </w:tcBorders>
          </w:tcPr>
          <w:p w14:paraId="4A4D31D9">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《中华人民共和国固体废物污染环境防治法》第一百一十一条第一款  违反本法规定，有下列行为之一，由县级以上地方人民政府环境卫生主管部门责令改正，处以罚款，没收违法所得：</w:t>
            </w:r>
          </w:p>
          <w:p w14:paraId="010B5E27">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 xml:space="preserve">（四）工程施工单位擅自倾倒、抛撒或者堆放工程施工过程中产生的建筑垃圾，或者未按照规定对施工过程中产生的固体废物进行利用或者处置的；   </w:t>
            </w:r>
          </w:p>
          <w:p w14:paraId="03F3A5EB">
            <w:pPr>
              <w:widowControl/>
              <w:spacing w:line="320" w:lineRule="exact"/>
              <w:ind w:left="0" w:firstLine="210" w:firstLineChars="100"/>
              <w:jc w:val="left"/>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第二款  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1200" w:type="dxa"/>
            <w:tcBorders>
              <w:top w:val="single" w:color="auto" w:sz="4" w:space="0"/>
              <w:left w:val="single" w:color="auto" w:sz="4" w:space="0"/>
              <w:bottom w:val="single" w:color="auto" w:sz="4" w:space="0"/>
              <w:right w:val="single" w:color="auto" w:sz="4" w:space="0"/>
            </w:tcBorders>
            <w:vAlign w:val="center"/>
          </w:tcPr>
          <w:p w14:paraId="721CB353">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675" w:type="dxa"/>
            <w:tcBorders>
              <w:top w:val="single" w:color="auto" w:sz="4" w:space="0"/>
              <w:left w:val="single" w:color="auto" w:sz="4" w:space="0"/>
              <w:bottom w:val="single" w:color="auto" w:sz="4" w:space="0"/>
              <w:right w:val="single" w:color="auto" w:sz="4" w:space="0"/>
            </w:tcBorders>
            <w:vAlign w:val="center"/>
          </w:tcPr>
          <w:p w14:paraId="0AA49081">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建筑垃圾或者固体废物在10立方米以下</w:t>
            </w:r>
            <w:r>
              <w:rPr>
                <w:rFonts w:hint="eastAsia" w:ascii="宋体" w:cs="宋体"/>
                <w:b w:val="0"/>
                <w:bCs w:val="0"/>
                <w:color w:val="auto"/>
                <w:kern w:val="2"/>
                <w:sz w:val="21"/>
                <w:szCs w:val="24"/>
                <w:highlight w:val="none"/>
                <w:lang w:val="en-US" w:eastAsia="zh-CN" w:bidi="ar-SA"/>
              </w:rPr>
              <w:t>的</w:t>
            </w:r>
          </w:p>
        </w:tc>
        <w:tc>
          <w:tcPr>
            <w:tcW w:w="1908" w:type="dxa"/>
            <w:tcBorders>
              <w:top w:val="single" w:color="auto" w:sz="4" w:space="0"/>
              <w:left w:val="single" w:color="auto" w:sz="4" w:space="0"/>
              <w:bottom w:val="single" w:color="auto" w:sz="4" w:space="0"/>
              <w:right w:val="single" w:color="auto" w:sz="4" w:space="0"/>
            </w:tcBorders>
            <w:vAlign w:val="center"/>
          </w:tcPr>
          <w:p w14:paraId="7A5C931F">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处10万元以上40万元以下罚款，没收违法所得</w:t>
            </w:r>
          </w:p>
        </w:tc>
        <w:tc>
          <w:tcPr>
            <w:tcW w:w="912" w:type="dxa"/>
            <w:vMerge w:val="restart"/>
            <w:tcBorders>
              <w:top w:val="single" w:color="auto" w:sz="4" w:space="0"/>
              <w:left w:val="single" w:color="auto" w:sz="4" w:space="0"/>
              <w:bottom w:val="single" w:color="auto" w:sz="4" w:space="0"/>
              <w:right w:val="single" w:color="auto" w:sz="4" w:space="0"/>
            </w:tcBorders>
          </w:tcPr>
          <w:p w14:paraId="2FA9D477">
            <w:pPr>
              <w:rPr>
                <w:rFonts w:hint="eastAsia" w:ascii="仿宋_GB2312" w:eastAsia="仿宋_GB2312" w:cs="仿宋_GB2312"/>
                <w:b/>
                <w:bCs/>
                <w:color w:val="auto"/>
                <w:sz w:val="21"/>
                <w:szCs w:val="21"/>
                <w:highlight w:val="none"/>
                <w:vertAlign w:val="baseline"/>
                <w:lang w:val="en-US" w:eastAsia="zh-CN"/>
              </w:rPr>
            </w:pPr>
          </w:p>
        </w:tc>
        <w:tc>
          <w:tcPr>
            <w:tcW w:w="1089" w:type="dxa"/>
            <w:vMerge w:val="restart"/>
            <w:tcBorders>
              <w:top w:val="single" w:color="auto" w:sz="4" w:space="0"/>
              <w:left w:val="single" w:color="auto" w:sz="4" w:space="0"/>
              <w:bottom w:val="single" w:color="auto" w:sz="4" w:space="0"/>
              <w:right w:val="single" w:color="auto" w:sz="4" w:space="0"/>
            </w:tcBorders>
          </w:tcPr>
          <w:p w14:paraId="6B71533A">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653A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trPr>
        <w:tc>
          <w:tcPr>
            <w:tcW w:w="1060" w:type="dxa"/>
            <w:vMerge w:val="continue"/>
            <w:tcBorders>
              <w:top w:val="single" w:color="auto" w:sz="4" w:space="0"/>
              <w:left w:val="single" w:color="auto" w:sz="4" w:space="0"/>
              <w:bottom w:val="single" w:color="auto" w:sz="4" w:space="0"/>
              <w:right w:val="single" w:color="auto" w:sz="4" w:space="0"/>
            </w:tcBorders>
          </w:tcPr>
          <w:p w14:paraId="177C1F8F">
            <w:pPr>
              <w:rPr>
                <w:highlight w:val="none"/>
              </w:rPr>
            </w:pPr>
          </w:p>
        </w:tc>
        <w:tc>
          <w:tcPr>
            <w:tcW w:w="1687" w:type="dxa"/>
            <w:vMerge w:val="continue"/>
            <w:tcBorders>
              <w:top w:val="single" w:color="auto" w:sz="4" w:space="0"/>
              <w:left w:val="single" w:color="auto" w:sz="4" w:space="0"/>
              <w:bottom w:val="single" w:color="auto" w:sz="4" w:space="0"/>
              <w:right w:val="single" w:color="auto" w:sz="4" w:space="0"/>
            </w:tcBorders>
          </w:tcPr>
          <w:p w14:paraId="6A6558FA">
            <w:pPr>
              <w:rPr>
                <w:highlight w:val="none"/>
              </w:rPr>
            </w:pPr>
          </w:p>
        </w:tc>
        <w:tc>
          <w:tcPr>
            <w:tcW w:w="3985" w:type="dxa"/>
            <w:vMerge w:val="continue"/>
            <w:tcBorders>
              <w:top w:val="single" w:color="auto" w:sz="4" w:space="0"/>
              <w:left w:val="single" w:color="auto" w:sz="4" w:space="0"/>
              <w:bottom w:val="single" w:color="auto" w:sz="4" w:space="0"/>
              <w:right w:val="single" w:color="auto" w:sz="4" w:space="0"/>
            </w:tcBorders>
          </w:tcPr>
          <w:p w14:paraId="1B16BFE7">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058481B6">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675" w:type="dxa"/>
            <w:tcBorders>
              <w:top w:val="single" w:color="auto" w:sz="4" w:space="0"/>
              <w:left w:val="single" w:color="auto" w:sz="4" w:space="0"/>
              <w:bottom w:val="single" w:color="auto" w:sz="4" w:space="0"/>
              <w:right w:val="single" w:color="auto" w:sz="4" w:space="0"/>
            </w:tcBorders>
            <w:vAlign w:val="center"/>
          </w:tcPr>
          <w:p w14:paraId="5C41F871">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建筑垃圾或者固体废物在10立方米</w:t>
            </w:r>
            <w:r>
              <w:rPr>
                <w:rFonts w:hint="eastAsia" w:ascii="宋体" w:cs="宋体"/>
                <w:b w:val="0"/>
                <w:bCs w:val="0"/>
                <w:color w:val="auto"/>
                <w:kern w:val="2"/>
                <w:sz w:val="21"/>
                <w:szCs w:val="24"/>
                <w:highlight w:val="none"/>
                <w:lang w:val="en-US" w:eastAsia="zh-CN" w:bidi="ar-SA"/>
              </w:rPr>
              <w:t>以上</w:t>
            </w:r>
            <w:r>
              <w:rPr>
                <w:rFonts w:hint="eastAsia" w:ascii="宋体" w:eastAsia="宋体" w:cs="宋体"/>
                <w:b w:val="0"/>
                <w:bCs w:val="0"/>
                <w:color w:val="auto"/>
                <w:kern w:val="2"/>
                <w:sz w:val="21"/>
                <w:szCs w:val="24"/>
                <w:highlight w:val="none"/>
                <w:lang w:val="en-US" w:eastAsia="zh-CN" w:bidi="ar-SA"/>
              </w:rPr>
              <w:t>50立方米</w:t>
            </w:r>
            <w:r>
              <w:rPr>
                <w:rFonts w:hint="eastAsia" w:ascii="宋体" w:cs="宋体"/>
                <w:b w:val="0"/>
                <w:bCs w:val="0"/>
                <w:color w:val="auto"/>
                <w:kern w:val="2"/>
                <w:sz w:val="21"/>
                <w:szCs w:val="24"/>
                <w:highlight w:val="none"/>
                <w:lang w:val="en-US" w:eastAsia="zh-CN" w:bidi="ar-SA"/>
              </w:rPr>
              <w:t>以下的</w:t>
            </w:r>
          </w:p>
        </w:tc>
        <w:tc>
          <w:tcPr>
            <w:tcW w:w="1908" w:type="dxa"/>
            <w:tcBorders>
              <w:top w:val="single" w:color="auto" w:sz="4" w:space="0"/>
              <w:left w:val="single" w:color="auto" w:sz="4" w:space="0"/>
              <w:bottom w:val="single" w:color="auto" w:sz="4" w:space="0"/>
              <w:right w:val="single" w:color="auto" w:sz="4" w:space="0"/>
            </w:tcBorders>
            <w:vAlign w:val="center"/>
          </w:tcPr>
          <w:p w14:paraId="3303A270">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处40万元以上70万元以下罚款，没收违法所得</w:t>
            </w:r>
          </w:p>
        </w:tc>
        <w:tc>
          <w:tcPr>
            <w:tcW w:w="912" w:type="dxa"/>
            <w:vMerge w:val="continue"/>
            <w:tcBorders>
              <w:top w:val="single" w:color="auto" w:sz="4" w:space="0"/>
              <w:left w:val="single" w:color="auto" w:sz="4" w:space="0"/>
              <w:bottom w:val="single" w:color="auto" w:sz="4" w:space="0"/>
              <w:right w:val="single" w:color="auto" w:sz="4" w:space="0"/>
            </w:tcBorders>
          </w:tcPr>
          <w:p w14:paraId="0AE67083">
            <w:pPr>
              <w:rPr>
                <w:highlight w:val="none"/>
              </w:rPr>
            </w:pPr>
          </w:p>
        </w:tc>
        <w:tc>
          <w:tcPr>
            <w:tcW w:w="1089" w:type="dxa"/>
            <w:vMerge w:val="continue"/>
            <w:tcBorders>
              <w:top w:val="single" w:color="auto" w:sz="4" w:space="0"/>
              <w:left w:val="single" w:color="auto" w:sz="4" w:space="0"/>
              <w:bottom w:val="single" w:color="auto" w:sz="4" w:space="0"/>
              <w:right w:val="single" w:color="auto" w:sz="4" w:space="0"/>
            </w:tcBorders>
          </w:tcPr>
          <w:p w14:paraId="3F190F68">
            <w:pPr>
              <w:rPr>
                <w:highlight w:val="none"/>
              </w:rPr>
            </w:pPr>
          </w:p>
        </w:tc>
      </w:tr>
      <w:tr w14:paraId="5E743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atLeast"/>
        </w:trPr>
        <w:tc>
          <w:tcPr>
            <w:tcW w:w="1060" w:type="dxa"/>
            <w:vMerge w:val="continue"/>
            <w:tcBorders>
              <w:top w:val="single" w:color="auto" w:sz="4" w:space="0"/>
              <w:left w:val="single" w:color="auto" w:sz="4" w:space="0"/>
              <w:bottom w:val="single" w:color="auto" w:sz="4" w:space="0"/>
              <w:right w:val="single" w:color="auto" w:sz="4" w:space="0"/>
            </w:tcBorders>
          </w:tcPr>
          <w:p w14:paraId="713CCDCB">
            <w:pPr>
              <w:rPr>
                <w:highlight w:val="none"/>
              </w:rPr>
            </w:pPr>
          </w:p>
        </w:tc>
        <w:tc>
          <w:tcPr>
            <w:tcW w:w="1687" w:type="dxa"/>
            <w:vMerge w:val="continue"/>
            <w:tcBorders>
              <w:top w:val="single" w:color="auto" w:sz="4" w:space="0"/>
              <w:left w:val="single" w:color="auto" w:sz="4" w:space="0"/>
              <w:bottom w:val="single" w:color="auto" w:sz="4" w:space="0"/>
              <w:right w:val="single" w:color="auto" w:sz="4" w:space="0"/>
            </w:tcBorders>
          </w:tcPr>
          <w:p w14:paraId="60F3FB77">
            <w:pPr>
              <w:rPr>
                <w:highlight w:val="none"/>
              </w:rPr>
            </w:pPr>
          </w:p>
        </w:tc>
        <w:tc>
          <w:tcPr>
            <w:tcW w:w="3985" w:type="dxa"/>
            <w:vMerge w:val="continue"/>
            <w:tcBorders>
              <w:top w:val="single" w:color="auto" w:sz="4" w:space="0"/>
              <w:left w:val="single" w:color="auto" w:sz="4" w:space="0"/>
              <w:bottom w:val="single" w:color="auto" w:sz="4" w:space="0"/>
              <w:right w:val="single" w:color="auto" w:sz="4" w:space="0"/>
            </w:tcBorders>
          </w:tcPr>
          <w:p w14:paraId="63BDB250">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021B6AAD">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75" w:type="dxa"/>
            <w:tcBorders>
              <w:top w:val="single" w:color="auto" w:sz="4" w:space="0"/>
              <w:left w:val="single" w:color="auto" w:sz="4" w:space="0"/>
              <w:bottom w:val="single" w:color="auto" w:sz="4" w:space="0"/>
              <w:right w:val="single" w:color="auto" w:sz="4" w:space="0"/>
            </w:tcBorders>
            <w:vAlign w:val="center"/>
          </w:tcPr>
          <w:p w14:paraId="18F22685">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建筑垃圾或者固体废物在50立方米以上</w:t>
            </w:r>
            <w:r>
              <w:rPr>
                <w:rFonts w:hint="eastAsia" w:ascii="宋体" w:cs="宋体"/>
                <w:b w:val="0"/>
                <w:bCs w:val="0"/>
                <w:color w:val="auto"/>
                <w:kern w:val="2"/>
                <w:sz w:val="21"/>
                <w:szCs w:val="24"/>
                <w:highlight w:val="none"/>
                <w:lang w:val="en-US" w:eastAsia="zh-CN" w:bidi="ar-SA"/>
              </w:rPr>
              <w:t>的</w:t>
            </w:r>
          </w:p>
        </w:tc>
        <w:tc>
          <w:tcPr>
            <w:tcW w:w="1908" w:type="dxa"/>
            <w:tcBorders>
              <w:top w:val="single" w:color="auto" w:sz="4" w:space="0"/>
              <w:left w:val="single" w:color="auto" w:sz="4" w:space="0"/>
              <w:bottom w:val="single" w:color="auto" w:sz="4" w:space="0"/>
              <w:right w:val="single" w:color="auto" w:sz="4" w:space="0"/>
            </w:tcBorders>
            <w:vAlign w:val="center"/>
          </w:tcPr>
          <w:p w14:paraId="63C3EC5D">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处70万元以上100万元以下罚款，没收违法所得</w:t>
            </w:r>
          </w:p>
        </w:tc>
        <w:tc>
          <w:tcPr>
            <w:tcW w:w="912" w:type="dxa"/>
            <w:vMerge w:val="continue"/>
            <w:tcBorders>
              <w:top w:val="single" w:color="auto" w:sz="4" w:space="0"/>
              <w:left w:val="single" w:color="auto" w:sz="4" w:space="0"/>
              <w:bottom w:val="single" w:color="auto" w:sz="4" w:space="0"/>
              <w:right w:val="single" w:color="auto" w:sz="4" w:space="0"/>
            </w:tcBorders>
          </w:tcPr>
          <w:p w14:paraId="572678E7">
            <w:pPr>
              <w:rPr>
                <w:highlight w:val="none"/>
              </w:rPr>
            </w:pPr>
          </w:p>
        </w:tc>
        <w:tc>
          <w:tcPr>
            <w:tcW w:w="1089" w:type="dxa"/>
            <w:vMerge w:val="continue"/>
            <w:tcBorders>
              <w:top w:val="single" w:color="auto" w:sz="4" w:space="0"/>
              <w:left w:val="single" w:color="auto" w:sz="4" w:space="0"/>
              <w:bottom w:val="single" w:color="auto" w:sz="4" w:space="0"/>
              <w:right w:val="single" w:color="auto" w:sz="4" w:space="0"/>
            </w:tcBorders>
          </w:tcPr>
          <w:p w14:paraId="56666172">
            <w:pPr>
              <w:rPr>
                <w:highlight w:val="none"/>
              </w:rPr>
            </w:pPr>
          </w:p>
        </w:tc>
      </w:tr>
    </w:tbl>
    <w:p w14:paraId="4151CD46">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588"/>
        <w:gridCol w:w="4239"/>
        <w:gridCol w:w="1203"/>
        <w:gridCol w:w="1675"/>
        <w:gridCol w:w="1648"/>
        <w:gridCol w:w="970"/>
        <w:gridCol w:w="1146"/>
      </w:tblGrid>
      <w:tr w14:paraId="31040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5CAC305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88" w:type="dxa"/>
            <w:tcBorders>
              <w:top w:val="single" w:color="auto" w:sz="4" w:space="0"/>
              <w:left w:val="single" w:color="auto" w:sz="4" w:space="0"/>
              <w:bottom w:val="single" w:color="auto" w:sz="4" w:space="0"/>
              <w:right w:val="single" w:color="auto" w:sz="4" w:space="0"/>
            </w:tcBorders>
            <w:vAlign w:val="center"/>
          </w:tcPr>
          <w:p w14:paraId="44FDD6A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4239" w:type="dxa"/>
            <w:tcBorders>
              <w:top w:val="single" w:color="auto" w:sz="4" w:space="0"/>
              <w:left w:val="single" w:color="auto" w:sz="4" w:space="0"/>
              <w:bottom w:val="single" w:color="auto" w:sz="4" w:space="0"/>
              <w:right w:val="single" w:color="auto" w:sz="4" w:space="0"/>
            </w:tcBorders>
            <w:vAlign w:val="center"/>
          </w:tcPr>
          <w:p w14:paraId="21CF07E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03" w:type="dxa"/>
            <w:tcBorders>
              <w:top w:val="single" w:color="auto" w:sz="4" w:space="0"/>
              <w:left w:val="single" w:color="auto" w:sz="4" w:space="0"/>
              <w:bottom w:val="single" w:color="auto" w:sz="4" w:space="0"/>
              <w:right w:val="single" w:color="auto" w:sz="4" w:space="0"/>
            </w:tcBorders>
            <w:vAlign w:val="center"/>
          </w:tcPr>
          <w:p w14:paraId="45A05E6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75" w:type="dxa"/>
            <w:tcBorders>
              <w:top w:val="single" w:color="auto" w:sz="4" w:space="0"/>
              <w:left w:val="single" w:color="auto" w:sz="4" w:space="0"/>
              <w:bottom w:val="single" w:color="auto" w:sz="4" w:space="0"/>
              <w:right w:val="single" w:color="auto" w:sz="4" w:space="0"/>
            </w:tcBorders>
            <w:vAlign w:val="center"/>
          </w:tcPr>
          <w:p w14:paraId="739FD82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648" w:type="dxa"/>
            <w:tcBorders>
              <w:top w:val="single" w:color="auto" w:sz="4" w:space="0"/>
              <w:left w:val="single" w:color="auto" w:sz="4" w:space="0"/>
              <w:bottom w:val="single" w:color="auto" w:sz="4" w:space="0"/>
              <w:right w:val="single" w:color="auto" w:sz="4" w:space="0"/>
            </w:tcBorders>
            <w:vAlign w:val="center"/>
          </w:tcPr>
          <w:p w14:paraId="0A061CD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970" w:type="dxa"/>
            <w:tcBorders>
              <w:top w:val="single" w:color="auto" w:sz="4" w:space="0"/>
              <w:left w:val="single" w:color="auto" w:sz="4" w:space="0"/>
              <w:bottom w:val="single" w:color="auto" w:sz="4" w:space="0"/>
              <w:right w:val="single" w:color="auto" w:sz="4" w:space="0"/>
            </w:tcBorders>
            <w:vAlign w:val="center"/>
          </w:tcPr>
          <w:p w14:paraId="74E2BB1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46" w:type="dxa"/>
            <w:tcBorders>
              <w:top w:val="single" w:color="auto" w:sz="4" w:space="0"/>
              <w:left w:val="single" w:color="auto" w:sz="4" w:space="0"/>
              <w:bottom w:val="single" w:color="auto" w:sz="4" w:space="0"/>
              <w:right w:val="single" w:color="auto" w:sz="4" w:space="0"/>
            </w:tcBorders>
            <w:vAlign w:val="center"/>
          </w:tcPr>
          <w:p w14:paraId="5EF6703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34B2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B47FA7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418E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1047" w:type="dxa"/>
            <w:vMerge w:val="restart"/>
            <w:tcBorders>
              <w:top w:val="single" w:color="auto" w:sz="4" w:space="0"/>
              <w:left w:val="single" w:color="auto" w:sz="4" w:space="0"/>
              <w:bottom w:val="single" w:color="auto" w:sz="4" w:space="0"/>
              <w:right w:val="single" w:color="auto" w:sz="4" w:space="0"/>
            </w:tcBorders>
          </w:tcPr>
          <w:p w14:paraId="40344DC8">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2406011</w:t>
            </w:r>
          </w:p>
        </w:tc>
        <w:tc>
          <w:tcPr>
            <w:tcW w:w="1588" w:type="dxa"/>
            <w:vMerge w:val="restart"/>
            <w:tcBorders>
              <w:top w:val="single" w:color="auto" w:sz="4" w:space="0"/>
              <w:left w:val="single" w:color="auto" w:sz="4" w:space="0"/>
              <w:bottom w:val="single" w:color="auto" w:sz="4" w:space="0"/>
              <w:right w:val="single" w:color="auto" w:sz="4" w:space="0"/>
            </w:tcBorders>
          </w:tcPr>
          <w:p w14:paraId="3004951C">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产生、收集厨余垃圾的单位和其他生产经营者未将厨余垃圾交由具备相应资质条件的单位进行无害化处理的</w:t>
            </w:r>
          </w:p>
        </w:tc>
        <w:tc>
          <w:tcPr>
            <w:tcW w:w="4239" w:type="dxa"/>
            <w:vMerge w:val="restart"/>
            <w:tcBorders>
              <w:top w:val="single" w:color="auto" w:sz="4" w:space="0"/>
              <w:left w:val="single" w:color="auto" w:sz="4" w:space="0"/>
              <w:bottom w:val="single" w:color="auto" w:sz="4" w:space="0"/>
              <w:right w:val="single" w:color="auto" w:sz="4" w:space="0"/>
            </w:tcBorders>
          </w:tcPr>
          <w:p w14:paraId="6BBADF30">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《中华人民共和国固体废物污染环境防治法》第一百一十一条第一款  违反本法规定，有下列行为之一，由县级以上地方人民政府环境卫生主管部门责令改正，处以罚款，没收违法所得：</w:t>
            </w:r>
          </w:p>
          <w:p w14:paraId="5366C008">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 xml:space="preserve">（五）产生、收集厨余垃圾的单位和其他生产经营者未将厨余垃圾交由具备相应资质条件的单位进行无害化处理的；    </w:t>
            </w:r>
          </w:p>
          <w:p w14:paraId="75220F6E">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第二款  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1203" w:type="dxa"/>
            <w:vMerge w:val="restart"/>
            <w:tcBorders>
              <w:top w:val="single" w:color="auto" w:sz="4" w:space="0"/>
              <w:left w:val="single" w:color="auto" w:sz="4" w:space="0"/>
              <w:right w:val="single" w:color="auto" w:sz="4" w:space="0"/>
            </w:tcBorders>
            <w:vAlign w:val="center"/>
          </w:tcPr>
          <w:p w14:paraId="14398190">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675" w:type="dxa"/>
            <w:tcBorders>
              <w:top w:val="single" w:color="auto" w:sz="4" w:space="0"/>
              <w:left w:val="single" w:color="auto" w:sz="4" w:space="0"/>
              <w:bottom w:val="single" w:color="auto" w:sz="4" w:space="0"/>
              <w:right w:val="single" w:color="auto" w:sz="4" w:space="0"/>
            </w:tcBorders>
            <w:vAlign w:val="center"/>
          </w:tcPr>
          <w:p w14:paraId="3B3B063F">
            <w:pPr>
              <w:widowControl/>
              <w:spacing w:line="320" w:lineRule="exact"/>
              <w:jc w:val="left"/>
              <w:rPr>
                <w:rFonts w:hint="default"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产生、收集厨余垃圾的单位：</w:t>
            </w:r>
            <w:r>
              <w:rPr>
                <w:rFonts w:hint="eastAsia" w:ascii="宋体" w:cs="宋体"/>
                <w:b w:val="0"/>
                <w:bCs w:val="0"/>
                <w:color w:val="auto"/>
                <w:kern w:val="2"/>
                <w:sz w:val="21"/>
                <w:szCs w:val="24"/>
                <w:highlight w:val="none"/>
                <w:lang w:val="en-US" w:eastAsia="zh-CN" w:bidi="ar-SA"/>
              </w:rPr>
              <w:t>违规处理</w:t>
            </w:r>
            <w:r>
              <w:rPr>
                <w:rFonts w:hint="eastAsia" w:ascii="宋体" w:eastAsia="宋体" w:cs="宋体"/>
                <w:b w:val="0"/>
                <w:bCs w:val="0"/>
                <w:color w:val="auto"/>
                <w:kern w:val="2"/>
                <w:sz w:val="21"/>
                <w:szCs w:val="24"/>
                <w:highlight w:val="none"/>
                <w:lang w:val="en-US" w:eastAsia="zh-CN" w:bidi="ar-SA"/>
              </w:rPr>
              <w:t>厨余垃圾在8吨以下的</w:t>
            </w:r>
          </w:p>
        </w:tc>
        <w:tc>
          <w:tcPr>
            <w:tcW w:w="1648" w:type="dxa"/>
            <w:tcBorders>
              <w:top w:val="single" w:color="auto" w:sz="4" w:space="0"/>
              <w:left w:val="single" w:color="auto" w:sz="4" w:space="0"/>
              <w:bottom w:val="single" w:color="auto" w:sz="4" w:space="0"/>
              <w:right w:val="single" w:color="auto" w:sz="4" w:space="0"/>
            </w:tcBorders>
            <w:vAlign w:val="center"/>
          </w:tcPr>
          <w:p w14:paraId="71629CE8">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处10万元以上50万元以下的罚款</w:t>
            </w:r>
          </w:p>
        </w:tc>
        <w:tc>
          <w:tcPr>
            <w:tcW w:w="970" w:type="dxa"/>
            <w:vMerge w:val="restart"/>
            <w:tcBorders>
              <w:top w:val="single" w:color="auto" w:sz="4" w:space="0"/>
              <w:left w:val="single" w:color="auto" w:sz="4" w:space="0"/>
              <w:bottom w:val="single" w:color="auto" w:sz="4" w:space="0"/>
              <w:right w:val="single" w:color="auto" w:sz="4" w:space="0"/>
            </w:tcBorders>
          </w:tcPr>
          <w:p w14:paraId="492BF3A9">
            <w:pPr>
              <w:rPr>
                <w:rFonts w:hint="eastAsia" w:ascii="仿宋_GB2312" w:eastAsia="仿宋_GB2312" w:cs="仿宋_GB2312"/>
                <w:b/>
                <w:bCs/>
                <w:color w:val="auto"/>
                <w:sz w:val="21"/>
                <w:szCs w:val="21"/>
                <w:highlight w:val="none"/>
                <w:vertAlign w:val="baseline"/>
                <w:lang w:val="en-US" w:eastAsia="zh-CN"/>
              </w:rPr>
            </w:pPr>
          </w:p>
        </w:tc>
        <w:tc>
          <w:tcPr>
            <w:tcW w:w="1146" w:type="dxa"/>
            <w:vMerge w:val="restart"/>
            <w:tcBorders>
              <w:top w:val="single" w:color="auto" w:sz="4" w:space="0"/>
              <w:left w:val="single" w:color="auto" w:sz="4" w:space="0"/>
              <w:bottom w:val="single" w:color="auto" w:sz="4" w:space="0"/>
              <w:right w:val="single" w:color="auto" w:sz="4" w:space="0"/>
            </w:tcBorders>
          </w:tcPr>
          <w:p w14:paraId="390959DF">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55E1C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EB734ED">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32EFDFA8">
            <w:pPr>
              <w:rPr>
                <w:highlight w:val="none"/>
              </w:rPr>
            </w:pPr>
          </w:p>
        </w:tc>
        <w:tc>
          <w:tcPr>
            <w:tcW w:w="4239" w:type="dxa"/>
            <w:vMerge w:val="continue"/>
            <w:tcBorders>
              <w:top w:val="single" w:color="auto" w:sz="4" w:space="0"/>
              <w:left w:val="single" w:color="auto" w:sz="4" w:space="0"/>
              <w:bottom w:val="single" w:color="auto" w:sz="4" w:space="0"/>
              <w:right w:val="single" w:color="auto" w:sz="4" w:space="0"/>
            </w:tcBorders>
          </w:tcPr>
          <w:p w14:paraId="7737405B">
            <w:pPr>
              <w:rPr>
                <w:highlight w:val="none"/>
              </w:rPr>
            </w:pPr>
          </w:p>
        </w:tc>
        <w:tc>
          <w:tcPr>
            <w:tcW w:w="1203" w:type="dxa"/>
            <w:vMerge w:val="continue"/>
            <w:tcBorders>
              <w:left w:val="single" w:color="auto" w:sz="4" w:space="0"/>
              <w:bottom w:val="single" w:color="auto" w:sz="4" w:space="0"/>
              <w:right w:val="single" w:color="auto" w:sz="4" w:space="0"/>
            </w:tcBorders>
            <w:vAlign w:val="center"/>
          </w:tcPr>
          <w:p w14:paraId="1FC8B779">
            <w:pPr>
              <w:jc w:val="center"/>
              <w:rPr>
                <w:rFonts w:hint="eastAsia" w:ascii="楷体_GB2312" w:eastAsia="楷体_GB2312" w:cs="楷体_GB2312"/>
                <w:color w:val="auto"/>
                <w:sz w:val="21"/>
                <w:szCs w:val="21"/>
                <w:highlight w:val="none"/>
                <w:vertAlign w:val="baseline"/>
                <w:lang w:val="en-US" w:eastAsia="zh-CN"/>
              </w:rPr>
            </w:pPr>
          </w:p>
        </w:tc>
        <w:tc>
          <w:tcPr>
            <w:tcW w:w="1675" w:type="dxa"/>
            <w:tcBorders>
              <w:top w:val="single" w:color="auto" w:sz="4" w:space="0"/>
              <w:left w:val="single" w:color="auto" w:sz="4" w:space="0"/>
              <w:bottom w:val="single" w:color="auto" w:sz="4" w:space="0"/>
              <w:right w:val="single" w:color="auto" w:sz="4" w:space="0"/>
            </w:tcBorders>
            <w:vAlign w:val="center"/>
          </w:tcPr>
          <w:p w14:paraId="1FDD7356">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其他生产经营者：1年内首次</w:t>
            </w:r>
            <w:r>
              <w:rPr>
                <w:rFonts w:hint="eastAsia" w:ascii="宋体" w:cs="宋体"/>
                <w:b w:val="0"/>
                <w:bCs w:val="0"/>
                <w:color w:val="auto"/>
                <w:kern w:val="2"/>
                <w:sz w:val="21"/>
                <w:szCs w:val="24"/>
                <w:highlight w:val="none"/>
                <w:lang w:val="en-US" w:eastAsia="zh-CN" w:bidi="ar-SA"/>
              </w:rPr>
              <w:t>同类型违法</w:t>
            </w:r>
            <w:r>
              <w:rPr>
                <w:rFonts w:hint="eastAsia" w:ascii="宋体" w:eastAsia="宋体" w:cs="宋体"/>
                <w:b w:val="0"/>
                <w:bCs w:val="0"/>
                <w:color w:val="auto"/>
                <w:kern w:val="2"/>
                <w:sz w:val="21"/>
                <w:szCs w:val="24"/>
                <w:highlight w:val="none"/>
                <w:lang w:val="en-US" w:eastAsia="zh-CN" w:bidi="ar-SA"/>
              </w:rPr>
              <w:t>的</w:t>
            </w:r>
          </w:p>
        </w:tc>
        <w:tc>
          <w:tcPr>
            <w:tcW w:w="1648" w:type="dxa"/>
            <w:tcBorders>
              <w:top w:val="single" w:color="auto" w:sz="4" w:space="0"/>
              <w:left w:val="single" w:color="auto" w:sz="4" w:space="0"/>
              <w:bottom w:val="single" w:color="auto" w:sz="4" w:space="0"/>
              <w:right w:val="single" w:color="auto" w:sz="4" w:space="0"/>
            </w:tcBorders>
            <w:vAlign w:val="center"/>
          </w:tcPr>
          <w:p w14:paraId="4E3046DA">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处100元以上300元以下的罚款，没收违法所得</w:t>
            </w:r>
          </w:p>
        </w:tc>
        <w:tc>
          <w:tcPr>
            <w:tcW w:w="970" w:type="dxa"/>
            <w:vMerge w:val="continue"/>
            <w:tcBorders>
              <w:top w:val="single" w:color="auto" w:sz="4" w:space="0"/>
              <w:left w:val="single" w:color="auto" w:sz="4" w:space="0"/>
              <w:bottom w:val="single" w:color="auto" w:sz="4" w:space="0"/>
              <w:right w:val="single" w:color="auto" w:sz="4" w:space="0"/>
            </w:tcBorders>
          </w:tcPr>
          <w:p w14:paraId="0E0D9A39">
            <w:pPr>
              <w:rPr>
                <w:highlight w:val="none"/>
              </w:rPr>
            </w:pPr>
          </w:p>
        </w:tc>
        <w:tc>
          <w:tcPr>
            <w:tcW w:w="1146" w:type="dxa"/>
            <w:vMerge w:val="continue"/>
            <w:tcBorders>
              <w:top w:val="single" w:color="auto" w:sz="4" w:space="0"/>
              <w:left w:val="single" w:color="auto" w:sz="4" w:space="0"/>
              <w:bottom w:val="single" w:color="auto" w:sz="4" w:space="0"/>
              <w:right w:val="single" w:color="auto" w:sz="4" w:space="0"/>
            </w:tcBorders>
          </w:tcPr>
          <w:p w14:paraId="43862AE1">
            <w:pPr>
              <w:rPr>
                <w:highlight w:val="none"/>
              </w:rPr>
            </w:pPr>
          </w:p>
        </w:tc>
      </w:tr>
      <w:tr w14:paraId="7B4B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D5882D7">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368BD2C6">
            <w:pPr>
              <w:rPr>
                <w:highlight w:val="none"/>
              </w:rPr>
            </w:pPr>
          </w:p>
        </w:tc>
        <w:tc>
          <w:tcPr>
            <w:tcW w:w="4239" w:type="dxa"/>
            <w:vMerge w:val="continue"/>
            <w:tcBorders>
              <w:top w:val="single" w:color="auto" w:sz="4" w:space="0"/>
              <w:left w:val="single" w:color="auto" w:sz="4" w:space="0"/>
              <w:bottom w:val="single" w:color="auto" w:sz="4" w:space="0"/>
              <w:right w:val="single" w:color="auto" w:sz="4" w:space="0"/>
            </w:tcBorders>
          </w:tcPr>
          <w:p w14:paraId="2289DA61">
            <w:pPr>
              <w:rPr>
                <w:highlight w:val="none"/>
              </w:rPr>
            </w:pPr>
          </w:p>
        </w:tc>
        <w:tc>
          <w:tcPr>
            <w:tcW w:w="1203" w:type="dxa"/>
            <w:vMerge w:val="restart"/>
            <w:tcBorders>
              <w:top w:val="single" w:color="auto" w:sz="4" w:space="0"/>
              <w:left w:val="single" w:color="auto" w:sz="4" w:space="0"/>
              <w:right w:val="single" w:color="auto" w:sz="4" w:space="0"/>
            </w:tcBorders>
            <w:vAlign w:val="center"/>
          </w:tcPr>
          <w:p w14:paraId="46AA4AE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75" w:type="dxa"/>
            <w:tcBorders>
              <w:top w:val="single" w:color="auto" w:sz="4" w:space="0"/>
              <w:left w:val="single" w:color="auto" w:sz="4" w:space="0"/>
              <w:bottom w:val="single" w:color="auto" w:sz="4" w:space="0"/>
              <w:right w:val="single" w:color="auto" w:sz="4" w:space="0"/>
            </w:tcBorders>
            <w:vAlign w:val="center"/>
          </w:tcPr>
          <w:p w14:paraId="1E9D1CBF">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产生、收集厨余垃圾的单位：</w:t>
            </w:r>
            <w:r>
              <w:rPr>
                <w:rFonts w:hint="eastAsia" w:ascii="宋体" w:cs="宋体"/>
                <w:b w:val="0"/>
                <w:bCs w:val="0"/>
                <w:color w:val="auto"/>
                <w:kern w:val="2"/>
                <w:sz w:val="21"/>
                <w:szCs w:val="24"/>
                <w:highlight w:val="none"/>
                <w:lang w:val="en-US" w:eastAsia="zh-CN" w:bidi="ar-SA"/>
              </w:rPr>
              <w:t>违规处理</w:t>
            </w:r>
            <w:r>
              <w:rPr>
                <w:rFonts w:hint="eastAsia" w:ascii="宋体" w:eastAsia="宋体" w:cs="宋体"/>
                <w:b w:val="0"/>
                <w:bCs w:val="0"/>
                <w:color w:val="auto"/>
                <w:kern w:val="2"/>
                <w:sz w:val="21"/>
                <w:szCs w:val="24"/>
                <w:highlight w:val="none"/>
                <w:lang w:val="en-US" w:eastAsia="zh-CN" w:bidi="ar-SA"/>
              </w:rPr>
              <w:t>厨余垃圾在8吨以上的</w:t>
            </w:r>
          </w:p>
        </w:tc>
        <w:tc>
          <w:tcPr>
            <w:tcW w:w="1648" w:type="dxa"/>
            <w:tcBorders>
              <w:top w:val="single" w:color="auto" w:sz="4" w:space="0"/>
              <w:left w:val="single" w:color="auto" w:sz="4" w:space="0"/>
              <w:bottom w:val="single" w:color="auto" w:sz="4" w:space="0"/>
              <w:right w:val="single" w:color="auto" w:sz="4" w:space="0"/>
            </w:tcBorders>
            <w:vAlign w:val="center"/>
          </w:tcPr>
          <w:p w14:paraId="6BF2CAD1">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处50万元以上100万元以下的罚款</w:t>
            </w:r>
          </w:p>
        </w:tc>
        <w:tc>
          <w:tcPr>
            <w:tcW w:w="970" w:type="dxa"/>
            <w:vMerge w:val="continue"/>
            <w:tcBorders>
              <w:top w:val="single" w:color="auto" w:sz="4" w:space="0"/>
              <w:left w:val="single" w:color="auto" w:sz="4" w:space="0"/>
              <w:bottom w:val="single" w:color="auto" w:sz="4" w:space="0"/>
              <w:right w:val="single" w:color="auto" w:sz="4" w:space="0"/>
            </w:tcBorders>
          </w:tcPr>
          <w:p w14:paraId="04D96B31">
            <w:pPr>
              <w:rPr>
                <w:highlight w:val="none"/>
              </w:rPr>
            </w:pPr>
          </w:p>
        </w:tc>
        <w:tc>
          <w:tcPr>
            <w:tcW w:w="1146" w:type="dxa"/>
            <w:vMerge w:val="continue"/>
            <w:tcBorders>
              <w:top w:val="single" w:color="auto" w:sz="4" w:space="0"/>
              <w:left w:val="single" w:color="auto" w:sz="4" w:space="0"/>
              <w:bottom w:val="single" w:color="auto" w:sz="4" w:space="0"/>
              <w:right w:val="single" w:color="auto" w:sz="4" w:space="0"/>
            </w:tcBorders>
          </w:tcPr>
          <w:p w14:paraId="0ECD6EBF">
            <w:pPr>
              <w:rPr>
                <w:highlight w:val="none"/>
              </w:rPr>
            </w:pPr>
          </w:p>
        </w:tc>
      </w:tr>
      <w:tr w14:paraId="1D157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2FC8F45">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6F0473BB">
            <w:pPr>
              <w:rPr>
                <w:highlight w:val="none"/>
              </w:rPr>
            </w:pPr>
          </w:p>
        </w:tc>
        <w:tc>
          <w:tcPr>
            <w:tcW w:w="4239" w:type="dxa"/>
            <w:vMerge w:val="continue"/>
            <w:tcBorders>
              <w:top w:val="single" w:color="auto" w:sz="4" w:space="0"/>
              <w:left w:val="single" w:color="auto" w:sz="4" w:space="0"/>
              <w:bottom w:val="single" w:color="auto" w:sz="4" w:space="0"/>
              <w:right w:val="single" w:color="auto" w:sz="4" w:space="0"/>
            </w:tcBorders>
          </w:tcPr>
          <w:p w14:paraId="2017DBAA">
            <w:pPr>
              <w:rPr>
                <w:highlight w:val="none"/>
              </w:rPr>
            </w:pPr>
          </w:p>
        </w:tc>
        <w:tc>
          <w:tcPr>
            <w:tcW w:w="1203" w:type="dxa"/>
            <w:vMerge w:val="continue"/>
            <w:tcBorders>
              <w:left w:val="single" w:color="auto" w:sz="4" w:space="0"/>
              <w:bottom w:val="single" w:color="auto" w:sz="4" w:space="0"/>
              <w:right w:val="single" w:color="auto" w:sz="4" w:space="0"/>
            </w:tcBorders>
            <w:vAlign w:val="center"/>
          </w:tcPr>
          <w:p w14:paraId="29D2E7F4">
            <w:pPr>
              <w:jc w:val="center"/>
              <w:rPr>
                <w:rFonts w:hint="eastAsia" w:ascii="楷体_GB2312" w:eastAsia="楷体_GB2312" w:cs="楷体_GB2312"/>
                <w:color w:val="auto"/>
                <w:sz w:val="21"/>
                <w:szCs w:val="21"/>
                <w:highlight w:val="none"/>
                <w:vertAlign w:val="baseline"/>
                <w:lang w:val="en-US" w:eastAsia="zh-CN"/>
              </w:rPr>
            </w:pPr>
          </w:p>
        </w:tc>
        <w:tc>
          <w:tcPr>
            <w:tcW w:w="1675" w:type="dxa"/>
            <w:tcBorders>
              <w:top w:val="single" w:color="auto" w:sz="4" w:space="0"/>
              <w:left w:val="single" w:color="auto" w:sz="4" w:space="0"/>
              <w:bottom w:val="single" w:color="auto" w:sz="4" w:space="0"/>
              <w:right w:val="single" w:color="auto" w:sz="4" w:space="0"/>
            </w:tcBorders>
            <w:vAlign w:val="center"/>
          </w:tcPr>
          <w:p w14:paraId="262EE3B7">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其他生产经营者：1年内2次以上</w:t>
            </w:r>
            <w:r>
              <w:rPr>
                <w:rFonts w:hint="eastAsia" w:ascii="宋体" w:cs="宋体"/>
                <w:b w:val="0"/>
                <w:bCs w:val="0"/>
                <w:color w:val="auto"/>
                <w:kern w:val="2"/>
                <w:sz w:val="21"/>
                <w:szCs w:val="24"/>
                <w:highlight w:val="none"/>
                <w:lang w:val="en-US" w:eastAsia="zh-CN" w:bidi="ar-SA"/>
              </w:rPr>
              <w:t>同类型违法</w:t>
            </w:r>
            <w:r>
              <w:rPr>
                <w:rFonts w:hint="eastAsia" w:ascii="宋体" w:eastAsia="宋体" w:cs="宋体"/>
                <w:b w:val="0"/>
                <w:bCs w:val="0"/>
                <w:color w:val="auto"/>
                <w:kern w:val="2"/>
                <w:sz w:val="21"/>
                <w:szCs w:val="24"/>
                <w:highlight w:val="none"/>
                <w:lang w:val="en-US" w:eastAsia="zh-CN" w:bidi="ar-SA"/>
              </w:rPr>
              <w:t>的</w:t>
            </w:r>
          </w:p>
        </w:tc>
        <w:tc>
          <w:tcPr>
            <w:tcW w:w="1648" w:type="dxa"/>
            <w:tcBorders>
              <w:top w:val="single" w:color="auto" w:sz="4" w:space="0"/>
              <w:left w:val="single" w:color="auto" w:sz="4" w:space="0"/>
              <w:bottom w:val="single" w:color="auto" w:sz="4" w:space="0"/>
              <w:right w:val="single" w:color="auto" w:sz="4" w:space="0"/>
            </w:tcBorders>
            <w:vAlign w:val="center"/>
          </w:tcPr>
          <w:p w14:paraId="20AD7E51">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处300元以上500元以下的罚款，没收违法所得</w:t>
            </w:r>
          </w:p>
        </w:tc>
        <w:tc>
          <w:tcPr>
            <w:tcW w:w="970" w:type="dxa"/>
            <w:vMerge w:val="continue"/>
            <w:tcBorders>
              <w:top w:val="single" w:color="auto" w:sz="4" w:space="0"/>
              <w:left w:val="single" w:color="auto" w:sz="4" w:space="0"/>
              <w:bottom w:val="single" w:color="auto" w:sz="4" w:space="0"/>
              <w:right w:val="single" w:color="auto" w:sz="4" w:space="0"/>
            </w:tcBorders>
          </w:tcPr>
          <w:p w14:paraId="590D732C">
            <w:pPr>
              <w:rPr>
                <w:highlight w:val="none"/>
              </w:rPr>
            </w:pPr>
          </w:p>
        </w:tc>
        <w:tc>
          <w:tcPr>
            <w:tcW w:w="1146" w:type="dxa"/>
            <w:vMerge w:val="continue"/>
            <w:tcBorders>
              <w:top w:val="single" w:color="auto" w:sz="4" w:space="0"/>
              <w:left w:val="single" w:color="auto" w:sz="4" w:space="0"/>
              <w:bottom w:val="single" w:color="auto" w:sz="4" w:space="0"/>
              <w:right w:val="single" w:color="auto" w:sz="4" w:space="0"/>
            </w:tcBorders>
          </w:tcPr>
          <w:p w14:paraId="6D18F54E">
            <w:pPr>
              <w:rPr>
                <w:highlight w:val="none"/>
              </w:rPr>
            </w:pPr>
          </w:p>
        </w:tc>
      </w:tr>
    </w:tbl>
    <w:p w14:paraId="15E2E909">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575"/>
        <w:gridCol w:w="4097"/>
        <w:gridCol w:w="1200"/>
        <w:gridCol w:w="1681"/>
        <w:gridCol w:w="1833"/>
        <w:gridCol w:w="815"/>
        <w:gridCol w:w="1255"/>
      </w:tblGrid>
      <w:tr w14:paraId="6751A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49C00D5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5C7113E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4097" w:type="dxa"/>
            <w:tcBorders>
              <w:top w:val="single" w:color="auto" w:sz="4" w:space="0"/>
              <w:left w:val="single" w:color="auto" w:sz="4" w:space="0"/>
              <w:bottom w:val="single" w:color="auto" w:sz="4" w:space="0"/>
              <w:right w:val="single" w:color="auto" w:sz="4" w:space="0"/>
            </w:tcBorders>
            <w:vAlign w:val="center"/>
          </w:tcPr>
          <w:p w14:paraId="56B39F9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0E401EA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81" w:type="dxa"/>
            <w:tcBorders>
              <w:top w:val="single" w:color="auto" w:sz="4" w:space="0"/>
              <w:left w:val="single" w:color="auto" w:sz="4" w:space="0"/>
              <w:bottom w:val="single" w:color="auto" w:sz="4" w:space="0"/>
              <w:right w:val="single" w:color="auto" w:sz="4" w:space="0"/>
            </w:tcBorders>
            <w:vAlign w:val="center"/>
          </w:tcPr>
          <w:p w14:paraId="3608CCF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33" w:type="dxa"/>
            <w:tcBorders>
              <w:top w:val="single" w:color="auto" w:sz="4" w:space="0"/>
              <w:left w:val="single" w:color="auto" w:sz="4" w:space="0"/>
              <w:bottom w:val="single" w:color="auto" w:sz="4" w:space="0"/>
              <w:right w:val="single" w:color="auto" w:sz="4" w:space="0"/>
            </w:tcBorders>
            <w:vAlign w:val="center"/>
          </w:tcPr>
          <w:p w14:paraId="467C9BF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815" w:type="dxa"/>
            <w:tcBorders>
              <w:top w:val="single" w:color="auto" w:sz="4" w:space="0"/>
              <w:left w:val="single" w:color="auto" w:sz="4" w:space="0"/>
              <w:bottom w:val="single" w:color="auto" w:sz="4" w:space="0"/>
              <w:right w:val="single" w:color="auto" w:sz="4" w:space="0"/>
            </w:tcBorders>
            <w:vAlign w:val="center"/>
          </w:tcPr>
          <w:p w14:paraId="79BC273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55" w:type="dxa"/>
            <w:tcBorders>
              <w:top w:val="single" w:color="auto" w:sz="4" w:space="0"/>
              <w:left w:val="single" w:color="auto" w:sz="4" w:space="0"/>
              <w:bottom w:val="single" w:color="auto" w:sz="4" w:space="0"/>
              <w:right w:val="single" w:color="auto" w:sz="4" w:space="0"/>
            </w:tcBorders>
            <w:vAlign w:val="center"/>
          </w:tcPr>
          <w:p w14:paraId="75A883D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573E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568E272">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1CA9A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trPr>
        <w:tc>
          <w:tcPr>
            <w:tcW w:w="1060" w:type="dxa"/>
            <w:vMerge w:val="restart"/>
            <w:tcBorders>
              <w:top w:val="single" w:color="auto" w:sz="4" w:space="0"/>
              <w:left w:val="single" w:color="auto" w:sz="4" w:space="0"/>
              <w:bottom w:val="single" w:color="auto" w:sz="4" w:space="0"/>
              <w:right w:val="single" w:color="auto" w:sz="4" w:space="0"/>
            </w:tcBorders>
          </w:tcPr>
          <w:p w14:paraId="08F4567D">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2406012</w:t>
            </w:r>
          </w:p>
        </w:tc>
        <w:tc>
          <w:tcPr>
            <w:tcW w:w="1575" w:type="dxa"/>
            <w:vMerge w:val="restart"/>
            <w:tcBorders>
              <w:top w:val="single" w:color="auto" w:sz="4" w:space="0"/>
              <w:left w:val="single" w:color="auto" w:sz="4" w:space="0"/>
              <w:bottom w:val="single" w:color="auto" w:sz="4" w:space="0"/>
              <w:right w:val="single" w:color="auto" w:sz="4" w:space="0"/>
            </w:tcBorders>
          </w:tcPr>
          <w:p w14:paraId="64F9E559">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畜禽养殖场、养殖小区利用未经无害化处理的厨余垃圾饲喂畜禽的</w:t>
            </w:r>
          </w:p>
        </w:tc>
        <w:tc>
          <w:tcPr>
            <w:tcW w:w="4097" w:type="dxa"/>
            <w:vMerge w:val="restart"/>
            <w:tcBorders>
              <w:top w:val="single" w:color="auto" w:sz="4" w:space="0"/>
              <w:left w:val="single" w:color="auto" w:sz="4" w:space="0"/>
              <w:bottom w:val="single" w:color="auto" w:sz="4" w:space="0"/>
              <w:right w:val="single" w:color="auto" w:sz="4" w:space="0"/>
            </w:tcBorders>
          </w:tcPr>
          <w:p w14:paraId="5318F04B">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《中华人民共和国固体废物污染环境防治法》第一百一十一条第一款  违反本法规定，有下列行为之一，由县级以上地方人民政府环境卫生主管部门责令改正，处以罚款，没收违法所得：</w:t>
            </w:r>
          </w:p>
          <w:p w14:paraId="3634C068">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 xml:space="preserve">（六）畜禽养殖场、养殖小区利用未经无害化处理的厨余垃圾饲喂畜禽的；    </w:t>
            </w:r>
          </w:p>
          <w:p w14:paraId="7D1D3C36">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第二款  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1200" w:type="dxa"/>
            <w:tcBorders>
              <w:top w:val="single" w:color="auto" w:sz="4" w:space="0"/>
              <w:left w:val="single" w:color="auto" w:sz="4" w:space="0"/>
              <w:bottom w:val="single" w:color="auto" w:sz="4" w:space="0"/>
              <w:right w:val="single" w:color="auto" w:sz="4" w:space="0"/>
            </w:tcBorders>
            <w:vAlign w:val="center"/>
          </w:tcPr>
          <w:p w14:paraId="1BADEDF8">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681" w:type="dxa"/>
            <w:tcBorders>
              <w:top w:val="single" w:color="auto" w:sz="4" w:space="0"/>
              <w:left w:val="single" w:color="auto" w:sz="4" w:space="0"/>
              <w:bottom w:val="single" w:color="auto" w:sz="4" w:space="0"/>
              <w:right w:val="single" w:color="auto" w:sz="4" w:space="0"/>
            </w:tcBorders>
            <w:vAlign w:val="center"/>
          </w:tcPr>
          <w:p w14:paraId="08747588">
            <w:pPr>
              <w:rPr>
                <w:rFonts w:hint="eastAsia" w:ascii="宋体" w:eastAsia="宋体" w:cs="宋体"/>
                <w:b w:val="0"/>
                <w:bCs w:val="0"/>
                <w:color w:val="auto"/>
                <w:kern w:val="2"/>
                <w:sz w:val="21"/>
                <w:szCs w:val="24"/>
                <w:highlight w:val="none"/>
                <w:lang w:val="en-US" w:eastAsia="zh-CN" w:bidi="ar-SA"/>
              </w:rPr>
            </w:pP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1833" w:type="dxa"/>
            <w:tcBorders>
              <w:top w:val="single" w:color="auto" w:sz="4" w:space="0"/>
              <w:left w:val="single" w:color="auto" w:sz="4" w:space="0"/>
              <w:bottom w:val="single" w:color="auto" w:sz="4" w:space="0"/>
              <w:right w:val="single" w:color="auto" w:sz="4" w:space="0"/>
            </w:tcBorders>
            <w:vAlign w:val="center"/>
          </w:tcPr>
          <w:p w14:paraId="7BA1D34D">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处10万元以上50万元以下的罚款，没收违法所得</w:t>
            </w:r>
          </w:p>
        </w:tc>
        <w:tc>
          <w:tcPr>
            <w:tcW w:w="815" w:type="dxa"/>
            <w:vMerge w:val="restart"/>
            <w:tcBorders>
              <w:top w:val="single" w:color="auto" w:sz="4" w:space="0"/>
              <w:left w:val="single" w:color="auto" w:sz="4" w:space="0"/>
              <w:bottom w:val="single" w:color="auto" w:sz="4" w:space="0"/>
              <w:right w:val="single" w:color="auto" w:sz="4" w:space="0"/>
            </w:tcBorders>
          </w:tcPr>
          <w:p w14:paraId="24A42807">
            <w:pPr>
              <w:rPr>
                <w:rFonts w:hint="eastAsia" w:ascii="仿宋_GB2312" w:eastAsia="仿宋_GB2312" w:cs="仿宋_GB2312"/>
                <w:b/>
                <w:bCs/>
                <w:color w:val="auto"/>
                <w:sz w:val="21"/>
                <w:szCs w:val="21"/>
                <w:highlight w:val="none"/>
                <w:vertAlign w:val="baseline"/>
                <w:lang w:val="en-US" w:eastAsia="zh-CN"/>
              </w:rPr>
            </w:pPr>
          </w:p>
        </w:tc>
        <w:tc>
          <w:tcPr>
            <w:tcW w:w="1255" w:type="dxa"/>
            <w:vMerge w:val="restart"/>
            <w:tcBorders>
              <w:top w:val="single" w:color="auto" w:sz="4" w:space="0"/>
              <w:left w:val="single" w:color="auto" w:sz="4" w:space="0"/>
              <w:bottom w:val="single" w:color="auto" w:sz="4" w:space="0"/>
              <w:right w:val="single" w:color="auto" w:sz="4" w:space="0"/>
            </w:tcBorders>
          </w:tcPr>
          <w:p w14:paraId="7DC4DBF2">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2A188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atLeast"/>
        </w:trPr>
        <w:tc>
          <w:tcPr>
            <w:tcW w:w="1060" w:type="dxa"/>
            <w:vMerge w:val="continue"/>
            <w:tcBorders>
              <w:top w:val="single" w:color="auto" w:sz="4" w:space="0"/>
              <w:left w:val="single" w:color="auto" w:sz="4" w:space="0"/>
              <w:bottom w:val="single" w:color="auto" w:sz="4" w:space="0"/>
              <w:right w:val="single" w:color="auto" w:sz="4" w:space="0"/>
            </w:tcBorders>
          </w:tcPr>
          <w:p w14:paraId="7EF4C1E2">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5BABE25A">
            <w:pPr>
              <w:rPr>
                <w:highlight w:val="none"/>
              </w:rPr>
            </w:pPr>
          </w:p>
        </w:tc>
        <w:tc>
          <w:tcPr>
            <w:tcW w:w="4097" w:type="dxa"/>
            <w:vMerge w:val="continue"/>
            <w:tcBorders>
              <w:top w:val="single" w:color="auto" w:sz="4" w:space="0"/>
              <w:left w:val="single" w:color="auto" w:sz="4" w:space="0"/>
              <w:bottom w:val="single" w:color="auto" w:sz="4" w:space="0"/>
              <w:right w:val="single" w:color="auto" w:sz="4" w:space="0"/>
            </w:tcBorders>
          </w:tcPr>
          <w:p w14:paraId="318B5CE4">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7BF330A0">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81" w:type="dxa"/>
            <w:tcBorders>
              <w:top w:val="single" w:color="auto" w:sz="4" w:space="0"/>
              <w:left w:val="single" w:color="auto" w:sz="4" w:space="0"/>
              <w:bottom w:val="single" w:color="auto" w:sz="4" w:space="0"/>
              <w:right w:val="single" w:color="auto" w:sz="4" w:space="0"/>
            </w:tcBorders>
            <w:vAlign w:val="center"/>
          </w:tcPr>
          <w:p w14:paraId="673A330B">
            <w:pPr>
              <w:widowControl/>
              <w:jc w:val="both"/>
              <w:rPr>
                <w:rFonts w:hint="eastAsia" w:ascii="宋体" w:eastAsia="宋体" w:cs="宋体"/>
                <w:b w:val="0"/>
                <w:bCs w:val="0"/>
                <w:color w:val="auto"/>
                <w:kern w:val="2"/>
                <w:sz w:val="21"/>
                <w:szCs w:val="24"/>
                <w:highlight w:val="none"/>
                <w:lang w:val="en-US" w:eastAsia="zh-CN" w:bidi="ar-SA"/>
              </w:rPr>
            </w:pPr>
            <w:r>
              <w:rPr>
                <w:rFonts w:hint="eastAsia" w:ascii="宋体" w:cs="宋体"/>
                <w:color w:val="000000"/>
                <w:kern w:val="0"/>
                <w:szCs w:val="21"/>
                <w:highlight w:val="none"/>
              </w:rPr>
              <w:t>造成危害后果</w:t>
            </w:r>
            <w:r>
              <w:rPr>
                <w:rFonts w:hint="eastAsia" w:ascii="宋体" w:cs="宋体"/>
                <w:color w:val="000000"/>
                <w:kern w:val="0"/>
                <w:szCs w:val="21"/>
                <w:highlight w:val="none"/>
                <w:lang w:eastAsia="zh-CN"/>
              </w:rPr>
              <w:t>的</w:t>
            </w:r>
          </w:p>
        </w:tc>
        <w:tc>
          <w:tcPr>
            <w:tcW w:w="1833" w:type="dxa"/>
            <w:tcBorders>
              <w:top w:val="single" w:color="auto" w:sz="4" w:space="0"/>
              <w:left w:val="single" w:color="auto" w:sz="4" w:space="0"/>
              <w:bottom w:val="single" w:color="auto" w:sz="4" w:space="0"/>
              <w:right w:val="single" w:color="auto" w:sz="4" w:space="0"/>
            </w:tcBorders>
            <w:vAlign w:val="center"/>
          </w:tcPr>
          <w:p w14:paraId="7D253B77">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处50万元以上100万元以下的罚款，没收违法所得</w:t>
            </w:r>
          </w:p>
        </w:tc>
        <w:tc>
          <w:tcPr>
            <w:tcW w:w="815" w:type="dxa"/>
            <w:vMerge w:val="continue"/>
            <w:tcBorders>
              <w:top w:val="single" w:color="auto" w:sz="4" w:space="0"/>
              <w:left w:val="single" w:color="auto" w:sz="4" w:space="0"/>
              <w:bottom w:val="single" w:color="auto" w:sz="4" w:space="0"/>
              <w:right w:val="single" w:color="auto" w:sz="4" w:space="0"/>
            </w:tcBorders>
          </w:tcPr>
          <w:p w14:paraId="173F4FEB">
            <w:pPr>
              <w:rPr>
                <w:highlight w:val="none"/>
              </w:rPr>
            </w:pPr>
          </w:p>
        </w:tc>
        <w:tc>
          <w:tcPr>
            <w:tcW w:w="1255" w:type="dxa"/>
            <w:vMerge w:val="continue"/>
            <w:tcBorders>
              <w:top w:val="single" w:color="auto" w:sz="4" w:space="0"/>
              <w:left w:val="single" w:color="auto" w:sz="4" w:space="0"/>
              <w:bottom w:val="single" w:color="auto" w:sz="4" w:space="0"/>
              <w:right w:val="single" w:color="auto" w:sz="4" w:space="0"/>
            </w:tcBorders>
          </w:tcPr>
          <w:p w14:paraId="5F7DFF4F">
            <w:pPr>
              <w:rPr>
                <w:highlight w:val="none"/>
              </w:rPr>
            </w:pPr>
          </w:p>
        </w:tc>
      </w:tr>
    </w:tbl>
    <w:p w14:paraId="6AD9F326">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75"/>
        <w:gridCol w:w="3703"/>
        <w:gridCol w:w="1252"/>
        <w:gridCol w:w="1685"/>
        <w:gridCol w:w="2423"/>
        <w:gridCol w:w="802"/>
        <w:gridCol w:w="1141"/>
      </w:tblGrid>
      <w:tr w14:paraId="6183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120BA73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047BDF6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703" w:type="dxa"/>
            <w:tcBorders>
              <w:top w:val="single" w:color="auto" w:sz="4" w:space="0"/>
              <w:left w:val="single" w:color="auto" w:sz="4" w:space="0"/>
              <w:bottom w:val="single" w:color="auto" w:sz="4" w:space="0"/>
              <w:right w:val="single" w:color="auto" w:sz="4" w:space="0"/>
            </w:tcBorders>
            <w:vAlign w:val="center"/>
          </w:tcPr>
          <w:p w14:paraId="18291BA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52" w:type="dxa"/>
            <w:tcBorders>
              <w:top w:val="single" w:color="auto" w:sz="4" w:space="0"/>
              <w:left w:val="single" w:color="auto" w:sz="4" w:space="0"/>
              <w:bottom w:val="single" w:color="auto" w:sz="4" w:space="0"/>
              <w:right w:val="single" w:color="auto" w:sz="4" w:space="0"/>
            </w:tcBorders>
            <w:vAlign w:val="center"/>
          </w:tcPr>
          <w:p w14:paraId="51AF687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85" w:type="dxa"/>
            <w:tcBorders>
              <w:top w:val="single" w:color="auto" w:sz="4" w:space="0"/>
              <w:left w:val="single" w:color="auto" w:sz="4" w:space="0"/>
              <w:bottom w:val="single" w:color="auto" w:sz="4" w:space="0"/>
              <w:right w:val="single" w:color="auto" w:sz="4" w:space="0"/>
            </w:tcBorders>
            <w:vAlign w:val="center"/>
          </w:tcPr>
          <w:p w14:paraId="2CBB9E3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423" w:type="dxa"/>
            <w:tcBorders>
              <w:top w:val="single" w:color="auto" w:sz="4" w:space="0"/>
              <w:left w:val="single" w:color="auto" w:sz="4" w:space="0"/>
              <w:bottom w:val="single" w:color="auto" w:sz="4" w:space="0"/>
              <w:right w:val="single" w:color="auto" w:sz="4" w:space="0"/>
            </w:tcBorders>
            <w:vAlign w:val="center"/>
          </w:tcPr>
          <w:p w14:paraId="0963989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802" w:type="dxa"/>
            <w:tcBorders>
              <w:top w:val="single" w:color="auto" w:sz="4" w:space="0"/>
              <w:left w:val="single" w:color="auto" w:sz="4" w:space="0"/>
              <w:bottom w:val="single" w:color="auto" w:sz="4" w:space="0"/>
              <w:right w:val="single" w:color="auto" w:sz="4" w:space="0"/>
            </w:tcBorders>
            <w:vAlign w:val="center"/>
          </w:tcPr>
          <w:p w14:paraId="36BD26E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41" w:type="dxa"/>
            <w:tcBorders>
              <w:top w:val="single" w:color="auto" w:sz="4" w:space="0"/>
              <w:left w:val="single" w:color="auto" w:sz="4" w:space="0"/>
              <w:bottom w:val="single" w:color="auto" w:sz="4" w:space="0"/>
              <w:right w:val="single" w:color="auto" w:sz="4" w:space="0"/>
            </w:tcBorders>
            <w:vAlign w:val="center"/>
          </w:tcPr>
          <w:p w14:paraId="01F4260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5B99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C10F5F">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5D9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atLeast"/>
        </w:trPr>
        <w:tc>
          <w:tcPr>
            <w:tcW w:w="1035" w:type="dxa"/>
            <w:vMerge w:val="restart"/>
            <w:tcBorders>
              <w:top w:val="single" w:color="auto" w:sz="4" w:space="0"/>
              <w:left w:val="single" w:color="auto" w:sz="4" w:space="0"/>
              <w:bottom w:val="single" w:color="auto" w:sz="4" w:space="0"/>
              <w:right w:val="single" w:color="auto" w:sz="4" w:space="0"/>
            </w:tcBorders>
          </w:tcPr>
          <w:p w14:paraId="5A4A22A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2406013</w:t>
            </w:r>
          </w:p>
        </w:tc>
        <w:tc>
          <w:tcPr>
            <w:tcW w:w="1475" w:type="dxa"/>
            <w:vMerge w:val="restart"/>
            <w:tcBorders>
              <w:top w:val="single" w:color="auto" w:sz="4" w:space="0"/>
              <w:left w:val="single" w:color="auto" w:sz="4" w:space="0"/>
              <w:bottom w:val="single" w:color="auto" w:sz="4" w:space="0"/>
              <w:right w:val="single" w:color="auto" w:sz="4" w:space="0"/>
            </w:tcBorders>
          </w:tcPr>
          <w:p w14:paraId="157A6CAD">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在运输过程中沿途丢弃、遗撒生活垃圾的</w:t>
            </w:r>
          </w:p>
        </w:tc>
        <w:tc>
          <w:tcPr>
            <w:tcW w:w="3703" w:type="dxa"/>
            <w:vMerge w:val="restart"/>
            <w:tcBorders>
              <w:top w:val="single" w:color="auto" w:sz="4" w:space="0"/>
              <w:left w:val="single" w:color="auto" w:sz="4" w:space="0"/>
              <w:bottom w:val="single" w:color="auto" w:sz="4" w:space="0"/>
              <w:right w:val="single" w:color="auto" w:sz="4" w:space="0"/>
            </w:tcBorders>
          </w:tcPr>
          <w:p w14:paraId="199121A0">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《中华人民共和国固体废物污染环境防治法》第一百一十一条第一款  违反本法规定，有下列行为之一，由县级以上地方人民政府环境卫生主管部门责令改正，处以罚款，没收违法所得：</w:t>
            </w:r>
          </w:p>
          <w:p w14:paraId="2923031F">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 xml:space="preserve">（七）在运输过程中沿途丢弃、遗撒生活垃圾的。    </w:t>
            </w:r>
          </w:p>
          <w:p w14:paraId="6EA7942A">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第二款  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tc>
        <w:tc>
          <w:tcPr>
            <w:tcW w:w="1252" w:type="dxa"/>
            <w:tcBorders>
              <w:top w:val="single" w:color="auto" w:sz="4" w:space="0"/>
              <w:left w:val="single" w:color="auto" w:sz="4" w:space="0"/>
              <w:bottom w:val="single" w:color="auto" w:sz="4" w:space="0"/>
              <w:right w:val="single" w:color="auto" w:sz="4" w:space="0"/>
            </w:tcBorders>
            <w:vAlign w:val="center"/>
          </w:tcPr>
          <w:p w14:paraId="6C200D84">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685" w:type="dxa"/>
            <w:tcBorders>
              <w:top w:val="single" w:color="auto" w:sz="4" w:space="0"/>
              <w:left w:val="single" w:color="auto" w:sz="4" w:space="0"/>
              <w:bottom w:val="single" w:color="auto" w:sz="4" w:space="0"/>
              <w:right w:val="single" w:color="auto" w:sz="4" w:space="0"/>
            </w:tcBorders>
            <w:vAlign w:val="center"/>
          </w:tcPr>
          <w:p w14:paraId="173E165A">
            <w:pPr>
              <w:rPr>
                <w:rFonts w:hint="eastAsia" w:ascii="宋体" w:eastAsia="宋体" w:cs="宋体"/>
                <w:b w:val="0"/>
                <w:bCs w:val="0"/>
                <w:color w:val="auto"/>
                <w:kern w:val="2"/>
                <w:sz w:val="21"/>
                <w:szCs w:val="24"/>
                <w:highlight w:val="none"/>
                <w:lang w:val="en-US" w:eastAsia="zh-CN" w:bidi="ar-SA"/>
              </w:rPr>
            </w:pPr>
            <w:r>
              <w:rPr>
                <w:rFonts w:hint="eastAsia" w:ascii="宋体" w:cs="宋体"/>
                <w:color w:val="000000"/>
                <w:kern w:val="0"/>
                <w:szCs w:val="21"/>
                <w:highlight w:val="none"/>
              </w:rPr>
              <w:t>未造成</w:t>
            </w:r>
            <w:r>
              <w:rPr>
                <w:rFonts w:hint="eastAsia" w:ascii="宋体" w:cs="宋体"/>
                <w:color w:val="000000"/>
                <w:kern w:val="0"/>
                <w:szCs w:val="21"/>
                <w:highlight w:val="none"/>
                <w:lang w:val="en-US" w:eastAsia="zh-CN"/>
              </w:rPr>
              <w:t>其他</w:t>
            </w:r>
            <w:r>
              <w:rPr>
                <w:rFonts w:hint="eastAsia" w:ascii="宋体" w:cs="宋体"/>
                <w:color w:val="000000"/>
                <w:kern w:val="0"/>
                <w:szCs w:val="21"/>
                <w:highlight w:val="none"/>
              </w:rPr>
              <w:t>危害后果</w:t>
            </w:r>
            <w:r>
              <w:rPr>
                <w:rFonts w:hint="eastAsia" w:ascii="宋体" w:cs="宋体"/>
                <w:color w:val="000000"/>
                <w:kern w:val="0"/>
                <w:szCs w:val="21"/>
                <w:highlight w:val="none"/>
                <w:lang w:eastAsia="zh-CN"/>
              </w:rPr>
              <w:t>的</w:t>
            </w:r>
          </w:p>
        </w:tc>
        <w:tc>
          <w:tcPr>
            <w:tcW w:w="2423" w:type="dxa"/>
            <w:tcBorders>
              <w:top w:val="single" w:color="auto" w:sz="4" w:space="0"/>
              <w:left w:val="single" w:color="auto" w:sz="4" w:space="0"/>
              <w:bottom w:val="single" w:color="auto" w:sz="4" w:space="0"/>
              <w:right w:val="single" w:color="auto" w:sz="4" w:space="0"/>
            </w:tcBorders>
            <w:vAlign w:val="center"/>
          </w:tcPr>
          <w:p w14:paraId="4B6DD2DE">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对单位处</w:t>
            </w:r>
            <w:r>
              <w:rPr>
                <w:rFonts w:hint="eastAsia" w:ascii="宋体" w:cs="宋体"/>
                <w:b w:val="0"/>
                <w:bCs w:val="0"/>
                <w:color w:val="auto"/>
                <w:kern w:val="2"/>
                <w:sz w:val="21"/>
                <w:szCs w:val="24"/>
                <w:highlight w:val="none"/>
                <w:lang w:val="en-US" w:eastAsia="zh-CN" w:bidi="ar-SA"/>
              </w:rPr>
              <w:t>5</w:t>
            </w:r>
            <w:r>
              <w:rPr>
                <w:rFonts w:hint="eastAsia" w:ascii="宋体" w:eastAsia="宋体" w:cs="宋体"/>
                <w:b w:val="0"/>
                <w:bCs w:val="0"/>
                <w:color w:val="auto"/>
                <w:kern w:val="2"/>
                <w:sz w:val="21"/>
                <w:szCs w:val="24"/>
                <w:highlight w:val="none"/>
                <w:lang w:val="en-US" w:eastAsia="zh-CN" w:bidi="ar-SA"/>
              </w:rPr>
              <w:t>万元以上</w:t>
            </w:r>
            <w:r>
              <w:rPr>
                <w:rFonts w:hint="eastAsia" w:ascii="宋体" w:cs="宋体"/>
                <w:b w:val="0"/>
                <w:bCs w:val="0"/>
                <w:color w:val="auto"/>
                <w:kern w:val="2"/>
                <w:sz w:val="21"/>
                <w:szCs w:val="24"/>
                <w:highlight w:val="none"/>
                <w:lang w:val="en-US" w:eastAsia="zh-CN" w:bidi="ar-SA"/>
              </w:rPr>
              <w:t>25</w:t>
            </w:r>
            <w:r>
              <w:rPr>
                <w:rFonts w:hint="eastAsia" w:ascii="宋体" w:eastAsia="宋体" w:cs="宋体"/>
                <w:b w:val="0"/>
                <w:bCs w:val="0"/>
                <w:color w:val="auto"/>
                <w:kern w:val="2"/>
                <w:sz w:val="21"/>
                <w:szCs w:val="24"/>
                <w:highlight w:val="none"/>
                <w:lang w:val="en-US" w:eastAsia="zh-CN" w:bidi="ar-SA"/>
              </w:rPr>
              <w:t>万元以下的罚款，对个人处100元以上300元以下的罚款，没收违法所得</w:t>
            </w:r>
          </w:p>
        </w:tc>
        <w:tc>
          <w:tcPr>
            <w:tcW w:w="802" w:type="dxa"/>
            <w:vMerge w:val="restart"/>
            <w:tcBorders>
              <w:top w:val="single" w:color="auto" w:sz="4" w:space="0"/>
              <w:left w:val="single" w:color="auto" w:sz="4" w:space="0"/>
              <w:bottom w:val="single" w:color="auto" w:sz="4" w:space="0"/>
              <w:right w:val="single" w:color="auto" w:sz="4" w:space="0"/>
            </w:tcBorders>
          </w:tcPr>
          <w:p w14:paraId="29BA320E">
            <w:pPr>
              <w:rPr>
                <w:rFonts w:hint="eastAsia" w:ascii="仿宋_GB2312" w:eastAsia="仿宋_GB2312" w:cs="仿宋_GB2312"/>
                <w:b/>
                <w:bCs/>
                <w:color w:val="auto"/>
                <w:sz w:val="21"/>
                <w:szCs w:val="21"/>
                <w:highlight w:val="none"/>
                <w:vertAlign w:val="baseline"/>
                <w:lang w:val="en-US" w:eastAsia="zh-CN"/>
              </w:rPr>
            </w:pPr>
          </w:p>
        </w:tc>
        <w:tc>
          <w:tcPr>
            <w:tcW w:w="1141" w:type="dxa"/>
            <w:vMerge w:val="restart"/>
            <w:tcBorders>
              <w:top w:val="single" w:color="auto" w:sz="4" w:space="0"/>
              <w:left w:val="single" w:color="auto" w:sz="4" w:space="0"/>
              <w:bottom w:val="single" w:color="auto" w:sz="4" w:space="0"/>
              <w:right w:val="single" w:color="auto" w:sz="4" w:space="0"/>
            </w:tcBorders>
          </w:tcPr>
          <w:p w14:paraId="1EA65AA9">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0FF9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60EC0B68">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2CC513BF">
            <w:pPr>
              <w:rPr>
                <w:highlight w:val="none"/>
              </w:rPr>
            </w:pPr>
          </w:p>
        </w:tc>
        <w:tc>
          <w:tcPr>
            <w:tcW w:w="3703" w:type="dxa"/>
            <w:vMerge w:val="continue"/>
            <w:tcBorders>
              <w:top w:val="single" w:color="auto" w:sz="4" w:space="0"/>
              <w:left w:val="single" w:color="auto" w:sz="4" w:space="0"/>
              <w:bottom w:val="single" w:color="auto" w:sz="4" w:space="0"/>
              <w:right w:val="single" w:color="auto" w:sz="4" w:space="0"/>
            </w:tcBorders>
          </w:tcPr>
          <w:p w14:paraId="5D4BBEB0">
            <w:pPr>
              <w:rPr>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578EAB5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85" w:type="dxa"/>
            <w:tcBorders>
              <w:top w:val="single" w:color="auto" w:sz="4" w:space="0"/>
              <w:left w:val="single" w:color="auto" w:sz="4" w:space="0"/>
              <w:bottom w:val="single" w:color="auto" w:sz="4" w:space="0"/>
              <w:right w:val="single" w:color="auto" w:sz="4" w:space="0"/>
            </w:tcBorders>
            <w:vAlign w:val="center"/>
          </w:tcPr>
          <w:p w14:paraId="53D6C0F0">
            <w:pPr>
              <w:widowControl/>
              <w:jc w:val="both"/>
              <w:rPr>
                <w:rFonts w:hint="eastAsia" w:ascii="宋体" w:eastAsia="宋体" w:cs="宋体"/>
                <w:b w:val="0"/>
                <w:bCs w:val="0"/>
                <w:color w:val="auto"/>
                <w:kern w:val="2"/>
                <w:sz w:val="21"/>
                <w:szCs w:val="24"/>
                <w:highlight w:val="none"/>
                <w:lang w:val="en-US" w:eastAsia="zh-CN" w:bidi="ar-SA"/>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其他</w:t>
            </w:r>
            <w:r>
              <w:rPr>
                <w:rFonts w:hint="eastAsia" w:ascii="宋体" w:cs="宋体"/>
                <w:color w:val="000000"/>
                <w:kern w:val="0"/>
                <w:szCs w:val="21"/>
                <w:highlight w:val="none"/>
              </w:rPr>
              <w:t>危害后果</w:t>
            </w:r>
            <w:r>
              <w:rPr>
                <w:rFonts w:hint="eastAsia" w:ascii="宋体" w:cs="宋体"/>
                <w:color w:val="000000"/>
                <w:kern w:val="0"/>
                <w:szCs w:val="21"/>
                <w:highlight w:val="none"/>
                <w:lang w:eastAsia="zh-CN"/>
              </w:rPr>
              <w:t>的</w:t>
            </w:r>
          </w:p>
        </w:tc>
        <w:tc>
          <w:tcPr>
            <w:tcW w:w="2423" w:type="dxa"/>
            <w:tcBorders>
              <w:top w:val="single" w:color="auto" w:sz="4" w:space="0"/>
              <w:left w:val="single" w:color="auto" w:sz="4" w:space="0"/>
              <w:bottom w:val="single" w:color="auto" w:sz="4" w:space="0"/>
              <w:right w:val="single" w:color="auto" w:sz="4" w:space="0"/>
            </w:tcBorders>
            <w:vAlign w:val="center"/>
          </w:tcPr>
          <w:p w14:paraId="0BDCF2E9">
            <w:pPr>
              <w:widowControl/>
              <w:spacing w:line="320" w:lineRule="exact"/>
              <w:jc w:val="left"/>
              <w:rPr>
                <w:rFonts w:hint="eastAsia" w:ascii="宋体" w:eastAsia="宋体" w:cs="宋体"/>
                <w:b w:val="0"/>
                <w:bCs w:val="0"/>
                <w:color w:val="auto"/>
                <w:kern w:val="2"/>
                <w:sz w:val="21"/>
                <w:szCs w:val="24"/>
                <w:highlight w:val="none"/>
                <w:lang w:val="en-US" w:eastAsia="zh-CN" w:bidi="ar-SA"/>
              </w:rPr>
            </w:pPr>
            <w:r>
              <w:rPr>
                <w:rFonts w:hint="eastAsia" w:ascii="宋体" w:eastAsia="宋体" w:cs="宋体"/>
                <w:b w:val="0"/>
                <w:bCs w:val="0"/>
                <w:color w:val="auto"/>
                <w:kern w:val="2"/>
                <w:sz w:val="21"/>
                <w:szCs w:val="24"/>
                <w:highlight w:val="none"/>
                <w:lang w:val="en-US" w:eastAsia="zh-CN" w:bidi="ar-SA"/>
              </w:rPr>
              <w:t>对单位处</w:t>
            </w:r>
            <w:r>
              <w:rPr>
                <w:rFonts w:hint="eastAsia" w:ascii="宋体" w:cs="宋体"/>
                <w:b w:val="0"/>
                <w:bCs w:val="0"/>
                <w:color w:val="auto"/>
                <w:kern w:val="2"/>
                <w:sz w:val="21"/>
                <w:szCs w:val="24"/>
                <w:highlight w:val="none"/>
                <w:lang w:val="en-US" w:eastAsia="zh-CN" w:bidi="ar-SA"/>
              </w:rPr>
              <w:t>25</w:t>
            </w:r>
            <w:r>
              <w:rPr>
                <w:rFonts w:hint="eastAsia" w:ascii="宋体" w:eastAsia="宋体" w:cs="宋体"/>
                <w:b w:val="0"/>
                <w:bCs w:val="0"/>
                <w:color w:val="auto"/>
                <w:kern w:val="2"/>
                <w:sz w:val="21"/>
                <w:szCs w:val="24"/>
                <w:highlight w:val="none"/>
                <w:lang w:val="en-US" w:eastAsia="zh-CN" w:bidi="ar-SA"/>
              </w:rPr>
              <w:t>万元以上</w:t>
            </w:r>
            <w:r>
              <w:rPr>
                <w:rFonts w:hint="eastAsia" w:ascii="宋体" w:cs="宋体"/>
                <w:b w:val="0"/>
                <w:bCs w:val="0"/>
                <w:color w:val="auto"/>
                <w:kern w:val="2"/>
                <w:sz w:val="21"/>
                <w:szCs w:val="24"/>
                <w:highlight w:val="none"/>
                <w:lang w:val="en-US" w:eastAsia="zh-CN" w:bidi="ar-SA"/>
              </w:rPr>
              <w:t>50</w:t>
            </w:r>
            <w:r>
              <w:rPr>
                <w:rFonts w:hint="eastAsia" w:ascii="宋体" w:eastAsia="宋体" w:cs="宋体"/>
                <w:b w:val="0"/>
                <w:bCs w:val="0"/>
                <w:color w:val="auto"/>
                <w:kern w:val="2"/>
                <w:sz w:val="21"/>
                <w:szCs w:val="24"/>
                <w:highlight w:val="none"/>
                <w:lang w:val="en-US" w:eastAsia="zh-CN" w:bidi="ar-SA"/>
              </w:rPr>
              <w:t>万元以下的罚款，对个人处300元以上500元以下的罚款，没收违法所得</w:t>
            </w:r>
          </w:p>
        </w:tc>
        <w:tc>
          <w:tcPr>
            <w:tcW w:w="802" w:type="dxa"/>
            <w:vMerge w:val="continue"/>
            <w:tcBorders>
              <w:top w:val="single" w:color="auto" w:sz="4" w:space="0"/>
              <w:left w:val="single" w:color="auto" w:sz="4" w:space="0"/>
              <w:bottom w:val="single" w:color="auto" w:sz="4" w:space="0"/>
              <w:right w:val="single" w:color="auto" w:sz="4" w:space="0"/>
            </w:tcBorders>
          </w:tcPr>
          <w:p w14:paraId="7F915FF3">
            <w:pPr>
              <w:rPr>
                <w:highlight w:val="none"/>
              </w:rPr>
            </w:pPr>
          </w:p>
        </w:tc>
        <w:tc>
          <w:tcPr>
            <w:tcW w:w="1141" w:type="dxa"/>
            <w:vMerge w:val="continue"/>
            <w:tcBorders>
              <w:top w:val="single" w:color="auto" w:sz="4" w:space="0"/>
              <w:left w:val="single" w:color="auto" w:sz="4" w:space="0"/>
              <w:bottom w:val="single" w:color="auto" w:sz="4" w:space="0"/>
              <w:right w:val="single" w:color="auto" w:sz="4" w:space="0"/>
            </w:tcBorders>
          </w:tcPr>
          <w:p w14:paraId="626274A2">
            <w:pPr>
              <w:rPr>
                <w:highlight w:val="none"/>
              </w:rPr>
            </w:pPr>
          </w:p>
        </w:tc>
      </w:tr>
    </w:tbl>
    <w:p w14:paraId="72F3C21A">
      <w:pPr>
        <w:rPr>
          <w:color w:val="auto"/>
          <w:highlight w:val="none"/>
        </w:rPr>
      </w:pPr>
      <w:r>
        <w:rPr>
          <w:color w:val="auto"/>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300"/>
        <w:gridCol w:w="2708"/>
        <w:gridCol w:w="1491"/>
        <w:gridCol w:w="2264"/>
        <w:gridCol w:w="2221"/>
        <w:gridCol w:w="1169"/>
        <w:gridCol w:w="1316"/>
      </w:tblGrid>
      <w:tr w14:paraId="02EB5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3C60D6B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r>
              <w:rPr>
                <w:rFonts w:hint="eastAsia" w:ascii="黑体" w:eastAsia="黑体" w:cs="黑体"/>
                <w:b/>
                <w:bCs/>
                <w:color w:val="auto"/>
                <w:sz w:val="21"/>
                <w:szCs w:val="21"/>
                <w:highlight w:val="none"/>
                <w:vertAlign w:val="baseline"/>
                <w:lang w:val="en-US" w:eastAsia="zh-CN"/>
              </w:rPr>
              <w:t>序号</w:t>
            </w:r>
          </w:p>
        </w:tc>
        <w:tc>
          <w:tcPr>
            <w:tcW w:w="1300" w:type="dxa"/>
            <w:tcBorders>
              <w:top w:val="single" w:color="auto" w:sz="4" w:space="0"/>
              <w:left w:val="single" w:color="auto" w:sz="4" w:space="0"/>
              <w:bottom w:val="single" w:color="auto" w:sz="4" w:space="0"/>
              <w:right w:val="single" w:color="auto" w:sz="4" w:space="0"/>
            </w:tcBorders>
            <w:vAlign w:val="center"/>
          </w:tcPr>
          <w:p w14:paraId="57D8A64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08" w:type="dxa"/>
            <w:tcBorders>
              <w:top w:val="single" w:color="auto" w:sz="4" w:space="0"/>
              <w:left w:val="single" w:color="auto" w:sz="4" w:space="0"/>
              <w:bottom w:val="single" w:color="auto" w:sz="4" w:space="0"/>
              <w:right w:val="single" w:color="auto" w:sz="4" w:space="0"/>
            </w:tcBorders>
            <w:vAlign w:val="center"/>
          </w:tcPr>
          <w:p w14:paraId="2B08837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91" w:type="dxa"/>
            <w:tcBorders>
              <w:top w:val="single" w:color="auto" w:sz="4" w:space="0"/>
              <w:left w:val="single" w:color="auto" w:sz="4" w:space="0"/>
              <w:bottom w:val="single" w:color="auto" w:sz="4" w:space="0"/>
              <w:right w:val="single" w:color="auto" w:sz="4" w:space="0"/>
            </w:tcBorders>
            <w:vAlign w:val="center"/>
          </w:tcPr>
          <w:p w14:paraId="197EA7C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64" w:type="dxa"/>
            <w:tcBorders>
              <w:top w:val="single" w:color="auto" w:sz="4" w:space="0"/>
              <w:left w:val="single" w:color="auto" w:sz="4" w:space="0"/>
              <w:bottom w:val="single" w:color="auto" w:sz="4" w:space="0"/>
              <w:right w:val="single" w:color="auto" w:sz="4" w:space="0"/>
            </w:tcBorders>
            <w:vAlign w:val="center"/>
          </w:tcPr>
          <w:p w14:paraId="05408AE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21" w:type="dxa"/>
            <w:tcBorders>
              <w:top w:val="single" w:color="auto" w:sz="4" w:space="0"/>
              <w:left w:val="single" w:color="auto" w:sz="4" w:space="0"/>
              <w:bottom w:val="single" w:color="auto" w:sz="4" w:space="0"/>
              <w:right w:val="single" w:color="auto" w:sz="4" w:space="0"/>
            </w:tcBorders>
            <w:vAlign w:val="center"/>
          </w:tcPr>
          <w:p w14:paraId="278747F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169" w:type="dxa"/>
            <w:tcBorders>
              <w:top w:val="single" w:color="auto" w:sz="4" w:space="0"/>
              <w:left w:val="single" w:color="auto" w:sz="4" w:space="0"/>
              <w:bottom w:val="single" w:color="auto" w:sz="4" w:space="0"/>
              <w:right w:val="single" w:color="auto" w:sz="4" w:space="0"/>
            </w:tcBorders>
            <w:vAlign w:val="center"/>
          </w:tcPr>
          <w:p w14:paraId="694E194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16" w:type="dxa"/>
            <w:tcBorders>
              <w:top w:val="single" w:color="auto" w:sz="4" w:space="0"/>
              <w:left w:val="single" w:color="auto" w:sz="4" w:space="0"/>
              <w:bottom w:val="single" w:color="auto" w:sz="4" w:space="0"/>
              <w:right w:val="single" w:color="auto" w:sz="4" w:space="0"/>
            </w:tcBorders>
            <w:vAlign w:val="center"/>
          </w:tcPr>
          <w:p w14:paraId="1C0F2C9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08424F3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30BB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64E69DC">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6906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trPr>
        <w:tc>
          <w:tcPr>
            <w:tcW w:w="1047" w:type="dxa"/>
            <w:vMerge w:val="restart"/>
            <w:tcBorders>
              <w:top w:val="single" w:color="auto" w:sz="4" w:space="0"/>
              <w:left w:val="single" w:color="auto" w:sz="4" w:space="0"/>
              <w:bottom w:val="single" w:color="auto" w:sz="4" w:space="0"/>
              <w:right w:val="single" w:color="auto" w:sz="4" w:space="0"/>
            </w:tcBorders>
          </w:tcPr>
          <w:p w14:paraId="1C151BD6">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2406014</w:t>
            </w:r>
          </w:p>
        </w:tc>
        <w:tc>
          <w:tcPr>
            <w:tcW w:w="1300" w:type="dxa"/>
            <w:vMerge w:val="restart"/>
            <w:tcBorders>
              <w:top w:val="single" w:color="auto" w:sz="4" w:space="0"/>
              <w:left w:val="single" w:color="auto" w:sz="4" w:space="0"/>
              <w:bottom w:val="single" w:color="auto" w:sz="4" w:space="0"/>
              <w:right w:val="single" w:color="auto" w:sz="4" w:space="0"/>
            </w:tcBorders>
          </w:tcPr>
          <w:p w14:paraId="0DCD4ADD">
            <w:pPr>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未在指定的地点分类投放生活垃圾</w:t>
            </w:r>
            <w:r>
              <w:rPr>
                <w:rFonts w:hint="eastAsia" w:ascii="宋体" w:cs="宋体"/>
                <w:b w:val="0"/>
                <w:bCs w:val="0"/>
                <w:color w:val="auto"/>
                <w:kern w:val="2"/>
                <w:sz w:val="21"/>
                <w:szCs w:val="24"/>
                <w:highlight w:val="none"/>
                <w:lang w:val="en-US" w:eastAsia="zh-CN" w:bidi="ar-SA"/>
              </w:rPr>
              <w:t>且情节严重</w:t>
            </w:r>
            <w:r>
              <w:rPr>
                <w:rFonts w:hint="eastAsia" w:ascii="宋体" w:cs="宋体"/>
                <w:color w:val="auto"/>
                <w:highlight w:val="none"/>
                <w:lang w:eastAsia="zh-CN"/>
              </w:rPr>
              <w:t>的</w:t>
            </w:r>
          </w:p>
        </w:tc>
        <w:tc>
          <w:tcPr>
            <w:tcW w:w="2708" w:type="dxa"/>
            <w:vMerge w:val="restart"/>
            <w:tcBorders>
              <w:top w:val="single" w:color="auto" w:sz="4" w:space="0"/>
              <w:left w:val="single" w:color="auto" w:sz="4" w:space="0"/>
              <w:bottom w:val="single" w:color="auto" w:sz="4" w:space="0"/>
              <w:right w:val="single" w:color="auto" w:sz="4" w:space="0"/>
            </w:tcBorders>
          </w:tcPr>
          <w:p w14:paraId="52D6A41D">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eastAsia="宋体" w:cs="宋体"/>
                <w:b w:val="0"/>
                <w:bCs w:val="0"/>
                <w:color w:val="auto"/>
                <w:kern w:val="2"/>
                <w:sz w:val="21"/>
                <w:szCs w:val="24"/>
                <w:highlight w:val="none"/>
                <w:lang w:val="en-US" w:eastAsia="zh-CN" w:bidi="ar-SA"/>
              </w:rPr>
              <w:t>《中华人民共和国固体废物污染环境防治法》第一百一十一条第三款  违反本法规定，未在指定的地点分类投放生活垃圾的，由县级以上地方人民政府环境卫生主管部门责令改正；情节严重的，对单位处五万元以上五十万元以下的罚款，对个人依法处以罚款。</w:t>
            </w:r>
          </w:p>
        </w:tc>
        <w:tc>
          <w:tcPr>
            <w:tcW w:w="1491" w:type="dxa"/>
            <w:tcBorders>
              <w:top w:val="single" w:color="auto" w:sz="4" w:space="0"/>
              <w:left w:val="single" w:color="auto" w:sz="4" w:space="0"/>
              <w:bottom w:val="single" w:color="auto" w:sz="4" w:space="0"/>
              <w:right w:val="single" w:color="auto" w:sz="4" w:space="0"/>
            </w:tcBorders>
            <w:vAlign w:val="center"/>
          </w:tcPr>
          <w:p w14:paraId="64B01B38">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264" w:type="dxa"/>
            <w:tcBorders>
              <w:top w:val="single" w:color="auto" w:sz="4" w:space="0"/>
              <w:left w:val="single" w:color="auto" w:sz="4" w:space="0"/>
              <w:bottom w:val="single" w:color="auto" w:sz="4" w:space="0"/>
              <w:right w:val="single" w:color="auto" w:sz="4" w:space="0"/>
            </w:tcBorders>
            <w:vAlign w:val="center"/>
          </w:tcPr>
          <w:p w14:paraId="1C1686CE">
            <w:pPr>
              <w:rPr>
                <w:rFonts w:hint="eastAsia" w:ascii="宋体" w:eastAsia="宋体" w:cs="宋体"/>
                <w:b w:val="0"/>
                <w:bCs w:val="0"/>
                <w:color w:val="auto"/>
                <w:kern w:val="2"/>
                <w:sz w:val="21"/>
                <w:szCs w:val="24"/>
                <w:highlight w:val="none"/>
                <w:lang w:val="en-US" w:eastAsia="zh-CN" w:bidi="ar-SA"/>
              </w:rPr>
            </w:pPr>
            <w:r>
              <w:rPr>
                <w:rFonts w:hint="eastAsia" w:ascii="宋体" w:cs="宋体"/>
                <w:color w:val="auto"/>
                <w:highlight w:val="none"/>
                <w:lang w:val="en-US" w:eastAsia="zh-CN"/>
              </w:rPr>
              <w:t>1年内首次</w:t>
            </w:r>
            <w:r>
              <w:rPr>
                <w:rFonts w:hint="eastAsia" w:ascii="宋体" w:cs="宋体"/>
                <w:color w:val="auto"/>
                <w:highlight w:val="none"/>
                <w:lang w:eastAsia="zh-CN"/>
              </w:rPr>
              <w:t>同类型违法的</w:t>
            </w:r>
          </w:p>
        </w:tc>
        <w:tc>
          <w:tcPr>
            <w:tcW w:w="2221" w:type="dxa"/>
            <w:tcBorders>
              <w:top w:val="single" w:color="auto" w:sz="4" w:space="0"/>
              <w:left w:val="single" w:color="auto" w:sz="4" w:space="0"/>
              <w:bottom w:val="single" w:color="auto" w:sz="4" w:space="0"/>
              <w:right w:val="single" w:color="auto" w:sz="4" w:space="0"/>
            </w:tcBorders>
            <w:vAlign w:val="center"/>
          </w:tcPr>
          <w:p w14:paraId="6CA2E532">
            <w:pPr>
              <w:rPr>
                <w:rFonts w:hint="eastAsia"/>
                <w:color w:val="auto"/>
                <w:highlight w:val="none"/>
                <w:lang w:val="en-US" w:eastAsia="zh-CN"/>
              </w:rPr>
            </w:pPr>
            <w:r>
              <w:rPr>
                <w:rFonts w:hint="eastAsia" w:ascii="宋体" w:cs="宋体"/>
                <w:color w:val="auto"/>
                <w:highlight w:val="none"/>
              </w:rPr>
              <w:t>对单位处5万元以上</w:t>
            </w:r>
            <w:r>
              <w:rPr>
                <w:rFonts w:hint="eastAsia" w:ascii="宋体" w:cs="宋体"/>
                <w:color w:val="auto"/>
                <w:highlight w:val="none"/>
                <w:lang w:val="en-US" w:eastAsia="zh-CN"/>
              </w:rPr>
              <w:t>10</w:t>
            </w:r>
            <w:r>
              <w:rPr>
                <w:rFonts w:hint="eastAsia" w:ascii="宋体" w:cs="宋体"/>
                <w:color w:val="auto"/>
                <w:highlight w:val="none"/>
              </w:rPr>
              <w:t>万元以下的罚款</w:t>
            </w:r>
          </w:p>
        </w:tc>
        <w:tc>
          <w:tcPr>
            <w:tcW w:w="1169" w:type="dxa"/>
            <w:vMerge w:val="restart"/>
            <w:tcBorders>
              <w:top w:val="single" w:color="auto" w:sz="4" w:space="0"/>
              <w:left w:val="single" w:color="auto" w:sz="4" w:space="0"/>
              <w:bottom w:val="single" w:color="auto" w:sz="4" w:space="0"/>
              <w:right w:val="single" w:color="auto" w:sz="4" w:space="0"/>
            </w:tcBorders>
          </w:tcPr>
          <w:p w14:paraId="72659884">
            <w:pPr>
              <w:rPr>
                <w:rFonts w:hint="eastAsia" w:ascii="仿宋_GB2312" w:hAnsi="仿宋_GB2312" w:eastAsia="宋体" w:cs="仿宋_GB2312"/>
                <w:b/>
                <w:bCs/>
                <w:color w:val="auto"/>
                <w:sz w:val="21"/>
                <w:szCs w:val="21"/>
                <w:highlight w:val="none"/>
                <w:vertAlign w:val="baseline"/>
                <w:lang w:val="en-US" w:eastAsia="zh-CN"/>
              </w:rPr>
            </w:pPr>
          </w:p>
        </w:tc>
        <w:tc>
          <w:tcPr>
            <w:tcW w:w="1316" w:type="dxa"/>
            <w:vMerge w:val="restart"/>
            <w:tcBorders>
              <w:top w:val="single" w:color="auto" w:sz="4" w:space="0"/>
              <w:left w:val="single" w:color="auto" w:sz="4" w:space="0"/>
              <w:bottom w:val="single" w:color="auto" w:sz="4" w:space="0"/>
              <w:right w:val="single" w:color="auto" w:sz="4" w:space="0"/>
            </w:tcBorders>
          </w:tcPr>
          <w:p w14:paraId="508E915D">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6E7F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B8D28F6">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095A380C">
            <w:pPr>
              <w:rPr>
                <w:highlight w:val="none"/>
              </w:rPr>
            </w:pPr>
          </w:p>
        </w:tc>
        <w:tc>
          <w:tcPr>
            <w:tcW w:w="2708" w:type="dxa"/>
            <w:vMerge w:val="continue"/>
            <w:tcBorders>
              <w:top w:val="single" w:color="auto" w:sz="4" w:space="0"/>
              <w:left w:val="single" w:color="auto" w:sz="4" w:space="0"/>
              <w:bottom w:val="single" w:color="auto" w:sz="4" w:space="0"/>
              <w:right w:val="single" w:color="auto" w:sz="4" w:space="0"/>
            </w:tcBorders>
          </w:tcPr>
          <w:p w14:paraId="44584C6B">
            <w:pPr>
              <w:rPr>
                <w:highlight w:val="none"/>
              </w:rPr>
            </w:pPr>
          </w:p>
        </w:tc>
        <w:tc>
          <w:tcPr>
            <w:tcW w:w="1491" w:type="dxa"/>
            <w:tcBorders>
              <w:top w:val="single" w:color="auto" w:sz="4" w:space="0"/>
              <w:left w:val="single" w:color="auto" w:sz="4" w:space="0"/>
              <w:bottom w:val="single" w:color="auto" w:sz="4" w:space="0"/>
              <w:right w:val="single" w:color="auto" w:sz="4" w:space="0"/>
            </w:tcBorders>
            <w:vAlign w:val="center"/>
          </w:tcPr>
          <w:p w14:paraId="0912A0B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264" w:type="dxa"/>
            <w:tcBorders>
              <w:top w:val="single" w:color="auto" w:sz="4" w:space="0"/>
              <w:left w:val="single" w:color="auto" w:sz="4" w:space="0"/>
              <w:bottom w:val="single" w:color="auto" w:sz="4" w:space="0"/>
              <w:right w:val="single" w:color="auto" w:sz="4" w:space="0"/>
            </w:tcBorders>
            <w:vAlign w:val="center"/>
          </w:tcPr>
          <w:p w14:paraId="19884D74">
            <w:pPr>
              <w:rPr>
                <w:rFonts w:hint="eastAsia" w:ascii="宋体" w:eastAsia="宋体" w:cs="宋体"/>
                <w:color w:val="auto"/>
                <w:highlight w:val="none"/>
                <w:lang w:val="en-US" w:eastAsia="zh-CN"/>
              </w:rPr>
            </w:pPr>
            <w:r>
              <w:rPr>
                <w:rFonts w:hint="eastAsia" w:ascii="宋体" w:cs="宋体"/>
                <w:color w:val="auto"/>
                <w:highlight w:val="none"/>
              </w:rPr>
              <w:t>1年内</w:t>
            </w:r>
            <w:r>
              <w:rPr>
                <w:rFonts w:hint="eastAsia" w:ascii="宋体" w:cs="宋体"/>
                <w:color w:val="auto"/>
                <w:highlight w:val="none"/>
                <w:lang w:val="en-US" w:eastAsia="zh-CN"/>
              </w:rPr>
              <w:t>2</w:t>
            </w:r>
            <w:r>
              <w:rPr>
                <w:rFonts w:hint="eastAsia" w:ascii="宋体" w:cs="宋体"/>
                <w:color w:val="auto"/>
                <w:highlight w:val="none"/>
              </w:rPr>
              <w:t>次</w:t>
            </w:r>
            <w:r>
              <w:rPr>
                <w:rFonts w:hint="eastAsia" w:ascii="宋体" w:cs="宋体"/>
                <w:color w:val="auto"/>
                <w:highlight w:val="none"/>
                <w:lang w:eastAsia="zh-CN"/>
              </w:rPr>
              <w:t>同类型违法的</w:t>
            </w:r>
          </w:p>
        </w:tc>
        <w:tc>
          <w:tcPr>
            <w:tcW w:w="2221" w:type="dxa"/>
            <w:tcBorders>
              <w:top w:val="single" w:color="auto" w:sz="4" w:space="0"/>
              <w:left w:val="single" w:color="auto" w:sz="4" w:space="0"/>
              <w:bottom w:val="single" w:color="auto" w:sz="4" w:space="0"/>
              <w:right w:val="single" w:color="auto" w:sz="4" w:space="0"/>
            </w:tcBorders>
            <w:vAlign w:val="center"/>
          </w:tcPr>
          <w:p w14:paraId="75EE2B32">
            <w:pPr>
              <w:rPr>
                <w:rFonts w:hint="eastAsia" w:ascii="宋体" w:cs="宋体"/>
                <w:color w:val="auto"/>
                <w:highlight w:val="none"/>
              </w:rPr>
            </w:pPr>
            <w:r>
              <w:rPr>
                <w:rFonts w:hint="eastAsia" w:ascii="宋体" w:cs="宋体"/>
                <w:color w:val="auto"/>
                <w:highlight w:val="none"/>
              </w:rPr>
              <w:t>对单位处</w:t>
            </w:r>
            <w:r>
              <w:rPr>
                <w:rFonts w:hint="eastAsia" w:ascii="宋体" w:cs="宋体"/>
                <w:color w:val="auto"/>
                <w:highlight w:val="none"/>
                <w:lang w:val="en-US" w:eastAsia="zh-CN"/>
              </w:rPr>
              <w:t>10</w:t>
            </w:r>
            <w:r>
              <w:rPr>
                <w:rFonts w:hint="eastAsia" w:ascii="宋体" w:cs="宋体"/>
                <w:color w:val="auto"/>
                <w:highlight w:val="none"/>
              </w:rPr>
              <w:t>万元以上</w:t>
            </w:r>
            <w:r>
              <w:rPr>
                <w:rFonts w:hint="eastAsia" w:ascii="宋体" w:cs="宋体"/>
                <w:color w:val="auto"/>
                <w:highlight w:val="none"/>
                <w:lang w:val="en-US" w:eastAsia="zh-CN"/>
              </w:rPr>
              <w:t>25</w:t>
            </w:r>
            <w:r>
              <w:rPr>
                <w:rFonts w:hint="eastAsia" w:ascii="宋体" w:cs="宋体"/>
                <w:color w:val="auto"/>
                <w:highlight w:val="none"/>
              </w:rPr>
              <w:t>万元以下的罚款</w:t>
            </w:r>
          </w:p>
        </w:tc>
        <w:tc>
          <w:tcPr>
            <w:tcW w:w="1169" w:type="dxa"/>
            <w:vMerge w:val="continue"/>
            <w:tcBorders>
              <w:top w:val="single" w:color="auto" w:sz="4" w:space="0"/>
              <w:left w:val="single" w:color="auto" w:sz="4" w:space="0"/>
              <w:bottom w:val="single" w:color="auto" w:sz="4" w:space="0"/>
              <w:right w:val="single" w:color="auto" w:sz="4" w:space="0"/>
            </w:tcBorders>
          </w:tcPr>
          <w:p w14:paraId="0B4BA5C4">
            <w:pPr>
              <w:rPr>
                <w:highlight w:val="none"/>
              </w:rPr>
            </w:pPr>
          </w:p>
        </w:tc>
        <w:tc>
          <w:tcPr>
            <w:tcW w:w="1316" w:type="dxa"/>
            <w:vMerge w:val="continue"/>
            <w:tcBorders>
              <w:top w:val="single" w:color="auto" w:sz="4" w:space="0"/>
              <w:left w:val="single" w:color="auto" w:sz="4" w:space="0"/>
              <w:bottom w:val="single" w:color="auto" w:sz="4" w:space="0"/>
              <w:right w:val="single" w:color="auto" w:sz="4" w:space="0"/>
            </w:tcBorders>
          </w:tcPr>
          <w:p w14:paraId="6A50F394">
            <w:pPr>
              <w:rPr>
                <w:highlight w:val="none"/>
              </w:rPr>
            </w:pPr>
          </w:p>
        </w:tc>
      </w:tr>
      <w:tr w14:paraId="6D28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CE09529">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5E2755CB">
            <w:pPr>
              <w:rPr>
                <w:highlight w:val="none"/>
              </w:rPr>
            </w:pPr>
          </w:p>
        </w:tc>
        <w:tc>
          <w:tcPr>
            <w:tcW w:w="2708" w:type="dxa"/>
            <w:vMerge w:val="continue"/>
            <w:tcBorders>
              <w:top w:val="single" w:color="auto" w:sz="4" w:space="0"/>
              <w:left w:val="single" w:color="auto" w:sz="4" w:space="0"/>
              <w:bottom w:val="single" w:color="auto" w:sz="4" w:space="0"/>
              <w:right w:val="single" w:color="auto" w:sz="4" w:space="0"/>
            </w:tcBorders>
          </w:tcPr>
          <w:p w14:paraId="1F448F6B">
            <w:pPr>
              <w:rPr>
                <w:highlight w:val="none"/>
              </w:rPr>
            </w:pPr>
          </w:p>
        </w:tc>
        <w:tc>
          <w:tcPr>
            <w:tcW w:w="1491" w:type="dxa"/>
            <w:tcBorders>
              <w:top w:val="single" w:color="auto" w:sz="4" w:space="0"/>
              <w:left w:val="single" w:color="auto" w:sz="4" w:space="0"/>
              <w:bottom w:val="single" w:color="auto" w:sz="4" w:space="0"/>
              <w:right w:val="single" w:color="auto" w:sz="4" w:space="0"/>
            </w:tcBorders>
            <w:vAlign w:val="center"/>
          </w:tcPr>
          <w:p w14:paraId="6C75BB0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264" w:type="dxa"/>
            <w:tcBorders>
              <w:top w:val="single" w:color="auto" w:sz="4" w:space="0"/>
              <w:left w:val="single" w:color="auto" w:sz="4" w:space="0"/>
              <w:bottom w:val="single" w:color="auto" w:sz="4" w:space="0"/>
              <w:right w:val="single" w:color="auto" w:sz="4" w:space="0"/>
            </w:tcBorders>
            <w:vAlign w:val="center"/>
          </w:tcPr>
          <w:p w14:paraId="67AE652E">
            <w:pPr>
              <w:rPr>
                <w:rFonts w:hint="eastAsia" w:ascii="Times New Roman" w:hAnsi="Times New Roman" w:eastAsia="宋体"/>
                <w:color w:val="auto"/>
                <w:kern w:val="0"/>
                <w:sz w:val="18"/>
                <w:szCs w:val="18"/>
                <w:highlight w:val="none"/>
                <w:lang w:eastAsia="zh-CN"/>
              </w:rPr>
            </w:pPr>
            <w:r>
              <w:rPr>
                <w:rFonts w:hint="eastAsia" w:ascii="宋体" w:cs="宋体"/>
                <w:color w:val="auto"/>
                <w:highlight w:val="none"/>
              </w:rPr>
              <w:t>1年内</w:t>
            </w:r>
            <w:r>
              <w:rPr>
                <w:rFonts w:hint="eastAsia" w:ascii="宋体" w:cs="宋体"/>
                <w:color w:val="auto"/>
                <w:highlight w:val="none"/>
                <w:lang w:val="en-US" w:eastAsia="zh-CN"/>
              </w:rPr>
              <w:t>3</w:t>
            </w:r>
            <w:r>
              <w:rPr>
                <w:rFonts w:hint="eastAsia" w:ascii="宋体" w:cs="宋体"/>
                <w:color w:val="auto"/>
                <w:highlight w:val="none"/>
              </w:rPr>
              <w:t>次以上</w:t>
            </w:r>
            <w:r>
              <w:rPr>
                <w:rFonts w:hint="eastAsia" w:ascii="宋体" w:cs="宋体"/>
                <w:color w:val="auto"/>
                <w:highlight w:val="none"/>
                <w:lang w:eastAsia="zh-CN"/>
              </w:rPr>
              <w:t>同类型违法的</w:t>
            </w:r>
          </w:p>
        </w:tc>
        <w:tc>
          <w:tcPr>
            <w:tcW w:w="2221" w:type="dxa"/>
            <w:tcBorders>
              <w:top w:val="single" w:color="auto" w:sz="4" w:space="0"/>
              <w:left w:val="single" w:color="auto" w:sz="4" w:space="0"/>
              <w:bottom w:val="single" w:color="auto" w:sz="4" w:space="0"/>
              <w:right w:val="single" w:color="auto" w:sz="4" w:space="0"/>
            </w:tcBorders>
            <w:vAlign w:val="center"/>
          </w:tcPr>
          <w:p w14:paraId="38248DB1">
            <w:pPr>
              <w:rPr>
                <w:rFonts w:hint="eastAsia" w:ascii="宋体" w:cs="宋体"/>
                <w:color w:val="auto"/>
                <w:highlight w:val="none"/>
              </w:rPr>
            </w:pPr>
            <w:r>
              <w:rPr>
                <w:rFonts w:hint="eastAsia" w:ascii="宋体" w:cs="宋体"/>
                <w:color w:val="auto"/>
                <w:highlight w:val="none"/>
              </w:rPr>
              <w:t>对单位处25万元以上50万元以下的罚款</w:t>
            </w:r>
          </w:p>
        </w:tc>
        <w:tc>
          <w:tcPr>
            <w:tcW w:w="1169" w:type="dxa"/>
            <w:vMerge w:val="continue"/>
            <w:tcBorders>
              <w:top w:val="single" w:color="auto" w:sz="4" w:space="0"/>
              <w:left w:val="single" w:color="auto" w:sz="4" w:space="0"/>
              <w:bottom w:val="single" w:color="auto" w:sz="4" w:space="0"/>
              <w:right w:val="single" w:color="auto" w:sz="4" w:space="0"/>
            </w:tcBorders>
          </w:tcPr>
          <w:p w14:paraId="2292A7C8">
            <w:pPr>
              <w:rPr>
                <w:highlight w:val="none"/>
              </w:rPr>
            </w:pPr>
          </w:p>
        </w:tc>
        <w:tc>
          <w:tcPr>
            <w:tcW w:w="1316" w:type="dxa"/>
            <w:vMerge w:val="continue"/>
            <w:tcBorders>
              <w:top w:val="single" w:color="auto" w:sz="4" w:space="0"/>
              <w:left w:val="single" w:color="auto" w:sz="4" w:space="0"/>
              <w:bottom w:val="single" w:color="auto" w:sz="4" w:space="0"/>
              <w:right w:val="single" w:color="auto" w:sz="4" w:space="0"/>
            </w:tcBorders>
          </w:tcPr>
          <w:p w14:paraId="78E308E6">
            <w:pPr>
              <w:rPr>
                <w:highlight w:val="none"/>
              </w:rPr>
            </w:pPr>
          </w:p>
        </w:tc>
      </w:tr>
    </w:tbl>
    <w:p w14:paraId="4F18ED60">
      <w:pPr>
        <w:rPr>
          <w:color w:val="auto"/>
          <w:highlight w:val="none"/>
        </w:rPr>
      </w:pPr>
    </w:p>
    <w:p w14:paraId="42F67925">
      <w:pPr>
        <w:jc w:val="center"/>
        <w:rPr>
          <w:rFonts w:hint="eastAsia" w:ascii="黑体" w:eastAsia="黑体" w:cs="黑体"/>
          <w:b/>
          <w:bCs/>
          <w:color w:val="auto"/>
          <w:sz w:val="21"/>
          <w:szCs w:val="21"/>
          <w:highlight w:val="none"/>
          <w:vertAlign w:val="baseline"/>
          <w:lang w:val="en-US" w:eastAsia="zh-CN"/>
        </w:rPr>
      </w:pPr>
    </w:p>
    <w:p w14:paraId="6659CF1F">
      <w:pPr>
        <w:jc w:val="center"/>
        <w:rPr>
          <w:rFonts w:hint="eastAsia" w:ascii="黑体" w:eastAsia="黑体" w:cs="黑体"/>
          <w:b/>
          <w:bCs/>
          <w:color w:val="auto"/>
          <w:sz w:val="21"/>
          <w:szCs w:val="21"/>
          <w:highlight w:val="none"/>
          <w:vertAlign w:val="baseline"/>
          <w:lang w:val="en-US" w:eastAsia="zh-CN"/>
        </w:rPr>
      </w:pPr>
    </w:p>
    <w:p w14:paraId="5E09402E">
      <w:pPr>
        <w:jc w:val="center"/>
        <w:rPr>
          <w:rFonts w:hint="eastAsia" w:ascii="黑体" w:eastAsia="黑体" w:cs="黑体"/>
          <w:b/>
          <w:bCs/>
          <w:color w:val="auto"/>
          <w:sz w:val="21"/>
          <w:szCs w:val="21"/>
          <w:highlight w:val="none"/>
          <w:vertAlign w:val="baseline"/>
          <w:lang w:val="en-US" w:eastAsia="zh-CN"/>
        </w:rPr>
      </w:pPr>
    </w:p>
    <w:p w14:paraId="771B06C6">
      <w:pPr>
        <w:jc w:val="center"/>
        <w:rPr>
          <w:rFonts w:hint="eastAsia" w:ascii="黑体" w:eastAsia="黑体" w:cs="黑体"/>
          <w:b/>
          <w:bCs/>
          <w:color w:val="auto"/>
          <w:sz w:val="21"/>
          <w:szCs w:val="21"/>
          <w:highlight w:val="none"/>
          <w:vertAlign w:val="baseline"/>
          <w:lang w:val="en-US" w:eastAsia="zh-CN"/>
        </w:rPr>
      </w:pPr>
    </w:p>
    <w:p w14:paraId="25D5C7B5">
      <w:pPr>
        <w:jc w:val="center"/>
        <w:rPr>
          <w:rFonts w:hint="eastAsia" w:ascii="黑体" w:eastAsia="黑体" w:cs="黑体"/>
          <w:b/>
          <w:bCs/>
          <w:color w:val="auto"/>
          <w:sz w:val="21"/>
          <w:szCs w:val="21"/>
          <w:highlight w:val="none"/>
          <w:vertAlign w:val="baseline"/>
          <w:lang w:val="en-US" w:eastAsia="zh-CN"/>
        </w:rPr>
      </w:pPr>
    </w:p>
    <w:p w14:paraId="2B3F3EC5">
      <w:pPr>
        <w:jc w:val="both"/>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p w14:paraId="52EF0E26">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595"/>
        <w:gridCol w:w="3763"/>
        <w:gridCol w:w="1282"/>
        <w:gridCol w:w="1993"/>
        <w:gridCol w:w="1590"/>
        <w:gridCol w:w="852"/>
        <w:gridCol w:w="1394"/>
      </w:tblGrid>
      <w:tr w14:paraId="22FB8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0A7C797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95" w:type="dxa"/>
            <w:tcBorders>
              <w:top w:val="single" w:color="auto" w:sz="4" w:space="0"/>
              <w:left w:val="single" w:color="auto" w:sz="4" w:space="0"/>
              <w:bottom w:val="single" w:color="auto" w:sz="4" w:space="0"/>
              <w:right w:val="single" w:color="auto" w:sz="4" w:space="0"/>
            </w:tcBorders>
            <w:vAlign w:val="center"/>
          </w:tcPr>
          <w:p w14:paraId="48A4C9C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763" w:type="dxa"/>
            <w:tcBorders>
              <w:top w:val="single" w:color="auto" w:sz="4" w:space="0"/>
              <w:left w:val="single" w:color="auto" w:sz="4" w:space="0"/>
              <w:bottom w:val="single" w:color="auto" w:sz="4" w:space="0"/>
              <w:right w:val="single" w:color="auto" w:sz="4" w:space="0"/>
            </w:tcBorders>
            <w:vAlign w:val="center"/>
          </w:tcPr>
          <w:p w14:paraId="37D8253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82" w:type="dxa"/>
            <w:tcBorders>
              <w:top w:val="single" w:color="auto" w:sz="4" w:space="0"/>
              <w:left w:val="single" w:color="auto" w:sz="4" w:space="0"/>
              <w:bottom w:val="single" w:color="auto" w:sz="4" w:space="0"/>
              <w:right w:val="single" w:color="auto" w:sz="4" w:space="0"/>
            </w:tcBorders>
            <w:vAlign w:val="center"/>
          </w:tcPr>
          <w:p w14:paraId="7A8F1EC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93" w:type="dxa"/>
            <w:tcBorders>
              <w:top w:val="single" w:color="auto" w:sz="4" w:space="0"/>
              <w:left w:val="single" w:color="auto" w:sz="4" w:space="0"/>
              <w:bottom w:val="single" w:color="auto" w:sz="4" w:space="0"/>
              <w:right w:val="single" w:color="auto" w:sz="4" w:space="0"/>
            </w:tcBorders>
            <w:vAlign w:val="center"/>
          </w:tcPr>
          <w:p w14:paraId="708C940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590" w:type="dxa"/>
            <w:tcBorders>
              <w:top w:val="single" w:color="auto" w:sz="4" w:space="0"/>
              <w:left w:val="single" w:color="auto" w:sz="4" w:space="0"/>
              <w:bottom w:val="single" w:color="auto" w:sz="4" w:space="0"/>
              <w:right w:val="single" w:color="auto" w:sz="4" w:space="0"/>
            </w:tcBorders>
            <w:vAlign w:val="center"/>
          </w:tcPr>
          <w:p w14:paraId="2A98E26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852" w:type="dxa"/>
            <w:tcBorders>
              <w:top w:val="single" w:color="auto" w:sz="4" w:space="0"/>
              <w:left w:val="single" w:color="auto" w:sz="4" w:space="0"/>
              <w:bottom w:val="single" w:color="auto" w:sz="4" w:space="0"/>
              <w:right w:val="single" w:color="auto" w:sz="4" w:space="0"/>
            </w:tcBorders>
            <w:vAlign w:val="center"/>
          </w:tcPr>
          <w:p w14:paraId="0DE6B6E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94" w:type="dxa"/>
            <w:tcBorders>
              <w:top w:val="single" w:color="auto" w:sz="4" w:space="0"/>
              <w:left w:val="single" w:color="auto" w:sz="4" w:space="0"/>
              <w:bottom w:val="single" w:color="auto" w:sz="4" w:space="0"/>
              <w:right w:val="single" w:color="auto" w:sz="4" w:space="0"/>
            </w:tcBorders>
            <w:vAlign w:val="center"/>
          </w:tcPr>
          <w:p w14:paraId="319D743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78A8D6C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1616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EA5FA05">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72BD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1047" w:type="dxa"/>
            <w:vMerge w:val="restart"/>
            <w:tcBorders>
              <w:top w:val="single" w:color="auto" w:sz="4" w:space="0"/>
              <w:left w:val="single" w:color="auto" w:sz="4" w:space="0"/>
              <w:bottom w:val="single" w:color="auto" w:sz="4" w:space="0"/>
              <w:right w:val="single" w:color="auto" w:sz="4" w:space="0"/>
            </w:tcBorders>
          </w:tcPr>
          <w:p w14:paraId="6B37F38A">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2406015</w:t>
            </w:r>
          </w:p>
        </w:tc>
        <w:tc>
          <w:tcPr>
            <w:tcW w:w="1595" w:type="dxa"/>
            <w:vMerge w:val="restart"/>
            <w:tcBorders>
              <w:top w:val="single" w:color="auto" w:sz="4" w:space="0"/>
              <w:left w:val="single" w:color="auto" w:sz="4" w:space="0"/>
              <w:bottom w:val="single" w:color="auto" w:sz="4" w:space="0"/>
              <w:right w:val="single" w:color="auto" w:sz="4" w:space="0"/>
            </w:tcBorders>
          </w:tcPr>
          <w:p w14:paraId="35E15F18">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eastAsia="zh-CN"/>
              </w:rPr>
              <w:t>在绿地内，践踏草坪，损坏设施</w:t>
            </w:r>
            <w:r>
              <w:rPr>
                <w:rFonts w:hint="eastAsia" w:ascii="宋体" w:cs="宋体"/>
                <w:color w:val="auto"/>
                <w:kern w:val="0"/>
                <w:sz w:val="18"/>
                <w:szCs w:val="18"/>
                <w:highlight w:val="none"/>
                <w:lang w:val="en-US" w:eastAsia="zh-CN"/>
              </w:rPr>
              <w:t>且</w:t>
            </w:r>
            <w:r>
              <w:rPr>
                <w:rFonts w:hint="eastAsia" w:ascii="宋体" w:cs="宋体"/>
                <w:color w:val="auto"/>
                <w:kern w:val="0"/>
                <w:sz w:val="18"/>
                <w:szCs w:val="18"/>
                <w:highlight w:val="none"/>
                <w:lang w:eastAsia="zh-CN"/>
              </w:rPr>
              <w:t>情节严重的</w:t>
            </w:r>
          </w:p>
        </w:tc>
        <w:tc>
          <w:tcPr>
            <w:tcW w:w="3763" w:type="dxa"/>
            <w:vMerge w:val="restart"/>
            <w:tcBorders>
              <w:top w:val="single" w:color="auto" w:sz="4" w:space="0"/>
              <w:left w:val="single" w:color="auto" w:sz="4" w:space="0"/>
              <w:bottom w:val="single" w:color="auto" w:sz="4" w:space="0"/>
              <w:right w:val="single" w:color="auto" w:sz="4" w:space="0"/>
            </w:tcBorders>
          </w:tcPr>
          <w:p w14:paraId="5545A806">
            <w:pPr>
              <w:rPr>
                <w:rFonts w:hint="eastAsia" w:ascii="宋体" w:cs="宋体"/>
                <w:color w:val="auto"/>
                <w:kern w:val="0"/>
                <w:sz w:val="18"/>
                <w:szCs w:val="18"/>
                <w:highlight w:val="none"/>
                <w:lang w:eastAsia="zh-CN"/>
              </w:rPr>
            </w:pPr>
            <w:r>
              <w:rPr>
                <w:rFonts w:hint="eastAsia" w:ascii="宋体" w:cs="宋体"/>
                <w:color w:val="auto"/>
                <w:kern w:val="0"/>
                <w:sz w:val="18"/>
                <w:szCs w:val="18"/>
                <w:highlight w:val="none"/>
                <w:lang w:eastAsia="zh-CN"/>
              </w:rPr>
              <w:t>《黑龙江省实施〈城市绿化条例〉办法》</w:t>
            </w:r>
            <w:r>
              <w:rPr>
                <w:rFonts w:hint="eastAsia" w:ascii="宋体" w:cs="宋体"/>
                <w:color w:val="auto"/>
                <w:kern w:val="0"/>
                <w:sz w:val="18"/>
                <w:szCs w:val="18"/>
                <w:highlight w:val="none"/>
                <w:lang w:val="en-US" w:eastAsia="zh-CN"/>
              </w:rPr>
              <w:t xml:space="preserve"> </w:t>
            </w:r>
            <w:r>
              <w:rPr>
                <w:rFonts w:hint="eastAsia" w:ascii="宋体" w:cs="宋体"/>
                <w:color w:val="auto"/>
                <w:kern w:val="0"/>
                <w:sz w:val="18"/>
                <w:szCs w:val="18"/>
                <w:highlight w:val="none"/>
                <w:lang w:eastAsia="zh-CN"/>
              </w:rPr>
              <w:t>第十六条</w:t>
            </w:r>
            <w:r>
              <w:rPr>
                <w:rFonts w:hint="eastAsia" w:ascii="宋体" w:cs="宋体"/>
                <w:color w:val="auto"/>
                <w:kern w:val="0"/>
                <w:sz w:val="18"/>
                <w:szCs w:val="18"/>
                <w:highlight w:val="none"/>
                <w:lang w:val="en-US" w:eastAsia="zh-CN"/>
              </w:rPr>
              <w:t>第（一）项</w:t>
            </w:r>
            <w:r>
              <w:rPr>
                <w:rFonts w:hint="eastAsia" w:ascii="宋体" w:cs="宋体"/>
                <w:color w:val="auto"/>
                <w:kern w:val="0"/>
                <w:sz w:val="18"/>
                <w:szCs w:val="18"/>
                <w:highlight w:val="none"/>
                <w:lang w:eastAsia="zh-CN"/>
              </w:rPr>
              <w:t>  在绿地内，禁止下列行为：（一）践踏草坪，损坏设施；</w:t>
            </w:r>
          </w:p>
          <w:p w14:paraId="2CE45989">
            <w:pPr>
              <w:rPr>
                <w:rFonts w:hint="eastAsia" w:ascii="宋体" w:cs="宋体"/>
                <w:color w:val="auto"/>
                <w:kern w:val="0"/>
                <w:sz w:val="18"/>
                <w:szCs w:val="18"/>
                <w:highlight w:val="none"/>
                <w:lang w:eastAsia="zh-CN"/>
              </w:rPr>
            </w:pPr>
            <w:r>
              <w:rPr>
                <w:rFonts w:hint="eastAsia" w:ascii="宋体" w:cs="宋体"/>
                <w:color w:val="auto"/>
                <w:kern w:val="0"/>
                <w:sz w:val="18"/>
                <w:szCs w:val="18"/>
                <w:highlight w:val="none"/>
                <w:lang w:eastAsia="zh-CN"/>
              </w:rPr>
              <w:t>《黑龙江省实施〈城市绿化条例〉办法》</w:t>
            </w:r>
            <w:r>
              <w:rPr>
                <w:rFonts w:hint="eastAsia" w:ascii="宋体" w:cs="宋体"/>
                <w:color w:val="auto"/>
                <w:kern w:val="0"/>
                <w:sz w:val="18"/>
                <w:szCs w:val="18"/>
                <w:highlight w:val="none"/>
                <w:lang w:val="en-US" w:eastAsia="zh-CN"/>
              </w:rPr>
              <w:t xml:space="preserve"> </w:t>
            </w:r>
            <w:r>
              <w:rPr>
                <w:rFonts w:hint="eastAsia" w:ascii="宋体" w:cs="宋体"/>
                <w:color w:val="auto"/>
                <w:kern w:val="0"/>
                <w:sz w:val="18"/>
                <w:szCs w:val="18"/>
                <w:highlight w:val="none"/>
                <w:lang w:eastAsia="zh-CN"/>
              </w:rPr>
              <w:t>第二十五条  违反本办法第十六条或者第二十一条（二）、（三）、（四）、（五）、（六）项规定的，由城市绿化行政主管部门或者其授权单位责令停止侵害，恢复原状，对情节严重的直接责任人员可处以五百元以下罚款；造成损失的，由直接责任人员负责赔偿。</w:t>
            </w:r>
          </w:p>
          <w:p w14:paraId="52BB6C4C">
            <w:pPr>
              <w:rPr>
                <w:rFonts w:hint="eastAsia" w:ascii="仿宋_GB2312" w:eastAsia="仿宋_GB2312" w:cs="仿宋_GB2312"/>
                <w:b/>
                <w:bCs/>
                <w:color w:val="auto"/>
                <w:sz w:val="21"/>
                <w:szCs w:val="21"/>
                <w:highlight w:val="none"/>
                <w:vertAlign w:val="baseline"/>
                <w:lang w:val="en-US" w:eastAsia="zh-CN"/>
              </w:rPr>
            </w:pPr>
          </w:p>
        </w:tc>
        <w:tc>
          <w:tcPr>
            <w:tcW w:w="1282" w:type="dxa"/>
            <w:tcBorders>
              <w:top w:val="single" w:color="auto" w:sz="4" w:space="0"/>
              <w:left w:val="single" w:color="auto" w:sz="4" w:space="0"/>
              <w:bottom w:val="single" w:color="auto" w:sz="4" w:space="0"/>
              <w:right w:val="single" w:color="auto" w:sz="4" w:space="0"/>
            </w:tcBorders>
            <w:vAlign w:val="center"/>
          </w:tcPr>
          <w:p w14:paraId="0776342E">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免予处罚</w:t>
            </w:r>
          </w:p>
        </w:tc>
        <w:tc>
          <w:tcPr>
            <w:tcW w:w="1993" w:type="dxa"/>
            <w:tcBorders>
              <w:top w:val="single" w:color="auto" w:sz="4" w:space="0"/>
              <w:left w:val="single" w:color="auto" w:sz="4" w:space="0"/>
              <w:bottom w:val="single" w:color="auto" w:sz="4" w:space="0"/>
              <w:right w:val="single" w:color="auto" w:sz="4" w:space="0"/>
            </w:tcBorders>
            <w:vAlign w:val="center"/>
          </w:tcPr>
          <w:p w14:paraId="0F43B91B">
            <w:pPr>
              <w:rPr>
                <w:rFonts w:hint="eastAsia" w:ascii="宋体" w:cs="宋体"/>
                <w:color w:val="auto"/>
                <w:highlight w:val="none"/>
                <w:lang w:val="en-US" w:eastAsia="zh-CN"/>
              </w:rPr>
            </w:pPr>
            <w:r>
              <w:rPr>
                <w:rFonts w:hint="eastAsia" w:ascii="宋体" w:cs="宋体"/>
                <w:color w:val="auto"/>
                <w:highlight w:val="none"/>
                <w:lang w:val="en-US" w:eastAsia="zh-CN"/>
              </w:rPr>
              <w:t>首次违法，情节轻微且主动消除危害后果，恢复原状的</w:t>
            </w:r>
          </w:p>
        </w:tc>
        <w:tc>
          <w:tcPr>
            <w:tcW w:w="1590" w:type="dxa"/>
            <w:tcBorders>
              <w:top w:val="single" w:color="auto" w:sz="4" w:space="0"/>
              <w:left w:val="single" w:color="auto" w:sz="4" w:space="0"/>
              <w:bottom w:val="single" w:color="auto" w:sz="4" w:space="0"/>
              <w:right w:val="single" w:color="auto" w:sz="4" w:space="0"/>
            </w:tcBorders>
            <w:vAlign w:val="center"/>
          </w:tcPr>
          <w:p w14:paraId="67A10884">
            <w:pPr>
              <w:rPr>
                <w:rFonts w:hint="eastAsia" w:ascii="宋体" w:cs="宋体"/>
                <w:color w:val="auto"/>
                <w:highlight w:val="none"/>
                <w:lang w:val="en-US" w:eastAsia="zh-CN"/>
              </w:rPr>
            </w:pPr>
            <w:r>
              <w:rPr>
                <w:rFonts w:hint="eastAsia" w:ascii="宋体" w:cs="宋体"/>
                <w:color w:val="auto"/>
                <w:highlight w:val="none"/>
                <w:lang w:val="en-US" w:eastAsia="zh-CN"/>
              </w:rPr>
              <w:t>不予行政处罚</w:t>
            </w:r>
          </w:p>
        </w:tc>
        <w:tc>
          <w:tcPr>
            <w:tcW w:w="852" w:type="dxa"/>
            <w:vMerge w:val="restart"/>
            <w:tcBorders>
              <w:top w:val="single" w:color="auto" w:sz="4" w:space="0"/>
              <w:left w:val="single" w:color="auto" w:sz="4" w:space="0"/>
              <w:bottom w:val="single" w:color="auto" w:sz="4" w:space="0"/>
              <w:right w:val="single" w:color="auto" w:sz="4" w:space="0"/>
            </w:tcBorders>
          </w:tcPr>
          <w:p w14:paraId="30FD6D83">
            <w:pPr>
              <w:rPr>
                <w:rFonts w:hint="eastAsia" w:ascii="仿宋_GB2312" w:eastAsia="仿宋_GB2312" w:cs="仿宋_GB2312"/>
                <w:b/>
                <w:bCs/>
                <w:color w:val="auto"/>
                <w:sz w:val="21"/>
                <w:szCs w:val="21"/>
                <w:highlight w:val="none"/>
                <w:vertAlign w:val="baseline"/>
                <w:lang w:val="en-US" w:eastAsia="zh-CN"/>
              </w:rPr>
            </w:pPr>
          </w:p>
        </w:tc>
        <w:tc>
          <w:tcPr>
            <w:tcW w:w="1394" w:type="dxa"/>
            <w:vMerge w:val="restart"/>
            <w:tcBorders>
              <w:top w:val="single" w:color="auto" w:sz="4" w:space="0"/>
              <w:left w:val="single" w:color="auto" w:sz="4" w:space="0"/>
              <w:bottom w:val="single" w:color="auto" w:sz="4" w:space="0"/>
              <w:right w:val="single" w:color="auto" w:sz="4" w:space="0"/>
            </w:tcBorders>
          </w:tcPr>
          <w:p w14:paraId="57B95CAC">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4FB04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trPr>
        <w:tc>
          <w:tcPr>
            <w:vMerge w:val="continue"/>
            <w:tcBorders>
              <w:top w:val="single" w:color="auto" w:sz="4" w:space="0"/>
              <w:left w:val="single" w:color="auto" w:sz="4" w:space="0"/>
              <w:bottom w:val="single" w:color="auto" w:sz="4" w:space="0"/>
              <w:right w:val="single" w:color="auto" w:sz="4" w:space="0"/>
            </w:tcBorders>
          </w:tcPr>
          <w:p w14:paraId="2A2EEA9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E14173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4D36236">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14EA9D86">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993" w:type="dxa"/>
            <w:tcBorders>
              <w:top w:val="single" w:color="auto" w:sz="4" w:space="0"/>
              <w:left w:val="single" w:color="auto" w:sz="4" w:space="0"/>
              <w:bottom w:val="single" w:color="auto" w:sz="4" w:space="0"/>
              <w:right w:val="single" w:color="auto" w:sz="4" w:space="0"/>
            </w:tcBorders>
            <w:vAlign w:val="center"/>
          </w:tcPr>
          <w:p w14:paraId="16DC7223">
            <w:pPr>
              <w:rPr>
                <w:rFonts w:hint="eastAsia" w:ascii="宋体" w:eastAsia="宋体" w:cs="宋体"/>
                <w:color w:val="auto"/>
                <w:highlight w:val="none"/>
                <w:lang w:val="en-US" w:eastAsia="zh-CN"/>
              </w:rPr>
            </w:pPr>
            <w:r>
              <w:rPr>
                <w:rFonts w:hint="eastAsia" w:ascii="宋体" w:cs="宋体"/>
                <w:color w:val="auto"/>
                <w:highlight w:val="none"/>
              </w:rPr>
              <w:t>1年内2次</w:t>
            </w:r>
            <w:r>
              <w:rPr>
                <w:rFonts w:hint="eastAsia" w:ascii="宋体" w:cs="宋体"/>
                <w:color w:val="auto"/>
                <w:highlight w:val="none"/>
                <w:lang w:eastAsia="zh-CN"/>
              </w:rPr>
              <w:t>同类型违法的</w:t>
            </w:r>
          </w:p>
        </w:tc>
        <w:tc>
          <w:tcPr>
            <w:tcW w:w="1590" w:type="dxa"/>
            <w:tcBorders>
              <w:top w:val="single" w:color="auto" w:sz="4" w:space="0"/>
              <w:left w:val="single" w:color="auto" w:sz="4" w:space="0"/>
              <w:bottom w:val="single" w:color="auto" w:sz="4" w:space="0"/>
              <w:right w:val="single" w:color="auto" w:sz="4" w:space="0"/>
            </w:tcBorders>
            <w:vAlign w:val="center"/>
          </w:tcPr>
          <w:p w14:paraId="58A34A8A">
            <w:pPr>
              <w:rPr>
                <w:rFonts w:hint="eastAsia" w:ascii="宋体" w:cs="宋体"/>
                <w:color w:val="auto"/>
                <w:highlight w:val="none"/>
                <w:lang w:val="en-US" w:eastAsia="zh-CN"/>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300</w:t>
            </w:r>
            <w:r>
              <w:rPr>
                <w:rFonts w:hint="eastAsia" w:ascii="宋体" w:cs="宋体"/>
                <w:color w:val="auto"/>
                <w:kern w:val="0"/>
                <w:sz w:val="18"/>
                <w:szCs w:val="18"/>
                <w:highlight w:val="none"/>
              </w:rPr>
              <w:t>元</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含</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以下罚款</w:t>
            </w:r>
          </w:p>
        </w:tc>
        <w:tc>
          <w:tcPr>
            <w:tcW w:w="852" w:type="dxa"/>
            <w:vMerge w:val="continue"/>
            <w:tcBorders>
              <w:top w:val="single" w:color="auto" w:sz="4" w:space="0"/>
              <w:left w:val="single" w:color="auto" w:sz="4" w:space="0"/>
              <w:bottom w:val="single" w:color="auto" w:sz="4" w:space="0"/>
              <w:right w:val="single" w:color="auto" w:sz="4" w:space="0"/>
            </w:tcBorders>
          </w:tcPr>
          <w:p w14:paraId="022FE77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FB089E6">
            <w:pPr>
              <w:rPr>
                <w:highlight w:val="none"/>
              </w:rPr>
            </w:pPr>
          </w:p>
        </w:tc>
      </w:tr>
      <w:tr w14:paraId="41FD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ADEC44A">
            <w:pPr>
              <w:rPr>
                <w:highlight w:val="none"/>
              </w:rPr>
            </w:pPr>
          </w:p>
        </w:tc>
        <w:tc>
          <w:tcPr>
            <w:tcW w:w="1595" w:type="dxa"/>
            <w:vMerge w:val="continue"/>
            <w:tcBorders>
              <w:top w:val="single" w:color="auto" w:sz="4" w:space="0"/>
              <w:left w:val="single" w:color="auto" w:sz="4" w:space="0"/>
              <w:bottom w:val="single" w:color="auto" w:sz="4" w:space="0"/>
              <w:right w:val="single" w:color="auto" w:sz="4" w:space="0"/>
            </w:tcBorders>
          </w:tcPr>
          <w:p w14:paraId="6F6A58B0">
            <w:pPr>
              <w:rPr>
                <w:highlight w:val="none"/>
              </w:rPr>
            </w:pPr>
          </w:p>
        </w:tc>
        <w:tc>
          <w:tcPr>
            <w:tcW w:w="3763" w:type="dxa"/>
            <w:vMerge w:val="continue"/>
            <w:tcBorders>
              <w:top w:val="single" w:color="auto" w:sz="4" w:space="0"/>
              <w:left w:val="single" w:color="auto" w:sz="4" w:space="0"/>
              <w:bottom w:val="single" w:color="auto" w:sz="4" w:space="0"/>
              <w:right w:val="single" w:color="auto" w:sz="4" w:space="0"/>
            </w:tcBorders>
          </w:tcPr>
          <w:p w14:paraId="1E60E429">
            <w:pPr>
              <w:rPr>
                <w:highlight w:val="none"/>
              </w:rPr>
            </w:pPr>
          </w:p>
        </w:tc>
        <w:tc>
          <w:tcPr>
            <w:tcW w:w="1282" w:type="dxa"/>
            <w:tcBorders>
              <w:top w:val="single" w:color="auto" w:sz="4" w:space="0"/>
              <w:left w:val="single" w:color="auto" w:sz="4" w:space="0"/>
              <w:bottom w:val="single" w:color="auto" w:sz="4" w:space="0"/>
              <w:right w:val="single" w:color="auto" w:sz="4" w:space="0"/>
            </w:tcBorders>
            <w:vAlign w:val="center"/>
          </w:tcPr>
          <w:p w14:paraId="547EA231">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93" w:type="dxa"/>
            <w:tcBorders>
              <w:top w:val="single" w:color="auto" w:sz="4" w:space="0"/>
              <w:left w:val="single" w:color="auto" w:sz="4" w:space="0"/>
              <w:bottom w:val="single" w:color="auto" w:sz="4" w:space="0"/>
              <w:right w:val="single" w:color="auto" w:sz="4" w:space="0"/>
            </w:tcBorders>
            <w:vAlign w:val="center"/>
          </w:tcPr>
          <w:p w14:paraId="374745C8">
            <w:pPr>
              <w:rPr>
                <w:rFonts w:hint="eastAsia" w:ascii="宋体" w:cs="宋体"/>
                <w:color w:val="auto"/>
                <w:highlight w:val="none"/>
              </w:rPr>
            </w:pPr>
            <w:r>
              <w:rPr>
                <w:rFonts w:hint="eastAsia" w:ascii="宋体" w:cs="宋体"/>
                <w:color w:val="auto"/>
                <w:highlight w:val="none"/>
              </w:rPr>
              <w:t>1年内3次以上</w:t>
            </w:r>
            <w:r>
              <w:rPr>
                <w:rFonts w:hint="eastAsia" w:ascii="宋体" w:cs="宋体"/>
                <w:color w:val="auto"/>
                <w:highlight w:val="none"/>
                <w:lang w:eastAsia="zh-CN"/>
              </w:rPr>
              <w:t>同类型违法的</w:t>
            </w:r>
            <w:r>
              <w:rPr>
                <w:rFonts w:hint="eastAsia" w:ascii="宋体" w:cs="宋体"/>
                <w:color w:val="auto"/>
                <w:highlight w:val="none"/>
                <w:lang w:val="en-US" w:eastAsia="zh-CN"/>
              </w:rPr>
              <w:t>；造成严重损失的；抗拒执法</w:t>
            </w:r>
            <w:r>
              <w:rPr>
                <w:rFonts w:hint="eastAsia" w:ascii="宋体" w:cs="宋体"/>
                <w:color w:val="auto"/>
                <w:highlight w:val="none"/>
              </w:rPr>
              <w:t>的</w:t>
            </w:r>
          </w:p>
        </w:tc>
        <w:tc>
          <w:tcPr>
            <w:tcW w:w="1590" w:type="dxa"/>
            <w:tcBorders>
              <w:top w:val="single" w:color="auto" w:sz="4" w:space="0"/>
              <w:left w:val="single" w:color="auto" w:sz="4" w:space="0"/>
              <w:bottom w:val="single" w:color="auto" w:sz="4" w:space="0"/>
              <w:right w:val="single" w:color="auto" w:sz="4" w:space="0"/>
            </w:tcBorders>
            <w:vAlign w:val="center"/>
          </w:tcPr>
          <w:p w14:paraId="6D89256F">
            <w:pPr>
              <w:rPr>
                <w:rFonts w:hint="eastAsia" w:ascii="宋体" w:cs="宋体"/>
                <w:color w:val="auto"/>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300</w:t>
            </w:r>
            <w:r>
              <w:rPr>
                <w:rFonts w:hint="eastAsia" w:ascii="宋体" w:cs="宋体"/>
                <w:color w:val="auto"/>
                <w:kern w:val="0"/>
                <w:sz w:val="18"/>
                <w:szCs w:val="18"/>
                <w:highlight w:val="none"/>
              </w:rPr>
              <w:t>元以</w:t>
            </w:r>
            <w:r>
              <w:rPr>
                <w:rFonts w:hint="eastAsia" w:ascii="宋体" w:cs="宋体"/>
                <w:color w:val="auto"/>
                <w:kern w:val="0"/>
                <w:sz w:val="18"/>
                <w:szCs w:val="18"/>
                <w:highlight w:val="none"/>
                <w:lang w:val="en-US" w:eastAsia="zh-CN"/>
              </w:rPr>
              <w:t>上500元以下</w:t>
            </w:r>
            <w:r>
              <w:rPr>
                <w:rFonts w:hint="eastAsia" w:ascii="宋体" w:cs="宋体"/>
                <w:color w:val="auto"/>
                <w:kern w:val="0"/>
                <w:sz w:val="18"/>
                <w:szCs w:val="18"/>
                <w:highlight w:val="none"/>
              </w:rPr>
              <w:t>罚款</w:t>
            </w:r>
          </w:p>
        </w:tc>
        <w:tc>
          <w:tcPr>
            <w:tcW w:w="852" w:type="dxa"/>
            <w:vMerge w:val="continue"/>
            <w:tcBorders>
              <w:top w:val="single" w:color="auto" w:sz="4" w:space="0"/>
              <w:left w:val="single" w:color="auto" w:sz="4" w:space="0"/>
              <w:bottom w:val="single" w:color="auto" w:sz="4" w:space="0"/>
              <w:right w:val="single" w:color="auto" w:sz="4" w:space="0"/>
            </w:tcBorders>
          </w:tcPr>
          <w:p w14:paraId="7BD86673">
            <w:pPr>
              <w:rPr>
                <w:highlight w:val="none"/>
              </w:rPr>
            </w:pPr>
          </w:p>
        </w:tc>
        <w:tc>
          <w:tcPr>
            <w:tcW w:w="1394" w:type="dxa"/>
            <w:vMerge w:val="continue"/>
            <w:tcBorders>
              <w:top w:val="single" w:color="auto" w:sz="4" w:space="0"/>
              <w:left w:val="single" w:color="auto" w:sz="4" w:space="0"/>
              <w:bottom w:val="single" w:color="auto" w:sz="4" w:space="0"/>
              <w:right w:val="single" w:color="auto" w:sz="4" w:space="0"/>
            </w:tcBorders>
          </w:tcPr>
          <w:p w14:paraId="46F23E1A">
            <w:pPr>
              <w:rPr>
                <w:highlight w:val="none"/>
              </w:rPr>
            </w:pPr>
          </w:p>
        </w:tc>
      </w:tr>
    </w:tbl>
    <w:p w14:paraId="295306C1">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595"/>
        <w:gridCol w:w="3427"/>
        <w:gridCol w:w="1350"/>
        <w:gridCol w:w="2141"/>
        <w:gridCol w:w="1782"/>
        <w:gridCol w:w="1027"/>
        <w:gridCol w:w="1147"/>
      </w:tblGrid>
      <w:tr w14:paraId="793CE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28DF4E6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95" w:type="dxa"/>
            <w:tcBorders>
              <w:top w:val="single" w:color="auto" w:sz="4" w:space="0"/>
              <w:left w:val="single" w:color="auto" w:sz="4" w:space="0"/>
              <w:bottom w:val="single" w:color="auto" w:sz="4" w:space="0"/>
              <w:right w:val="single" w:color="auto" w:sz="4" w:space="0"/>
            </w:tcBorders>
            <w:vAlign w:val="center"/>
          </w:tcPr>
          <w:p w14:paraId="553F4BF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427" w:type="dxa"/>
            <w:tcBorders>
              <w:top w:val="single" w:color="auto" w:sz="4" w:space="0"/>
              <w:left w:val="single" w:color="auto" w:sz="4" w:space="0"/>
              <w:bottom w:val="single" w:color="auto" w:sz="4" w:space="0"/>
              <w:right w:val="single" w:color="auto" w:sz="4" w:space="0"/>
            </w:tcBorders>
            <w:vAlign w:val="center"/>
          </w:tcPr>
          <w:p w14:paraId="1D97755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5B0B30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41" w:type="dxa"/>
            <w:tcBorders>
              <w:top w:val="single" w:color="auto" w:sz="4" w:space="0"/>
              <w:left w:val="single" w:color="auto" w:sz="4" w:space="0"/>
              <w:bottom w:val="single" w:color="auto" w:sz="4" w:space="0"/>
              <w:right w:val="single" w:color="auto" w:sz="4" w:space="0"/>
            </w:tcBorders>
            <w:vAlign w:val="center"/>
          </w:tcPr>
          <w:p w14:paraId="300915E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782" w:type="dxa"/>
            <w:tcBorders>
              <w:top w:val="single" w:color="auto" w:sz="4" w:space="0"/>
              <w:left w:val="single" w:color="auto" w:sz="4" w:space="0"/>
              <w:bottom w:val="single" w:color="auto" w:sz="4" w:space="0"/>
              <w:right w:val="single" w:color="auto" w:sz="4" w:space="0"/>
            </w:tcBorders>
            <w:vAlign w:val="center"/>
          </w:tcPr>
          <w:p w14:paraId="2B148D1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027" w:type="dxa"/>
            <w:tcBorders>
              <w:top w:val="single" w:color="auto" w:sz="4" w:space="0"/>
              <w:left w:val="single" w:color="auto" w:sz="4" w:space="0"/>
              <w:bottom w:val="single" w:color="auto" w:sz="4" w:space="0"/>
              <w:right w:val="single" w:color="auto" w:sz="4" w:space="0"/>
            </w:tcBorders>
            <w:vAlign w:val="center"/>
          </w:tcPr>
          <w:p w14:paraId="5B72E0D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47" w:type="dxa"/>
            <w:tcBorders>
              <w:top w:val="single" w:color="auto" w:sz="4" w:space="0"/>
              <w:left w:val="single" w:color="auto" w:sz="4" w:space="0"/>
              <w:bottom w:val="single" w:color="auto" w:sz="4" w:space="0"/>
              <w:right w:val="single" w:color="auto" w:sz="4" w:space="0"/>
            </w:tcBorders>
            <w:vAlign w:val="center"/>
          </w:tcPr>
          <w:p w14:paraId="0BA0A1F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4B0DF8D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79048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7D91B52">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09F58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1047" w:type="dxa"/>
            <w:vMerge w:val="restart"/>
            <w:tcBorders>
              <w:top w:val="single" w:color="auto" w:sz="4" w:space="0"/>
              <w:left w:val="single" w:color="auto" w:sz="4" w:space="0"/>
              <w:bottom w:val="single" w:color="auto" w:sz="4" w:space="0"/>
              <w:right w:val="single" w:color="auto" w:sz="4" w:space="0"/>
            </w:tcBorders>
          </w:tcPr>
          <w:p w14:paraId="156836F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2406016</w:t>
            </w:r>
          </w:p>
        </w:tc>
        <w:tc>
          <w:tcPr>
            <w:tcW w:w="1595" w:type="dxa"/>
            <w:vMerge w:val="restart"/>
            <w:tcBorders>
              <w:top w:val="single" w:color="auto" w:sz="4" w:space="0"/>
              <w:left w:val="single" w:color="auto" w:sz="4" w:space="0"/>
              <w:bottom w:val="single" w:color="auto" w:sz="4" w:space="0"/>
              <w:right w:val="single" w:color="auto" w:sz="4" w:space="0"/>
            </w:tcBorders>
          </w:tcPr>
          <w:p w14:paraId="6B152602">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eastAsia="zh-CN"/>
              </w:rPr>
              <w:t>在绿地内，晾晒物品，放牧牲畜</w:t>
            </w:r>
            <w:r>
              <w:rPr>
                <w:rFonts w:hint="eastAsia" w:ascii="宋体" w:cs="宋体"/>
                <w:color w:val="auto"/>
                <w:kern w:val="0"/>
                <w:sz w:val="18"/>
                <w:szCs w:val="18"/>
                <w:highlight w:val="none"/>
                <w:lang w:val="en-US" w:eastAsia="zh-CN"/>
              </w:rPr>
              <w:t>且</w:t>
            </w:r>
            <w:r>
              <w:rPr>
                <w:rFonts w:hint="eastAsia" w:ascii="宋体" w:cs="宋体"/>
                <w:color w:val="auto"/>
                <w:kern w:val="0"/>
                <w:sz w:val="18"/>
                <w:szCs w:val="18"/>
                <w:highlight w:val="none"/>
                <w:lang w:eastAsia="zh-CN"/>
              </w:rPr>
              <w:t>情节严重的</w:t>
            </w:r>
          </w:p>
        </w:tc>
        <w:tc>
          <w:tcPr>
            <w:tcW w:w="3427" w:type="dxa"/>
            <w:vMerge w:val="restart"/>
            <w:tcBorders>
              <w:top w:val="single" w:color="auto" w:sz="4" w:space="0"/>
              <w:left w:val="single" w:color="auto" w:sz="4" w:space="0"/>
              <w:bottom w:val="single" w:color="auto" w:sz="4" w:space="0"/>
              <w:right w:val="single" w:color="auto" w:sz="4" w:space="0"/>
            </w:tcBorders>
          </w:tcPr>
          <w:p w14:paraId="2B387209">
            <w:pPr>
              <w:rPr>
                <w:rFonts w:hint="eastAsia" w:ascii="宋体" w:cs="宋体"/>
                <w:color w:val="auto"/>
                <w:kern w:val="0"/>
                <w:sz w:val="18"/>
                <w:szCs w:val="18"/>
                <w:highlight w:val="none"/>
                <w:lang w:eastAsia="zh-CN"/>
              </w:rPr>
            </w:pPr>
            <w:r>
              <w:rPr>
                <w:rFonts w:hint="eastAsia" w:ascii="宋体" w:cs="宋体"/>
                <w:color w:val="auto"/>
                <w:kern w:val="0"/>
                <w:sz w:val="18"/>
                <w:szCs w:val="18"/>
                <w:highlight w:val="none"/>
                <w:lang w:eastAsia="zh-CN"/>
              </w:rPr>
              <w:t>《黑龙江省实施〈城市绿化条例〉办法》</w:t>
            </w:r>
            <w:r>
              <w:rPr>
                <w:rFonts w:hint="eastAsia" w:ascii="宋体" w:cs="宋体"/>
                <w:color w:val="auto"/>
                <w:kern w:val="0"/>
                <w:sz w:val="18"/>
                <w:szCs w:val="18"/>
                <w:highlight w:val="none"/>
                <w:lang w:val="en-US" w:eastAsia="zh-CN"/>
              </w:rPr>
              <w:t xml:space="preserve"> </w:t>
            </w:r>
            <w:r>
              <w:rPr>
                <w:rFonts w:hint="eastAsia" w:ascii="宋体" w:cs="宋体"/>
                <w:color w:val="auto"/>
                <w:kern w:val="0"/>
                <w:sz w:val="18"/>
                <w:szCs w:val="18"/>
                <w:highlight w:val="none"/>
                <w:lang w:eastAsia="zh-CN"/>
              </w:rPr>
              <w:t>第十六条</w:t>
            </w:r>
            <w:r>
              <w:rPr>
                <w:rFonts w:hint="eastAsia" w:ascii="宋体" w:cs="宋体"/>
                <w:color w:val="auto"/>
                <w:kern w:val="0"/>
                <w:sz w:val="18"/>
                <w:szCs w:val="18"/>
                <w:highlight w:val="none"/>
                <w:lang w:val="en-US" w:eastAsia="zh-CN"/>
              </w:rPr>
              <w:t>第（二）项</w:t>
            </w:r>
            <w:r>
              <w:rPr>
                <w:rFonts w:hint="eastAsia" w:ascii="宋体" w:cs="宋体"/>
                <w:color w:val="auto"/>
                <w:kern w:val="0"/>
                <w:sz w:val="18"/>
                <w:szCs w:val="18"/>
                <w:highlight w:val="none"/>
                <w:lang w:eastAsia="zh-CN"/>
              </w:rPr>
              <w:t>  在绿地内，禁止下列行为：（二）晾晒物品，放牧牲畜；</w:t>
            </w:r>
          </w:p>
          <w:p w14:paraId="57E3054A">
            <w:pPr>
              <w:rPr>
                <w:rFonts w:hint="eastAsia" w:ascii="宋体" w:cs="宋体"/>
                <w:color w:val="auto"/>
                <w:kern w:val="0"/>
                <w:sz w:val="18"/>
                <w:szCs w:val="18"/>
                <w:highlight w:val="none"/>
                <w:lang w:eastAsia="zh-CN"/>
              </w:rPr>
            </w:pPr>
            <w:r>
              <w:rPr>
                <w:rFonts w:hint="eastAsia" w:ascii="宋体" w:cs="宋体"/>
                <w:color w:val="auto"/>
                <w:kern w:val="0"/>
                <w:sz w:val="18"/>
                <w:szCs w:val="18"/>
                <w:highlight w:val="none"/>
                <w:lang w:eastAsia="zh-CN"/>
              </w:rPr>
              <w:t>《黑龙江省实施〈城市绿化条例〉办法》</w:t>
            </w:r>
            <w:r>
              <w:rPr>
                <w:rFonts w:hint="eastAsia" w:ascii="宋体" w:cs="宋体"/>
                <w:color w:val="auto"/>
                <w:kern w:val="0"/>
                <w:sz w:val="18"/>
                <w:szCs w:val="18"/>
                <w:highlight w:val="none"/>
                <w:lang w:val="en-US" w:eastAsia="zh-CN"/>
              </w:rPr>
              <w:t xml:space="preserve"> </w:t>
            </w:r>
            <w:r>
              <w:rPr>
                <w:rFonts w:hint="eastAsia" w:ascii="宋体" w:cs="宋体"/>
                <w:color w:val="auto"/>
                <w:kern w:val="0"/>
                <w:sz w:val="18"/>
                <w:szCs w:val="18"/>
                <w:highlight w:val="none"/>
                <w:lang w:eastAsia="zh-CN"/>
              </w:rPr>
              <w:t>第二十五条  违反本办法第十六条或者第二十一条（二）、（三）、（四）、（五）、（六）项规定的，由城市绿化行政主管部门或者其授权单位责令停止侵害，恢复原状，对情节严重的直接责任人员可处以五百元以下罚款；造成损失的，由直接责任人员负责赔偿。</w:t>
            </w:r>
          </w:p>
          <w:p w14:paraId="6C9D86E4">
            <w:pPr>
              <w:rPr>
                <w:rFonts w:hint="eastAsia" w:ascii="仿宋_GB2312" w:eastAsia="仿宋_GB2312" w:cs="仿宋_GB2312"/>
                <w:b/>
                <w:bCs/>
                <w:color w:val="auto"/>
                <w:sz w:val="21"/>
                <w:szCs w:val="21"/>
                <w:highlight w:val="none"/>
                <w:vertAlign w:val="baseline"/>
                <w:lang w:val="en-US" w:eastAsia="zh-CN"/>
              </w:rPr>
            </w:pPr>
          </w:p>
        </w:tc>
        <w:tc>
          <w:tcPr>
            <w:tcW w:w="1350" w:type="dxa"/>
            <w:tcBorders>
              <w:top w:val="single" w:color="auto" w:sz="4" w:space="0"/>
              <w:left w:val="single" w:color="auto" w:sz="4" w:space="0"/>
              <w:bottom w:val="single" w:color="auto" w:sz="4" w:space="0"/>
              <w:right w:val="single" w:color="auto" w:sz="4" w:space="0"/>
            </w:tcBorders>
            <w:vAlign w:val="center"/>
          </w:tcPr>
          <w:p w14:paraId="25CF29DF">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免予处罚</w:t>
            </w:r>
          </w:p>
        </w:tc>
        <w:tc>
          <w:tcPr>
            <w:tcW w:w="2141" w:type="dxa"/>
            <w:tcBorders>
              <w:top w:val="single" w:color="auto" w:sz="4" w:space="0"/>
              <w:left w:val="single" w:color="auto" w:sz="4" w:space="0"/>
              <w:bottom w:val="single" w:color="auto" w:sz="4" w:space="0"/>
              <w:right w:val="single" w:color="auto" w:sz="4" w:space="0"/>
            </w:tcBorders>
            <w:vAlign w:val="center"/>
          </w:tcPr>
          <w:p w14:paraId="21E51598">
            <w:pPr>
              <w:rPr>
                <w:rFonts w:hint="eastAsia" w:ascii="宋体" w:cs="宋体"/>
                <w:color w:val="auto"/>
                <w:highlight w:val="none"/>
                <w:lang w:val="en-US" w:eastAsia="zh-CN"/>
              </w:rPr>
            </w:pPr>
            <w:r>
              <w:rPr>
                <w:rFonts w:hint="eastAsia" w:ascii="宋体" w:cs="宋体"/>
                <w:color w:val="auto"/>
                <w:highlight w:val="none"/>
                <w:lang w:val="en-US" w:eastAsia="zh-CN"/>
              </w:rPr>
              <w:t>首次违法，情节轻微且主动消除危害后果，恢复原状的</w:t>
            </w:r>
          </w:p>
        </w:tc>
        <w:tc>
          <w:tcPr>
            <w:tcW w:w="1782" w:type="dxa"/>
            <w:tcBorders>
              <w:top w:val="single" w:color="auto" w:sz="4" w:space="0"/>
              <w:left w:val="single" w:color="auto" w:sz="4" w:space="0"/>
              <w:bottom w:val="single" w:color="auto" w:sz="4" w:space="0"/>
              <w:right w:val="single" w:color="auto" w:sz="4" w:space="0"/>
            </w:tcBorders>
            <w:vAlign w:val="center"/>
          </w:tcPr>
          <w:p w14:paraId="1B2F800B">
            <w:pPr>
              <w:rPr>
                <w:rFonts w:hint="eastAsia" w:ascii="宋体" w:cs="宋体"/>
                <w:color w:val="auto"/>
                <w:highlight w:val="none"/>
                <w:lang w:val="en-US" w:eastAsia="zh-CN"/>
              </w:rPr>
            </w:pPr>
            <w:r>
              <w:rPr>
                <w:rFonts w:hint="eastAsia" w:ascii="宋体" w:cs="宋体"/>
                <w:color w:val="auto"/>
                <w:highlight w:val="none"/>
                <w:lang w:val="en-US" w:eastAsia="zh-CN"/>
              </w:rPr>
              <w:t>不予行政处罚</w:t>
            </w:r>
          </w:p>
        </w:tc>
        <w:tc>
          <w:tcPr>
            <w:tcW w:w="1027" w:type="dxa"/>
            <w:vMerge w:val="restart"/>
            <w:tcBorders>
              <w:top w:val="single" w:color="auto" w:sz="4" w:space="0"/>
              <w:left w:val="single" w:color="auto" w:sz="4" w:space="0"/>
              <w:bottom w:val="single" w:color="auto" w:sz="4" w:space="0"/>
              <w:right w:val="single" w:color="auto" w:sz="4" w:space="0"/>
            </w:tcBorders>
          </w:tcPr>
          <w:p w14:paraId="48E9AF41">
            <w:pPr>
              <w:rPr>
                <w:rFonts w:hint="eastAsia" w:ascii="仿宋_GB2312" w:eastAsia="仿宋_GB2312" w:cs="仿宋_GB2312"/>
                <w:b/>
                <w:bCs/>
                <w:color w:val="auto"/>
                <w:sz w:val="21"/>
                <w:szCs w:val="21"/>
                <w:highlight w:val="none"/>
                <w:vertAlign w:val="baseline"/>
                <w:lang w:val="en-US" w:eastAsia="zh-CN"/>
              </w:rPr>
            </w:pPr>
          </w:p>
        </w:tc>
        <w:tc>
          <w:tcPr>
            <w:tcW w:w="1147" w:type="dxa"/>
            <w:vMerge w:val="restart"/>
            <w:tcBorders>
              <w:top w:val="single" w:color="auto" w:sz="4" w:space="0"/>
              <w:left w:val="single" w:color="auto" w:sz="4" w:space="0"/>
              <w:bottom w:val="single" w:color="auto" w:sz="4" w:space="0"/>
              <w:right w:val="single" w:color="auto" w:sz="4" w:space="0"/>
            </w:tcBorders>
          </w:tcPr>
          <w:p w14:paraId="7A80326D">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28A0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trPr>
        <w:tc>
          <w:tcPr>
            <w:vMerge w:val="continue"/>
            <w:tcBorders>
              <w:top w:val="single" w:color="auto" w:sz="4" w:space="0"/>
              <w:left w:val="single" w:color="auto" w:sz="4" w:space="0"/>
              <w:bottom w:val="single" w:color="auto" w:sz="4" w:space="0"/>
              <w:right w:val="single" w:color="auto" w:sz="4" w:space="0"/>
            </w:tcBorders>
          </w:tcPr>
          <w:p w14:paraId="47B39ED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D64FBB8">
            <w:pPr>
              <w:rPr>
                <w:highlight w:val="none"/>
              </w:rPr>
            </w:pPr>
          </w:p>
        </w:tc>
        <w:tc>
          <w:tcPr>
            <w:tcW w:w="3427" w:type="dxa"/>
            <w:vMerge w:val="continue"/>
            <w:tcBorders>
              <w:top w:val="single" w:color="auto" w:sz="4" w:space="0"/>
              <w:left w:val="single" w:color="auto" w:sz="4" w:space="0"/>
              <w:bottom w:val="single" w:color="auto" w:sz="4" w:space="0"/>
              <w:right w:val="single" w:color="auto" w:sz="4" w:space="0"/>
            </w:tcBorders>
          </w:tcPr>
          <w:p w14:paraId="2167DBBB">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173FD4F8">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141" w:type="dxa"/>
            <w:tcBorders>
              <w:top w:val="single" w:color="auto" w:sz="4" w:space="0"/>
              <w:left w:val="single" w:color="auto" w:sz="4" w:space="0"/>
              <w:bottom w:val="single" w:color="auto" w:sz="4" w:space="0"/>
              <w:right w:val="single" w:color="auto" w:sz="4" w:space="0"/>
            </w:tcBorders>
            <w:vAlign w:val="center"/>
          </w:tcPr>
          <w:p w14:paraId="352DAF11">
            <w:pPr>
              <w:rPr>
                <w:rFonts w:hint="eastAsia" w:ascii="宋体" w:cs="宋体"/>
                <w:color w:val="auto"/>
                <w:highlight w:val="none"/>
                <w:lang w:val="en-US" w:eastAsia="zh-CN"/>
              </w:rPr>
            </w:pPr>
            <w:r>
              <w:rPr>
                <w:rFonts w:hint="eastAsia" w:ascii="宋体" w:cs="宋体"/>
                <w:color w:val="auto"/>
                <w:highlight w:val="none"/>
              </w:rPr>
              <w:t>1年内2次</w:t>
            </w:r>
            <w:r>
              <w:rPr>
                <w:rFonts w:hint="eastAsia" w:ascii="宋体" w:cs="宋体"/>
                <w:color w:val="auto"/>
                <w:highlight w:val="none"/>
                <w:lang w:eastAsia="zh-CN"/>
              </w:rPr>
              <w:t>同类型违法的</w:t>
            </w:r>
          </w:p>
        </w:tc>
        <w:tc>
          <w:tcPr>
            <w:tcW w:w="1782" w:type="dxa"/>
            <w:tcBorders>
              <w:top w:val="single" w:color="auto" w:sz="4" w:space="0"/>
              <w:left w:val="single" w:color="auto" w:sz="4" w:space="0"/>
              <w:bottom w:val="single" w:color="auto" w:sz="4" w:space="0"/>
              <w:right w:val="single" w:color="auto" w:sz="4" w:space="0"/>
            </w:tcBorders>
            <w:vAlign w:val="center"/>
          </w:tcPr>
          <w:p w14:paraId="34A8BBE2">
            <w:pPr>
              <w:rPr>
                <w:rFonts w:hint="eastAsia" w:ascii="宋体" w:cs="宋体"/>
                <w:color w:val="auto"/>
                <w:highlight w:val="none"/>
                <w:lang w:val="en-US" w:eastAsia="zh-CN"/>
              </w:rPr>
            </w:pPr>
            <w:r>
              <w:rPr>
                <w:rFonts w:hint="eastAsia" w:ascii="宋体" w:cs="宋体"/>
                <w:color w:val="auto"/>
                <w:highlight w:val="none"/>
              </w:rPr>
              <w:t>处以</w:t>
            </w:r>
            <w:r>
              <w:rPr>
                <w:rFonts w:hint="eastAsia" w:ascii="宋体" w:cs="宋体"/>
                <w:color w:val="auto"/>
                <w:highlight w:val="none"/>
                <w:lang w:val="en-US" w:eastAsia="zh-CN"/>
              </w:rPr>
              <w:t>300</w:t>
            </w:r>
            <w:r>
              <w:rPr>
                <w:rFonts w:hint="eastAsia" w:ascii="宋体" w:cs="宋体"/>
                <w:color w:val="auto"/>
                <w:highlight w:val="none"/>
              </w:rPr>
              <w:t>元</w:t>
            </w:r>
            <w:r>
              <w:rPr>
                <w:rFonts w:hint="eastAsia" w:ascii="宋体" w:cs="宋体"/>
                <w:color w:val="auto"/>
                <w:highlight w:val="none"/>
                <w:lang w:eastAsia="zh-CN"/>
              </w:rPr>
              <w:t>（</w:t>
            </w:r>
            <w:r>
              <w:rPr>
                <w:rFonts w:hint="eastAsia" w:ascii="宋体" w:cs="宋体"/>
                <w:color w:val="auto"/>
                <w:highlight w:val="none"/>
                <w:lang w:val="en-US" w:eastAsia="zh-CN"/>
              </w:rPr>
              <w:t>含</w:t>
            </w:r>
            <w:r>
              <w:rPr>
                <w:rFonts w:hint="eastAsia" w:ascii="宋体" w:cs="宋体"/>
                <w:color w:val="auto"/>
                <w:highlight w:val="none"/>
                <w:lang w:eastAsia="zh-CN"/>
              </w:rPr>
              <w:t>）</w:t>
            </w:r>
            <w:r>
              <w:rPr>
                <w:rFonts w:hint="eastAsia" w:ascii="宋体" w:cs="宋体"/>
                <w:color w:val="auto"/>
                <w:highlight w:val="none"/>
              </w:rPr>
              <w:t>以下罚款</w:t>
            </w:r>
          </w:p>
        </w:tc>
        <w:tc>
          <w:tcPr>
            <w:tcW w:w="1027" w:type="dxa"/>
            <w:vMerge w:val="continue"/>
            <w:tcBorders>
              <w:top w:val="single" w:color="auto" w:sz="4" w:space="0"/>
              <w:left w:val="single" w:color="auto" w:sz="4" w:space="0"/>
              <w:bottom w:val="single" w:color="auto" w:sz="4" w:space="0"/>
              <w:right w:val="single" w:color="auto" w:sz="4" w:space="0"/>
            </w:tcBorders>
          </w:tcPr>
          <w:p w14:paraId="0B30182C">
            <w:pPr>
              <w:rPr>
                <w:highlight w:val="none"/>
              </w:rPr>
            </w:pPr>
          </w:p>
        </w:tc>
        <w:tc>
          <w:tcPr>
            <w:tcW w:w="1147" w:type="dxa"/>
            <w:vMerge w:val="continue"/>
            <w:tcBorders>
              <w:top w:val="single" w:color="auto" w:sz="4" w:space="0"/>
              <w:left w:val="single" w:color="auto" w:sz="4" w:space="0"/>
              <w:bottom w:val="single" w:color="auto" w:sz="4" w:space="0"/>
              <w:right w:val="single" w:color="auto" w:sz="4" w:space="0"/>
            </w:tcBorders>
          </w:tcPr>
          <w:p w14:paraId="6460F058">
            <w:pPr>
              <w:rPr>
                <w:highlight w:val="none"/>
              </w:rPr>
            </w:pPr>
          </w:p>
        </w:tc>
      </w:tr>
      <w:tr w14:paraId="6DA04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16EB13C">
            <w:pPr>
              <w:rPr>
                <w:highlight w:val="none"/>
              </w:rPr>
            </w:pPr>
          </w:p>
        </w:tc>
        <w:tc>
          <w:tcPr>
            <w:tcW w:w="1595" w:type="dxa"/>
            <w:vMerge w:val="continue"/>
            <w:tcBorders>
              <w:top w:val="single" w:color="auto" w:sz="4" w:space="0"/>
              <w:left w:val="single" w:color="auto" w:sz="4" w:space="0"/>
              <w:bottom w:val="single" w:color="auto" w:sz="4" w:space="0"/>
              <w:right w:val="single" w:color="auto" w:sz="4" w:space="0"/>
            </w:tcBorders>
          </w:tcPr>
          <w:p w14:paraId="188CB0CA">
            <w:pPr>
              <w:rPr>
                <w:highlight w:val="none"/>
              </w:rPr>
            </w:pPr>
          </w:p>
        </w:tc>
        <w:tc>
          <w:tcPr>
            <w:tcW w:w="3427" w:type="dxa"/>
            <w:vMerge w:val="continue"/>
            <w:tcBorders>
              <w:top w:val="single" w:color="auto" w:sz="4" w:space="0"/>
              <w:left w:val="single" w:color="auto" w:sz="4" w:space="0"/>
              <w:bottom w:val="single" w:color="auto" w:sz="4" w:space="0"/>
              <w:right w:val="single" w:color="auto" w:sz="4" w:space="0"/>
            </w:tcBorders>
          </w:tcPr>
          <w:p w14:paraId="322B6B80">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10896FE">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141" w:type="dxa"/>
            <w:tcBorders>
              <w:top w:val="single" w:color="auto" w:sz="4" w:space="0"/>
              <w:left w:val="single" w:color="auto" w:sz="4" w:space="0"/>
              <w:bottom w:val="single" w:color="auto" w:sz="4" w:space="0"/>
              <w:right w:val="single" w:color="auto" w:sz="4" w:space="0"/>
            </w:tcBorders>
            <w:vAlign w:val="center"/>
          </w:tcPr>
          <w:p w14:paraId="09572148">
            <w:pPr>
              <w:rPr>
                <w:rFonts w:hint="eastAsia" w:ascii="宋体" w:cs="宋体"/>
                <w:color w:val="auto"/>
                <w:highlight w:val="none"/>
              </w:rPr>
            </w:pPr>
            <w:r>
              <w:rPr>
                <w:rFonts w:hint="eastAsia" w:ascii="宋体" w:cs="宋体"/>
                <w:color w:val="auto"/>
                <w:highlight w:val="none"/>
              </w:rPr>
              <w:t>1年内3次以上</w:t>
            </w:r>
            <w:r>
              <w:rPr>
                <w:rFonts w:hint="eastAsia" w:ascii="宋体" w:cs="宋体"/>
                <w:color w:val="auto"/>
                <w:highlight w:val="none"/>
                <w:lang w:eastAsia="zh-CN"/>
              </w:rPr>
              <w:t>同类型违法的</w:t>
            </w:r>
            <w:r>
              <w:rPr>
                <w:rFonts w:hint="eastAsia" w:ascii="宋体" w:cs="宋体"/>
                <w:color w:val="auto"/>
                <w:highlight w:val="none"/>
                <w:lang w:val="en-US" w:eastAsia="zh-CN"/>
              </w:rPr>
              <w:t>；造成严重损失的；抗拒执法</w:t>
            </w:r>
            <w:r>
              <w:rPr>
                <w:rFonts w:hint="eastAsia" w:ascii="宋体" w:cs="宋体"/>
                <w:color w:val="auto"/>
                <w:highlight w:val="none"/>
              </w:rPr>
              <w:t>的</w:t>
            </w:r>
          </w:p>
        </w:tc>
        <w:tc>
          <w:tcPr>
            <w:tcW w:w="1782" w:type="dxa"/>
            <w:tcBorders>
              <w:top w:val="single" w:color="auto" w:sz="4" w:space="0"/>
              <w:left w:val="single" w:color="auto" w:sz="4" w:space="0"/>
              <w:bottom w:val="single" w:color="auto" w:sz="4" w:space="0"/>
              <w:right w:val="single" w:color="auto" w:sz="4" w:space="0"/>
            </w:tcBorders>
            <w:vAlign w:val="center"/>
          </w:tcPr>
          <w:p w14:paraId="0C0B2877">
            <w:pPr>
              <w:rPr>
                <w:rFonts w:hint="eastAsia" w:ascii="宋体" w:cs="宋体"/>
                <w:color w:val="auto"/>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300</w:t>
            </w:r>
            <w:r>
              <w:rPr>
                <w:rFonts w:hint="eastAsia" w:ascii="宋体" w:cs="宋体"/>
                <w:color w:val="auto"/>
                <w:kern w:val="0"/>
                <w:sz w:val="18"/>
                <w:szCs w:val="18"/>
                <w:highlight w:val="none"/>
              </w:rPr>
              <w:t>元以</w:t>
            </w:r>
            <w:r>
              <w:rPr>
                <w:rFonts w:hint="eastAsia" w:ascii="宋体" w:cs="宋体"/>
                <w:color w:val="auto"/>
                <w:kern w:val="0"/>
                <w:sz w:val="18"/>
                <w:szCs w:val="18"/>
                <w:highlight w:val="none"/>
                <w:lang w:val="en-US" w:eastAsia="zh-CN"/>
              </w:rPr>
              <w:t>上500元以下</w:t>
            </w:r>
            <w:r>
              <w:rPr>
                <w:rFonts w:hint="eastAsia" w:ascii="宋体" w:cs="宋体"/>
                <w:color w:val="auto"/>
                <w:kern w:val="0"/>
                <w:sz w:val="18"/>
                <w:szCs w:val="18"/>
                <w:highlight w:val="none"/>
              </w:rPr>
              <w:t>罚款</w:t>
            </w:r>
          </w:p>
        </w:tc>
        <w:tc>
          <w:tcPr>
            <w:tcW w:w="1027" w:type="dxa"/>
            <w:vMerge w:val="continue"/>
            <w:tcBorders>
              <w:top w:val="single" w:color="auto" w:sz="4" w:space="0"/>
              <w:left w:val="single" w:color="auto" w:sz="4" w:space="0"/>
              <w:bottom w:val="single" w:color="auto" w:sz="4" w:space="0"/>
              <w:right w:val="single" w:color="auto" w:sz="4" w:space="0"/>
            </w:tcBorders>
          </w:tcPr>
          <w:p w14:paraId="7ED956AF">
            <w:pPr>
              <w:rPr>
                <w:highlight w:val="none"/>
              </w:rPr>
            </w:pPr>
          </w:p>
        </w:tc>
        <w:tc>
          <w:tcPr>
            <w:tcW w:w="1147" w:type="dxa"/>
            <w:vMerge w:val="continue"/>
            <w:tcBorders>
              <w:top w:val="single" w:color="auto" w:sz="4" w:space="0"/>
              <w:left w:val="single" w:color="auto" w:sz="4" w:space="0"/>
              <w:bottom w:val="single" w:color="auto" w:sz="4" w:space="0"/>
              <w:right w:val="single" w:color="auto" w:sz="4" w:space="0"/>
            </w:tcBorders>
          </w:tcPr>
          <w:p w14:paraId="57133233">
            <w:pPr>
              <w:rPr>
                <w:highlight w:val="none"/>
              </w:rPr>
            </w:pPr>
          </w:p>
        </w:tc>
      </w:tr>
    </w:tbl>
    <w:p w14:paraId="2A0972EC">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6BF10F0D">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595"/>
        <w:gridCol w:w="3763"/>
        <w:gridCol w:w="1282"/>
        <w:gridCol w:w="1924"/>
        <w:gridCol w:w="1916"/>
        <w:gridCol w:w="854"/>
        <w:gridCol w:w="1135"/>
      </w:tblGrid>
      <w:tr w14:paraId="51CC9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52F6EF7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95" w:type="dxa"/>
            <w:tcBorders>
              <w:top w:val="single" w:color="auto" w:sz="4" w:space="0"/>
              <w:left w:val="single" w:color="auto" w:sz="4" w:space="0"/>
              <w:bottom w:val="single" w:color="auto" w:sz="4" w:space="0"/>
              <w:right w:val="single" w:color="auto" w:sz="4" w:space="0"/>
            </w:tcBorders>
            <w:vAlign w:val="center"/>
          </w:tcPr>
          <w:p w14:paraId="5EE0A68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763" w:type="dxa"/>
            <w:tcBorders>
              <w:top w:val="single" w:color="auto" w:sz="4" w:space="0"/>
              <w:left w:val="single" w:color="auto" w:sz="4" w:space="0"/>
              <w:bottom w:val="single" w:color="auto" w:sz="4" w:space="0"/>
              <w:right w:val="single" w:color="auto" w:sz="4" w:space="0"/>
            </w:tcBorders>
            <w:vAlign w:val="center"/>
          </w:tcPr>
          <w:p w14:paraId="488A064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82" w:type="dxa"/>
            <w:tcBorders>
              <w:top w:val="single" w:color="auto" w:sz="4" w:space="0"/>
              <w:left w:val="single" w:color="auto" w:sz="4" w:space="0"/>
              <w:bottom w:val="single" w:color="auto" w:sz="4" w:space="0"/>
              <w:right w:val="single" w:color="auto" w:sz="4" w:space="0"/>
            </w:tcBorders>
            <w:vAlign w:val="center"/>
          </w:tcPr>
          <w:p w14:paraId="681BCD0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24" w:type="dxa"/>
            <w:tcBorders>
              <w:top w:val="single" w:color="auto" w:sz="4" w:space="0"/>
              <w:left w:val="single" w:color="auto" w:sz="4" w:space="0"/>
              <w:bottom w:val="single" w:color="auto" w:sz="4" w:space="0"/>
              <w:right w:val="single" w:color="auto" w:sz="4" w:space="0"/>
            </w:tcBorders>
            <w:vAlign w:val="center"/>
          </w:tcPr>
          <w:p w14:paraId="6F7B89C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916" w:type="dxa"/>
            <w:tcBorders>
              <w:top w:val="single" w:color="auto" w:sz="4" w:space="0"/>
              <w:left w:val="single" w:color="auto" w:sz="4" w:space="0"/>
              <w:bottom w:val="single" w:color="auto" w:sz="4" w:space="0"/>
              <w:right w:val="single" w:color="auto" w:sz="4" w:space="0"/>
            </w:tcBorders>
            <w:vAlign w:val="center"/>
          </w:tcPr>
          <w:p w14:paraId="0FE9FA8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854" w:type="dxa"/>
            <w:tcBorders>
              <w:top w:val="single" w:color="auto" w:sz="4" w:space="0"/>
              <w:left w:val="single" w:color="auto" w:sz="4" w:space="0"/>
              <w:bottom w:val="single" w:color="auto" w:sz="4" w:space="0"/>
              <w:right w:val="single" w:color="auto" w:sz="4" w:space="0"/>
            </w:tcBorders>
            <w:vAlign w:val="center"/>
          </w:tcPr>
          <w:p w14:paraId="6511731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35" w:type="dxa"/>
            <w:tcBorders>
              <w:top w:val="single" w:color="auto" w:sz="4" w:space="0"/>
              <w:left w:val="single" w:color="auto" w:sz="4" w:space="0"/>
              <w:bottom w:val="single" w:color="auto" w:sz="4" w:space="0"/>
              <w:right w:val="single" w:color="auto" w:sz="4" w:space="0"/>
            </w:tcBorders>
            <w:vAlign w:val="center"/>
          </w:tcPr>
          <w:p w14:paraId="45E221D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7AE3100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6FBEF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DB590B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06C1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9" w:hRule="atLeast"/>
        </w:trPr>
        <w:tc>
          <w:tcPr>
            <w:tcW w:w="1047" w:type="dxa"/>
            <w:vMerge w:val="restart"/>
            <w:tcBorders>
              <w:top w:val="single" w:color="auto" w:sz="4" w:space="0"/>
              <w:left w:val="single" w:color="auto" w:sz="4" w:space="0"/>
              <w:bottom w:val="single" w:color="auto" w:sz="4" w:space="0"/>
              <w:right w:val="single" w:color="auto" w:sz="4" w:space="0"/>
            </w:tcBorders>
          </w:tcPr>
          <w:p w14:paraId="1B1C489E">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2406017</w:t>
            </w:r>
          </w:p>
        </w:tc>
        <w:tc>
          <w:tcPr>
            <w:tcW w:w="1595" w:type="dxa"/>
            <w:vMerge w:val="restart"/>
            <w:tcBorders>
              <w:top w:val="single" w:color="auto" w:sz="4" w:space="0"/>
              <w:left w:val="single" w:color="auto" w:sz="4" w:space="0"/>
              <w:bottom w:val="single" w:color="auto" w:sz="4" w:space="0"/>
              <w:right w:val="single" w:color="auto" w:sz="4" w:space="0"/>
            </w:tcBorders>
          </w:tcPr>
          <w:p w14:paraId="72A037D6">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eastAsia="zh-CN"/>
              </w:rPr>
              <w:t>在绿地内，取土采石（</w:t>
            </w:r>
            <w:r>
              <w:rPr>
                <w:rFonts w:hint="eastAsia" w:ascii="宋体" w:cs="宋体"/>
                <w:color w:val="auto"/>
                <w:kern w:val="0"/>
                <w:sz w:val="18"/>
                <w:szCs w:val="18"/>
                <w:highlight w:val="none"/>
                <w:lang w:val="en-US" w:eastAsia="zh-CN"/>
              </w:rPr>
              <w:t>未对生态造成破坏的</w:t>
            </w:r>
            <w:r>
              <w:rPr>
                <w:rFonts w:hint="eastAsia" w:ascii="宋体" w:cs="宋体"/>
                <w:color w:val="auto"/>
                <w:kern w:val="0"/>
                <w:sz w:val="18"/>
                <w:szCs w:val="18"/>
                <w:highlight w:val="none"/>
                <w:lang w:eastAsia="zh-CN"/>
              </w:rPr>
              <w:t>），倾倒垃圾</w:t>
            </w:r>
            <w:r>
              <w:rPr>
                <w:rFonts w:hint="eastAsia" w:ascii="宋体" w:cs="宋体"/>
                <w:color w:val="auto"/>
                <w:kern w:val="0"/>
                <w:sz w:val="18"/>
                <w:szCs w:val="18"/>
                <w:highlight w:val="none"/>
                <w:lang w:val="en-US" w:eastAsia="zh-CN"/>
              </w:rPr>
              <w:t>且</w:t>
            </w:r>
            <w:r>
              <w:rPr>
                <w:rFonts w:hint="eastAsia" w:ascii="宋体" w:cs="宋体"/>
                <w:color w:val="auto"/>
                <w:kern w:val="0"/>
                <w:sz w:val="18"/>
                <w:szCs w:val="18"/>
                <w:highlight w:val="none"/>
                <w:lang w:eastAsia="zh-CN"/>
              </w:rPr>
              <w:t>情节严重的</w:t>
            </w:r>
          </w:p>
        </w:tc>
        <w:tc>
          <w:tcPr>
            <w:tcW w:w="3763" w:type="dxa"/>
            <w:vMerge w:val="restart"/>
            <w:tcBorders>
              <w:top w:val="single" w:color="auto" w:sz="4" w:space="0"/>
              <w:left w:val="single" w:color="auto" w:sz="4" w:space="0"/>
              <w:bottom w:val="single" w:color="auto" w:sz="4" w:space="0"/>
              <w:right w:val="single" w:color="auto" w:sz="4" w:space="0"/>
            </w:tcBorders>
          </w:tcPr>
          <w:p w14:paraId="0FDF8F45">
            <w:pPr>
              <w:rPr>
                <w:rFonts w:hint="eastAsia" w:ascii="宋体" w:cs="宋体"/>
                <w:color w:val="auto"/>
                <w:kern w:val="0"/>
                <w:sz w:val="18"/>
                <w:szCs w:val="18"/>
                <w:highlight w:val="none"/>
                <w:lang w:eastAsia="zh-CN"/>
              </w:rPr>
            </w:pPr>
            <w:r>
              <w:rPr>
                <w:rFonts w:hint="eastAsia" w:ascii="宋体" w:cs="宋体"/>
                <w:color w:val="auto"/>
                <w:kern w:val="0"/>
                <w:sz w:val="18"/>
                <w:szCs w:val="18"/>
                <w:highlight w:val="none"/>
                <w:lang w:eastAsia="zh-CN"/>
              </w:rPr>
              <w:t>《黑龙江省实施〈城市绿化条例〉办法》</w:t>
            </w:r>
            <w:r>
              <w:rPr>
                <w:rFonts w:hint="eastAsia" w:ascii="宋体" w:cs="宋体"/>
                <w:color w:val="auto"/>
                <w:kern w:val="0"/>
                <w:sz w:val="18"/>
                <w:szCs w:val="18"/>
                <w:highlight w:val="none"/>
                <w:lang w:val="en-US" w:eastAsia="zh-CN"/>
              </w:rPr>
              <w:t xml:space="preserve"> </w:t>
            </w:r>
            <w:r>
              <w:rPr>
                <w:rFonts w:hint="eastAsia" w:ascii="宋体" w:cs="宋体"/>
                <w:color w:val="auto"/>
                <w:kern w:val="0"/>
                <w:sz w:val="18"/>
                <w:szCs w:val="18"/>
                <w:highlight w:val="none"/>
                <w:lang w:eastAsia="zh-CN"/>
              </w:rPr>
              <w:t>第十六条</w:t>
            </w:r>
            <w:r>
              <w:rPr>
                <w:rFonts w:hint="eastAsia" w:ascii="宋体" w:cs="宋体"/>
                <w:color w:val="auto"/>
                <w:kern w:val="0"/>
                <w:sz w:val="18"/>
                <w:szCs w:val="18"/>
                <w:highlight w:val="none"/>
                <w:lang w:val="en-US" w:eastAsia="zh-CN"/>
              </w:rPr>
              <w:t>第（三）项</w:t>
            </w:r>
            <w:r>
              <w:rPr>
                <w:rFonts w:hint="eastAsia" w:ascii="宋体" w:cs="宋体"/>
                <w:color w:val="auto"/>
                <w:kern w:val="0"/>
                <w:sz w:val="18"/>
                <w:szCs w:val="18"/>
                <w:highlight w:val="none"/>
                <w:lang w:eastAsia="zh-CN"/>
              </w:rPr>
              <w:t>  在绿地内，禁止下列行为：（三）取土采石，倾倒垃圾；</w:t>
            </w:r>
          </w:p>
          <w:p w14:paraId="34285F12">
            <w:pPr>
              <w:rPr>
                <w:rFonts w:hint="eastAsia" w:ascii="宋体" w:cs="宋体"/>
                <w:color w:val="auto"/>
                <w:kern w:val="0"/>
                <w:sz w:val="18"/>
                <w:szCs w:val="18"/>
                <w:highlight w:val="none"/>
                <w:lang w:eastAsia="zh-CN"/>
              </w:rPr>
            </w:pPr>
            <w:r>
              <w:rPr>
                <w:rFonts w:hint="eastAsia" w:ascii="宋体" w:cs="宋体"/>
                <w:color w:val="auto"/>
                <w:kern w:val="0"/>
                <w:sz w:val="18"/>
                <w:szCs w:val="18"/>
                <w:highlight w:val="none"/>
                <w:lang w:eastAsia="zh-CN"/>
              </w:rPr>
              <w:t>《黑龙江省实施〈城市绿化条例〉办法》</w:t>
            </w:r>
            <w:r>
              <w:rPr>
                <w:rFonts w:hint="eastAsia" w:ascii="宋体" w:cs="宋体"/>
                <w:color w:val="auto"/>
                <w:kern w:val="0"/>
                <w:sz w:val="18"/>
                <w:szCs w:val="18"/>
                <w:highlight w:val="none"/>
                <w:lang w:val="en-US" w:eastAsia="zh-CN"/>
              </w:rPr>
              <w:t xml:space="preserve"> </w:t>
            </w:r>
            <w:r>
              <w:rPr>
                <w:rFonts w:hint="eastAsia" w:ascii="宋体" w:cs="宋体"/>
                <w:color w:val="auto"/>
                <w:kern w:val="0"/>
                <w:sz w:val="18"/>
                <w:szCs w:val="18"/>
                <w:highlight w:val="none"/>
                <w:lang w:eastAsia="zh-CN"/>
              </w:rPr>
              <w:t>第二十五条  违反本办法第十六条或者第二十一条（二）、（三）、（四）、（五）、（六）项规定的，由城市绿化行政主管部门或者其授权单位责令停止侵害，恢复原状，对情节严重的直接责任人员可处以五百元以下罚款；造成损失的，由直接责任人员负责赔偿。</w:t>
            </w:r>
          </w:p>
          <w:p w14:paraId="34A43DA9">
            <w:pPr>
              <w:rPr>
                <w:rFonts w:hint="eastAsia" w:ascii="仿宋_GB2312" w:eastAsia="仿宋_GB2312" w:cs="仿宋_GB2312"/>
                <w:b/>
                <w:bCs/>
                <w:color w:val="auto"/>
                <w:sz w:val="21"/>
                <w:szCs w:val="21"/>
                <w:highlight w:val="none"/>
                <w:vertAlign w:val="baseline"/>
                <w:lang w:val="en-US" w:eastAsia="zh-CN"/>
              </w:rPr>
            </w:pPr>
          </w:p>
        </w:tc>
        <w:tc>
          <w:tcPr>
            <w:tcW w:w="1282" w:type="dxa"/>
            <w:tcBorders>
              <w:top w:val="single" w:color="auto" w:sz="4" w:space="0"/>
              <w:left w:val="single" w:color="auto" w:sz="4" w:space="0"/>
              <w:bottom w:val="single" w:color="auto" w:sz="4" w:space="0"/>
              <w:right w:val="single" w:color="auto" w:sz="4" w:space="0"/>
            </w:tcBorders>
            <w:vAlign w:val="center"/>
          </w:tcPr>
          <w:p w14:paraId="00CC2533">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免予处罚</w:t>
            </w:r>
          </w:p>
        </w:tc>
        <w:tc>
          <w:tcPr>
            <w:tcW w:w="1924" w:type="dxa"/>
            <w:tcBorders>
              <w:top w:val="single" w:color="auto" w:sz="4" w:space="0"/>
              <w:left w:val="single" w:color="auto" w:sz="4" w:space="0"/>
              <w:bottom w:val="single" w:color="auto" w:sz="4" w:space="0"/>
              <w:right w:val="single" w:color="auto" w:sz="4" w:space="0"/>
            </w:tcBorders>
            <w:vAlign w:val="center"/>
          </w:tcPr>
          <w:p w14:paraId="59D65B28">
            <w:pPr>
              <w:rPr>
                <w:rFonts w:hint="eastAsia" w:ascii="宋体" w:cs="宋体"/>
                <w:color w:val="auto"/>
                <w:highlight w:val="none"/>
                <w:lang w:val="en-US" w:eastAsia="zh-CN"/>
              </w:rPr>
            </w:pPr>
            <w:r>
              <w:rPr>
                <w:rFonts w:hint="eastAsia" w:ascii="宋体" w:cs="宋体"/>
                <w:color w:val="auto"/>
                <w:highlight w:val="none"/>
                <w:lang w:val="en-US" w:eastAsia="zh-CN"/>
              </w:rPr>
              <w:t>首次违法，情节轻微且主动消除危害后果，恢复原状</w:t>
            </w:r>
          </w:p>
        </w:tc>
        <w:tc>
          <w:tcPr>
            <w:tcW w:w="1916" w:type="dxa"/>
            <w:tcBorders>
              <w:top w:val="single" w:color="auto" w:sz="4" w:space="0"/>
              <w:left w:val="single" w:color="auto" w:sz="4" w:space="0"/>
              <w:bottom w:val="single" w:color="auto" w:sz="4" w:space="0"/>
              <w:right w:val="single" w:color="auto" w:sz="4" w:space="0"/>
            </w:tcBorders>
            <w:vAlign w:val="center"/>
          </w:tcPr>
          <w:p w14:paraId="19F7BB30">
            <w:pPr>
              <w:rPr>
                <w:rFonts w:hint="eastAsia" w:ascii="宋体" w:cs="宋体"/>
                <w:color w:val="auto"/>
                <w:highlight w:val="none"/>
                <w:lang w:val="en-US" w:eastAsia="zh-CN"/>
              </w:rPr>
            </w:pPr>
            <w:r>
              <w:rPr>
                <w:rFonts w:hint="eastAsia" w:ascii="宋体" w:cs="宋体"/>
                <w:color w:val="auto"/>
                <w:highlight w:val="none"/>
                <w:lang w:val="en-US" w:eastAsia="zh-CN"/>
              </w:rPr>
              <w:t>不予行政处罚</w:t>
            </w:r>
          </w:p>
        </w:tc>
        <w:tc>
          <w:tcPr>
            <w:tcW w:w="854" w:type="dxa"/>
            <w:vMerge w:val="restart"/>
            <w:tcBorders>
              <w:top w:val="single" w:color="auto" w:sz="4" w:space="0"/>
              <w:left w:val="single" w:color="auto" w:sz="4" w:space="0"/>
              <w:bottom w:val="single" w:color="auto" w:sz="4" w:space="0"/>
              <w:right w:val="single" w:color="auto" w:sz="4" w:space="0"/>
            </w:tcBorders>
          </w:tcPr>
          <w:p w14:paraId="67F3081F">
            <w:pPr>
              <w:rPr>
                <w:rFonts w:hint="eastAsia" w:ascii="仿宋_GB2312" w:eastAsia="仿宋_GB2312" w:cs="仿宋_GB2312"/>
                <w:b/>
                <w:bCs/>
                <w:color w:val="auto"/>
                <w:sz w:val="21"/>
                <w:szCs w:val="21"/>
                <w:highlight w:val="none"/>
                <w:vertAlign w:val="baseline"/>
                <w:lang w:val="en-US" w:eastAsia="zh-CN"/>
              </w:rPr>
            </w:pPr>
          </w:p>
        </w:tc>
        <w:tc>
          <w:tcPr>
            <w:tcW w:w="1135" w:type="dxa"/>
            <w:vMerge w:val="restart"/>
            <w:tcBorders>
              <w:top w:val="single" w:color="auto" w:sz="4" w:space="0"/>
              <w:left w:val="single" w:color="auto" w:sz="4" w:space="0"/>
              <w:bottom w:val="single" w:color="auto" w:sz="4" w:space="0"/>
              <w:right w:val="single" w:color="auto" w:sz="4" w:space="0"/>
            </w:tcBorders>
          </w:tcPr>
          <w:p w14:paraId="5B12F0EB">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7570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vMerge w:val="continue"/>
            <w:tcBorders>
              <w:top w:val="single" w:color="auto" w:sz="4" w:space="0"/>
              <w:left w:val="single" w:color="auto" w:sz="4" w:space="0"/>
              <w:bottom w:val="single" w:color="auto" w:sz="4" w:space="0"/>
              <w:right w:val="single" w:color="auto" w:sz="4" w:space="0"/>
            </w:tcBorders>
          </w:tcPr>
          <w:p w14:paraId="4F5110B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C9F6A2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AE98D6C">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16E3AB88">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924" w:type="dxa"/>
            <w:tcBorders>
              <w:top w:val="single" w:color="auto" w:sz="4" w:space="0"/>
              <w:left w:val="single" w:color="auto" w:sz="4" w:space="0"/>
              <w:bottom w:val="single" w:color="auto" w:sz="4" w:space="0"/>
              <w:right w:val="single" w:color="auto" w:sz="4" w:space="0"/>
            </w:tcBorders>
            <w:vAlign w:val="center"/>
          </w:tcPr>
          <w:p w14:paraId="4B1373B3">
            <w:pPr>
              <w:rPr>
                <w:rFonts w:hint="eastAsia" w:ascii="宋体" w:eastAsia="宋体" w:cs="宋体"/>
                <w:color w:val="auto"/>
                <w:highlight w:val="none"/>
                <w:lang w:val="en-US" w:eastAsia="zh-CN"/>
              </w:rPr>
            </w:pPr>
            <w:r>
              <w:rPr>
                <w:rFonts w:hint="eastAsia" w:ascii="宋体" w:cs="宋体"/>
                <w:color w:val="auto"/>
                <w:highlight w:val="none"/>
              </w:rPr>
              <w:t>1年内2次</w:t>
            </w:r>
            <w:r>
              <w:rPr>
                <w:rFonts w:hint="eastAsia" w:ascii="宋体" w:cs="宋体"/>
                <w:color w:val="auto"/>
                <w:highlight w:val="none"/>
                <w:lang w:eastAsia="zh-CN"/>
              </w:rPr>
              <w:t>同类型违法的</w:t>
            </w:r>
          </w:p>
        </w:tc>
        <w:tc>
          <w:tcPr>
            <w:tcW w:w="1916" w:type="dxa"/>
            <w:tcBorders>
              <w:top w:val="single" w:color="auto" w:sz="4" w:space="0"/>
              <w:left w:val="single" w:color="auto" w:sz="4" w:space="0"/>
              <w:bottom w:val="single" w:color="auto" w:sz="4" w:space="0"/>
              <w:right w:val="single" w:color="auto" w:sz="4" w:space="0"/>
            </w:tcBorders>
            <w:vAlign w:val="center"/>
          </w:tcPr>
          <w:p w14:paraId="2CA6CE8C">
            <w:pPr>
              <w:rPr>
                <w:rFonts w:hint="eastAsia" w:ascii="宋体" w:cs="宋体"/>
                <w:color w:val="auto"/>
                <w:highlight w:val="none"/>
                <w:lang w:val="en-US" w:eastAsia="zh-CN"/>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300</w:t>
            </w:r>
            <w:r>
              <w:rPr>
                <w:rFonts w:hint="eastAsia" w:ascii="宋体" w:cs="宋体"/>
                <w:color w:val="auto"/>
                <w:kern w:val="0"/>
                <w:sz w:val="18"/>
                <w:szCs w:val="18"/>
                <w:highlight w:val="none"/>
              </w:rPr>
              <w:t>元</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含</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以下罚款</w:t>
            </w:r>
          </w:p>
        </w:tc>
        <w:tc>
          <w:tcPr>
            <w:tcW w:w="854" w:type="dxa"/>
            <w:vMerge w:val="continue"/>
            <w:tcBorders>
              <w:top w:val="single" w:color="auto" w:sz="4" w:space="0"/>
              <w:left w:val="single" w:color="auto" w:sz="4" w:space="0"/>
              <w:bottom w:val="single" w:color="auto" w:sz="4" w:space="0"/>
              <w:right w:val="single" w:color="auto" w:sz="4" w:space="0"/>
            </w:tcBorders>
          </w:tcPr>
          <w:p w14:paraId="531C86A7">
            <w:pPr>
              <w:rPr>
                <w:highlight w:val="none"/>
              </w:rPr>
            </w:pPr>
          </w:p>
        </w:tc>
        <w:tc>
          <w:tcPr>
            <w:tcW w:w="1135" w:type="dxa"/>
            <w:vMerge w:val="continue"/>
            <w:tcBorders>
              <w:top w:val="single" w:color="auto" w:sz="4" w:space="0"/>
              <w:left w:val="single" w:color="auto" w:sz="4" w:space="0"/>
              <w:bottom w:val="single" w:color="auto" w:sz="4" w:space="0"/>
              <w:right w:val="single" w:color="auto" w:sz="4" w:space="0"/>
            </w:tcBorders>
          </w:tcPr>
          <w:p w14:paraId="341F1AA8">
            <w:pPr>
              <w:rPr>
                <w:highlight w:val="none"/>
              </w:rPr>
            </w:pPr>
          </w:p>
        </w:tc>
      </w:tr>
      <w:tr w14:paraId="44BC4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trPr>
        <w:tc>
          <w:tcPr>
            <w:tcW w:w="1047" w:type="dxa"/>
            <w:vMerge w:val="continue"/>
            <w:tcBorders>
              <w:top w:val="single" w:color="auto" w:sz="4" w:space="0"/>
              <w:left w:val="single" w:color="auto" w:sz="4" w:space="0"/>
              <w:bottom w:val="single" w:color="auto" w:sz="4" w:space="0"/>
              <w:right w:val="single" w:color="auto" w:sz="4" w:space="0"/>
            </w:tcBorders>
          </w:tcPr>
          <w:p w14:paraId="07E9DE02">
            <w:pPr>
              <w:rPr>
                <w:highlight w:val="none"/>
              </w:rPr>
            </w:pPr>
          </w:p>
        </w:tc>
        <w:tc>
          <w:tcPr>
            <w:tcW w:w="1595" w:type="dxa"/>
            <w:vMerge w:val="continue"/>
            <w:tcBorders>
              <w:top w:val="single" w:color="auto" w:sz="4" w:space="0"/>
              <w:left w:val="single" w:color="auto" w:sz="4" w:space="0"/>
              <w:bottom w:val="single" w:color="auto" w:sz="4" w:space="0"/>
              <w:right w:val="single" w:color="auto" w:sz="4" w:space="0"/>
            </w:tcBorders>
          </w:tcPr>
          <w:p w14:paraId="47BE5235">
            <w:pPr>
              <w:rPr>
                <w:highlight w:val="none"/>
              </w:rPr>
            </w:pPr>
          </w:p>
        </w:tc>
        <w:tc>
          <w:tcPr>
            <w:tcW w:w="3763" w:type="dxa"/>
            <w:vMerge w:val="continue"/>
            <w:tcBorders>
              <w:top w:val="single" w:color="auto" w:sz="4" w:space="0"/>
              <w:left w:val="single" w:color="auto" w:sz="4" w:space="0"/>
              <w:bottom w:val="single" w:color="auto" w:sz="4" w:space="0"/>
              <w:right w:val="single" w:color="auto" w:sz="4" w:space="0"/>
            </w:tcBorders>
          </w:tcPr>
          <w:p w14:paraId="45DFD078">
            <w:pPr>
              <w:rPr>
                <w:highlight w:val="none"/>
              </w:rPr>
            </w:pPr>
          </w:p>
        </w:tc>
        <w:tc>
          <w:tcPr>
            <w:tcW w:w="1282" w:type="dxa"/>
            <w:tcBorders>
              <w:top w:val="single" w:color="auto" w:sz="4" w:space="0"/>
              <w:left w:val="single" w:color="auto" w:sz="4" w:space="0"/>
              <w:bottom w:val="single" w:color="auto" w:sz="4" w:space="0"/>
              <w:right w:val="single" w:color="auto" w:sz="4" w:space="0"/>
            </w:tcBorders>
            <w:vAlign w:val="center"/>
          </w:tcPr>
          <w:p w14:paraId="42AF212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24" w:type="dxa"/>
            <w:tcBorders>
              <w:top w:val="single" w:color="auto" w:sz="4" w:space="0"/>
              <w:left w:val="single" w:color="auto" w:sz="4" w:space="0"/>
              <w:bottom w:val="single" w:color="auto" w:sz="4" w:space="0"/>
              <w:right w:val="single" w:color="auto" w:sz="4" w:space="0"/>
            </w:tcBorders>
            <w:vAlign w:val="center"/>
          </w:tcPr>
          <w:p w14:paraId="26E03654">
            <w:pPr>
              <w:rPr>
                <w:rFonts w:hint="eastAsia" w:ascii="宋体" w:cs="宋体"/>
                <w:color w:val="auto"/>
                <w:highlight w:val="none"/>
              </w:rPr>
            </w:pPr>
            <w:r>
              <w:rPr>
                <w:rFonts w:hint="eastAsia" w:ascii="宋体" w:cs="宋体"/>
                <w:color w:val="auto"/>
                <w:highlight w:val="none"/>
              </w:rPr>
              <w:t>1年内3次以上</w:t>
            </w:r>
            <w:r>
              <w:rPr>
                <w:rFonts w:hint="eastAsia" w:ascii="宋体" w:cs="宋体"/>
                <w:color w:val="auto"/>
                <w:highlight w:val="none"/>
                <w:lang w:eastAsia="zh-CN"/>
              </w:rPr>
              <w:t>同类型违法的</w:t>
            </w:r>
            <w:r>
              <w:rPr>
                <w:rFonts w:hint="eastAsia" w:ascii="宋体" w:cs="宋体"/>
                <w:color w:val="auto"/>
                <w:highlight w:val="none"/>
                <w:lang w:val="en-US" w:eastAsia="zh-CN"/>
              </w:rPr>
              <w:t>；造成严重损失的；抗拒执法</w:t>
            </w:r>
            <w:r>
              <w:rPr>
                <w:rFonts w:hint="eastAsia" w:ascii="宋体" w:cs="宋体"/>
                <w:color w:val="auto"/>
                <w:highlight w:val="none"/>
              </w:rPr>
              <w:t>的</w:t>
            </w:r>
          </w:p>
        </w:tc>
        <w:tc>
          <w:tcPr>
            <w:tcW w:w="1916" w:type="dxa"/>
            <w:tcBorders>
              <w:top w:val="single" w:color="auto" w:sz="4" w:space="0"/>
              <w:left w:val="single" w:color="auto" w:sz="4" w:space="0"/>
              <w:bottom w:val="single" w:color="auto" w:sz="4" w:space="0"/>
              <w:right w:val="single" w:color="auto" w:sz="4" w:space="0"/>
            </w:tcBorders>
            <w:vAlign w:val="center"/>
          </w:tcPr>
          <w:p w14:paraId="34EA1C35">
            <w:pPr>
              <w:rPr>
                <w:rFonts w:hint="eastAsia" w:ascii="宋体" w:cs="宋体"/>
                <w:color w:val="auto"/>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300</w:t>
            </w:r>
            <w:r>
              <w:rPr>
                <w:rFonts w:hint="eastAsia" w:ascii="宋体" w:cs="宋体"/>
                <w:color w:val="auto"/>
                <w:kern w:val="0"/>
                <w:sz w:val="18"/>
                <w:szCs w:val="18"/>
                <w:highlight w:val="none"/>
              </w:rPr>
              <w:t>元以</w:t>
            </w:r>
            <w:r>
              <w:rPr>
                <w:rFonts w:hint="eastAsia" w:ascii="宋体" w:cs="宋体"/>
                <w:color w:val="auto"/>
                <w:kern w:val="0"/>
                <w:sz w:val="18"/>
                <w:szCs w:val="18"/>
                <w:highlight w:val="none"/>
                <w:lang w:val="en-US" w:eastAsia="zh-CN"/>
              </w:rPr>
              <w:t>上500元以下</w:t>
            </w:r>
            <w:r>
              <w:rPr>
                <w:rFonts w:hint="eastAsia" w:ascii="宋体" w:cs="宋体"/>
                <w:color w:val="auto"/>
                <w:kern w:val="0"/>
                <w:sz w:val="18"/>
                <w:szCs w:val="18"/>
                <w:highlight w:val="none"/>
              </w:rPr>
              <w:t>罚款</w:t>
            </w:r>
          </w:p>
        </w:tc>
        <w:tc>
          <w:tcPr>
            <w:tcW w:w="854" w:type="dxa"/>
            <w:vMerge w:val="continue"/>
            <w:tcBorders>
              <w:top w:val="single" w:color="auto" w:sz="4" w:space="0"/>
              <w:left w:val="single" w:color="auto" w:sz="4" w:space="0"/>
              <w:bottom w:val="single" w:color="auto" w:sz="4" w:space="0"/>
              <w:right w:val="single" w:color="auto" w:sz="4" w:space="0"/>
            </w:tcBorders>
          </w:tcPr>
          <w:p w14:paraId="0383F6B7">
            <w:pPr>
              <w:rPr>
                <w:highlight w:val="none"/>
              </w:rPr>
            </w:pPr>
          </w:p>
        </w:tc>
        <w:tc>
          <w:tcPr>
            <w:tcW w:w="1135" w:type="dxa"/>
            <w:vMerge w:val="continue"/>
            <w:tcBorders>
              <w:top w:val="single" w:color="auto" w:sz="4" w:space="0"/>
              <w:left w:val="single" w:color="auto" w:sz="4" w:space="0"/>
              <w:bottom w:val="single" w:color="auto" w:sz="4" w:space="0"/>
              <w:right w:val="single" w:color="auto" w:sz="4" w:space="0"/>
            </w:tcBorders>
          </w:tcPr>
          <w:p w14:paraId="50BB3DF7">
            <w:pPr>
              <w:rPr>
                <w:highlight w:val="none"/>
              </w:rPr>
            </w:pPr>
          </w:p>
        </w:tc>
      </w:tr>
    </w:tbl>
    <w:p w14:paraId="6914BDA4">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388"/>
        <w:gridCol w:w="2960"/>
        <w:gridCol w:w="1250"/>
        <w:gridCol w:w="2752"/>
        <w:gridCol w:w="1885"/>
        <w:gridCol w:w="1200"/>
        <w:gridCol w:w="1084"/>
      </w:tblGrid>
      <w:tr w14:paraId="1F2E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0E2203D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88" w:type="dxa"/>
            <w:tcBorders>
              <w:top w:val="single" w:color="auto" w:sz="4" w:space="0"/>
              <w:left w:val="single" w:color="auto" w:sz="4" w:space="0"/>
              <w:bottom w:val="single" w:color="auto" w:sz="4" w:space="0"/>
              <w:right w:val="single" w:color="auto" w:sz="4" w:space="0"/>
            </w:tcBorders>
            <w:vAlign w:val="center"/>
          </w:tcPr>
          <w:p w14:paraId="22AC246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60" w:type="dxa"/>
            <w:tcBorders>
              <w:top w:val="single" w:color="auto" w:sz="4" w:space="0"/>
              <w:left w:val="single" w:color="auto" w:sz="4" w:space="0"/>
              <w:bottom w:val="single" w:color="auto" w:sz="4" w:space="0"/>
              <w:right w:val="single" w:color="auto" w:sz="4" w:space="0"/>
            </w:tcBorders>
            <w:vAlign w:val="center"/>
          </w:tcPr>
          <w:p w14:paraId="0C4CE7C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50" w:type="dxa"/>
            <w:tcBorders>
              <w:top w:val="single" w:color="auto" w:sz="4" w:space="0"/>
              <w:left w:val="single" w:color="auto" w:sz="4" w:space="0"/>
              <w:bottom w:val="single" w:color="auto" w:sz="4" w:space="0"/>
              <w:right w:val="single" w:color="auto" w:sz="4" w:space="0"/>
            </w:tcBorders>
            <w:vAlign w:val="center"/>
          </w:tcPr>
          <w:p w14:paraId="275C1DD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752" w:type="dxa"/>
            <w:tcBorders>
              <w:top w:val="single" w:color="auto" w:sz="4" w:space="0"/>
              <w:left w:val="single" w:color="auto" w:sz="4" w:space="0"/>
              <w:bottom w:val="single" w:color="auto" w:sz="4" w:space="0"/>
              <w:right w:val="single" w:color="auto" w:sz="4" w:space="0"/>
            </w:tcBorders>
            <w:vAlign w:val="center"/>
          </w:tcPr>
          <w:p w14:paraId="3645D28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85" w:type="dxa"/>
            <w:tcBorders>
              <w:top w:val="single" w:color="auto" w:sz="4" w:space="0"/>
              <w:left w:val="single" w:color="auto" w:sz="4" w:space="0"/>
              <w:bottom w:val="single" w:color="auto" w:sz="4" w:space="0"/>
              <w:right w:val="single" w:color="auto" w:sz="4" w:space="0"/>
            </w:tcBorders>
            <w:vAlign w:val="center"/>
          </w:tcPr>
          <w:p w14:paraId="4991344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00" w:type="dxa"/>
            <w:tcBorders>
              <w:top w:val="single" w:color="auto" w:sz="4" w:space="0"/>
              <w:left w:val="single" w:color="auto" w:sz="4" w:space="0"/>
              <w:bottom w:val="single" w:color="auto" w:sz="4" w:space="0"/>
              <w:right w:val="single" w:color="auto" w:sz="4" w:space="0"/>
            </w:tcBorders>
            <w:vAlign w:val="center"/>
          </w:tcPr>
          <w:p w14:paraId="4E55502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084" w:type="dxa"/>
            <w:tcBorders>
              <w:top w:val="single" w:color="auto" w:sz="4" w:space="0"/>
              <w:left w:val="single" w:color="auto" w:sz="4" w:space="0"/>
              <w:bottom w:val="single" w:color="auto" w:sz="4" w:space="0"/>
              <w:right w:val="single" w:color="auto" w:sz="4" w:space="0"/>
            </w:tcBorders>
            <w:vAlign w:val="center"/>
          </w:tcPr>
          <w:p w14:paraId="7B17C28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022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D0ECFD9">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128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2" w:hRule="atLeast"/>
        </w:trPr>
        <w:tc>
          <w:tcPr>
            <w:tcW w:w="997" w:type="dxa"/>
            <w:vMerge w:val="restart"/>
            <w:tcBorders>
              <w:top w:val="single" w:color="auto" w:sz="4" w:space="0"/>
              <w:left w:val="single" w:color="auto" w:sz="4" w:space="0"/>
              <w:bottom w:val="single" w:color="auto" w:sz="4" w:space="0"/>
              <w:right w:val="single" w:color="auto" w:sz="4" w:space="0"/>
            </w:tcBorders>
          </w:tcPr>
          <w:p w14:paraId="2F7C8AD9">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2406018</w:t>
            </w:r>
          </w:p>
        </w:tc>
        <w:tc>
          <w:tcPr>
            <w:tcW w:w="1388" w:type="dxa"/>
            <w:vMerge w:val="restart"/>
            <w:tcBorders>
              <w:top w:val="single" w:color="auto" w:sz="4" w:space="0"/>
              <w:left w:val="single" w:color="auto" w:sz="4" w:space="0"/>
              <w:bottom w:val="single" w:color="auto" w:sz="4" w:space="0"/>
              <w:right w:val="single" w:color="auto" w:sz="4" w:space="0"/>
            </w:tcBorders>
          </w:tcPr>
          <w:p w14:paraId="7DDCDB8E">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擅自砍伐</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修剪城市树木的</w:t>
            </w:r>
          </w:p>
        </w:tc>
        <w:tc>
          <w:tcPr>
            <w:tcW w:w="2960" w:type="dxa"/>
            <w:vMerge w:val="restart"/>
            <w:tcBorders>
              <w:top w:val="single" w:color="auto" w:sz="4" w:space="0"/>
              <w:left w:val="single" w:color="auto" w:sz="4" w:space="0"/>
              <w:bottom w:val="single" w:color="auto" w:sz="4" w:space="0"/>
              <w:right w:val="single" w:color="auto" w:sz="4" w:space="0"/>
            </w:tcBorders>
          </w:tcPr>
          <w:p w14:paraId="491722FC">
            <w:pPr>
              <w:widowControl/>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lang w:eastAsia="zh-CN"/>
              </w:rPr>
              <w:t>《黑龙江省实施〈城市绿化条例〉办法》</w:t>
            </w:r>
            <w:r>
              <w:rPr>
                <w:rFonts w:hint="eastAsia" w:ascii="宋体" w:cs="宋体"/>
                <w:color w:val="auto"/>
                <w:kern w:val="0"/>
                <w:sz w:val="18"/>
                <w:szCs w:val="18"/>
                <w:highlight w:val="none"/>
              </w:rPr>
              <w:t>第十八条</w:t>
            </w:r>
            <w:bookmarkStart w:id="1" w:name="tiao_18_kuan_1"/>
            <w:bookmarkEnd w:id="1"/>
            <w:r>
              <w:rPr>
                <w:rFonts w:hint="eastAsia" w:ascii="宋体" w:cs="宋体"/>
                <w:color w:val="auto"/>
                <w:kern w:val="0"/>
                <w:sz w:val="18"/>
                <w:szCs w:val="18"/>
                <w:highlight w:val="none"/>
              </w:rPr>
              <w:t>　城市各项建设，应当采取措施保护建设用地上的原有树木。</w:t>
            </w:r>
          </w:p>
          <w:p w14:paraId="45273391">
            <w:pPr>
              <w:widowControl/>
              <w:spacing w:line="320" w:lineRule="exact"/>
              <w:ind w:firstLine="180" w:firstLineChars="100"/>
              <w:jc w:val="left"/>
              <w:textAlignment w:val="center"/>
              <w:rPr>
                <w:rFonts w:hint="eastAsia" w:ascii="宋体" w:cs="宋体"/>
                <w:color w:val="auto"/>
                <w:kern w:val="0"/>
                <w:sz w:val="18"/>
                <w:szCs w:val="18"/>
                <w:highlight w:val="none"/>
              </w:rPr>
            </w:pPr>
            <w:bookmarkStart w:id="2" w:name="tiao_18_kuan_2"/>
            <w:bookmarkEnd w:id="2"/>
            <w:r>
              <w:rPr>
                <w:rFonts w:hint="eastAsia" w:ascii="宋体" w:cs="宋体"/>
                <w:color w:val="auto"/>
                <w:kern w:val="0"/>
                <w:sz w:val="18"/>
                <w:szCs w:val="18"/>
                <w:highlight w:val="none"/>
              </w:rPr>
              <w:t>砍伐城市树木必须经城市绿化行政主管部门批准，并按规定向树木所有权人交纳补偿费用。每砍伐一株树木必须补栽两株以上、胸径不小于五厘米的树木。</w:t>
            </w:r>
          </w:p>
          <w:p w14:paraId="420CF451">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第二十六条 违反本实施办法第十八条规定，未经批准擅自砍伐、修剪城市树木或者违反第二十一条（一）项规定的，由城市绿化行政主管部门或者其授权单位责令停止侵害、赔偿损失，并处以500元至1000元罚款</w:t>
            </w:r>
          </w:p>
        </w:tc>
        <w:tc>
          <w:tcPr>
            <w:tcW w:w="1250" w:type="dxa"/>
            <w:tcBorders>
              <w:top w:val="single" w:color="auto" w:sz="4" w:space="0"/>
              <w:left w:val="single" w:color="auto" w:sz="4" w:space="0"/>
              <w:bottom w:val="single" w:color="auto" w:sz="4" w:space="0"/>
              <w:right w:val="single" w:color="auto" w:sz="4" w:space="0"/>
            </w:tcBorders>
            <w:vAlign w:val="center"/>
          </w:tcPr>
          <w:p w14:paraId="6E9ECFD7">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752" w:type="dxa"/>
            <w:tcBorders>
              <w:top w:val="single" w:color="auto" w:sz="4" w:space="0"/>
              <w:left w:val="single" w:color="auto" w:sz="4" w:space="0"/>
              <w:bottom w:val="single" w:color="auto" w:sz="4" w:space="0"/>
              <w:right w:val="single" w:color="auto" w:sz="4" w:space="0"/>
            </w:tcBorders>
            <w:vAlign w:val="center"/>
          </w:tcPr>
          <w:p w14:paraId="1F130923">
            <w:pPr>
              <w:rPr>
                <w:rFonts w:hint="eastAsia" w:ascii="宋体" w:cs="宋体"/>
                <w:color w:val="auto"/>
                <w:highlight w:val="none"/>
                <w:lang w:val="en-US" w:eastAsia="zh-CN"/>
              </w:rPr>
            </w:pPr>
            <w:r>
              <w:rPr>
                <w:rFonts w:hint="eastAsia" w:ascii="宋体" w:cs="宋体"/>
                <w:color w:val="auto"/>
                <w:kern w:val="0"/>
                <w:sz w:val="18"/>
                <w:szCs w:val="18"/>
                <w:highlight w:val="none"/>
              </w:rPr>
              <w:t>擅自砍伐城市树木</w:t>
            </w:r>
            <w:r>
              <w:rPr>
                <w:rFonts w:hint="eastAsia" w:ascii="宋体" w:cs="宋体"/>
                <w:color w:val="auto"/>
                <w:kern w:val="0"/>
                <w:sz w:val="18"/>
                <w:szCs w:val="18"/>
                <w:highlight w:val="none"/>
                <w:lang w:val="en-US" w:eastAsia="zh-CN"/>
              </w:rPr>
              <w:t>1</w:t>
            </w:r>
            <w:r>
              <w:rPr>
                <w:rFonts w:hint="eastAsia" w:ascii="宋体" w:cs="宋体"/>
                <w:color w:val="auto"/>
                <w:kern w:val="0"/>
                <w:sz w:val="18"/>
                <w:szCs w:val="18"/>
                <w:highlight w:val="none"/>
              </w:rPr>
              <w:t>棵的</w:t>
            </w:r>
          </w:p>
        </w:tc>
        <w:tc>
          <w:tcPr>
            <w:tcW w:w="1885" w:type="dxa"/>
            <w:tcBorders>
              <w:top w:val="single" w:color="auto" w:sz="4" w:space="0"/>
              <w:left w:val="single" w:color="auto" w:sz="4" w:space="0"/>
              <w:bottom w:val="single" w:color="auto" w:sz="4" w:space="0"/>
              <w:right w:val="single" w:color="auto" w:sz="4" w:space="0"/>
            </w:tcBorders>
            <w:vAlign w:val="center"/>
          </w:tcPr>
          <w:p w14:paraId="334421D8">
            <w:pPr>
              <w:rPr>
                <w:rFonts w:hint="eastAsia" w:ascii="宋体" w:cs="宋体"/>
                <w:color w:val="auto"/>
                <w:highlight w:val="none"/>
                <w:lang w:val="en-US" w:eastAsia="zh-CN"/>
              </w:rPr>
            </w:pPr>
            <w:r>
              <w:rPr>
                <w:rFonts w:hint="eastAsia" w:ascii="宋体" w:cs="宋体"/>
                <w:color w:val="auto"/>
                <w:kern w:val="0"/>
                <w:sz w:val="18"/>
                <w:szCs w:val="18"/>
                <w:highlight w:val="none"/>
              </w:rPr>
              <w:t>处500元以上</w:t>
            </w:r>
            <w:r>
              <w:rPr>
                <w:rFonts w:hint="eastAsia" w:ascii="宋体" w:cs="宋体"/>
                <w:color w:val="auto"/>
                <w:kern w:val="0"/>
                <w:sz w:val="18"/>
                <w:szCs w:val="18"/>
                <w:highlight w:val="none"/>
                <w:lang w:val="en-US" w:eastAsia="zh-CN"/>
              </w:rPr>
              <w:t>6</w:t>
            </w:r>
            <w:r>
              <w:rPr>
                <w:rFonts w:hint="eastAsia" w:ascii="宋体" w:cs="宋体"/>
                <w:color w:val="auto"/>
                <w:kern w:val="0"/>
                <w:sz w:val="18"/>
                <w:szCs w:val="18"/>
                <w:highlight w:val="none"/>
              </w:rPr>
              <w:t>00元以下罚款</w:t>
            </w:r>
          </w:p>
        </w:tc>
        <w:tc>
          <w:tcPr>
            <w:tcW w:w="1200" w:type="dxa"/>
            <w:vMerge w:val="restart"/>
            <w:tcBorders>
              <w:top w:val="single" w:color="auto" w:sz="4" w:space="0"/>
              <w:left w:val="single" w:color="auto" w:sz="4" w:space="0"/>
              <w:bottom w:val="single" w:color="auto" w:sz="4" w:space="0"/>
              <w:right w:val="single" w:color="auto" w:sz="4" w:space="0"/>
            </w:tcBorders>
          </w:tcPr>
          <w:p w14:paraId="43C4B078">
            <w:pPr>
              <w:rPr>
                <w:rFonts w:hint="eastAsia" w:ascii="仿宋_GB2312" w:eastAsia="仿宋_GB2312" w:cs="仿宋_GB2312"/>
                <w:b/>
                <w:bCs/>
                <w:color w:val="auto"/>
                <w:sz w:val="21"/>
                <w:szCs w:val="21"/>
                <w:highlight w:val="none"/>
                <w:vertAlign w:val="baseline"/>
                <w:lang w:val="en-US" w:eastAsia="zh-CN"/>
              </w:rPr>
            </w:pPr>
          </w:p>
        </w:tc>
        <w:tc>
          <w:tcPr>
            <w:tcW w:w="1084" w:type="dxa"/>
            <w:vMerge w:val="restart"/>
            <w:tcBorders>
              <w:top w:val="single" w:color="auto" w:sz="4" w:space="0"/>
              <w:left w:val="single" w:color="auto" w:sz="4" w:space="0"/>
              <w:bottom w:val="single" w:color="auto" w:sz="4" w:space="0"/>
              <w:right w:val="single" w:color="auto" w:sz="4" w:space="0"/>
            </w:tcBorders>
          </w:tcPr>
          <w:p w14:paraId="22362ED2">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693DC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9" w:hRule="atLeast"/>
        </w:trPr>
        <w:tc>
          <w:tcPr>
            <w:tcW w:w="997" w:type="dxa"/>
            <w:vMerge w:val="continue"/>
            <w:tcBorders>
              <w:top w:val="single" w:color="auto" w:sz="4" w:space="0"/>
              <w:left w:val="single" w:color="auto" w:sz="4" w:space="0"/>
              <w:bottom w:val="single" w:color="auto" w:sz="4" w:space="0"/>
              <w:right w:val="single" w:color="auto" w:sz="4" w:space="0"/>
            </w:tcBorders>
          </w:tcPr>
          <w:p w14:paraId="7D9116F9">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0F17108C">
            <w:pPr>
              <w:rPr>
                <w:highlight w:val="none"/>
              </w:rPr>
            </w:pPr>
          </w:p>
        </w:tc>
        <w:tc>
          <w:tcPr>
            <w:tcW w:w="2960" w:type="dxa"/>
            <w:vMerge w:val="continue"/>
            <w:tcBorders>
              <w:top w:val="single" w:color="auto" w:sz="4" w:space="0"/>
              <w:left w:val="single" w:color="auto" w:sz="4" w:space="0"/>
              <w:bottom w:val="single" w:color="auto" w:sz="4" w:space="0"/>
              <w:right w:val="single" w:color="auto" w:sz="4" w:space="0"/>
            </w:tcBorders>
          </w:tcPr>
          <w:p w14:paraId="1509D6AB">
            <w:pPr>
              <w:rPr>
                <w:highlight w:val="none"/>
              </w:rPr>
            </w:pPr>
          </w:p>
        </w:tc>
        <w:tc>
          <w:tcPr>
            <w:tcW w:w="1250" w:type="dxa"/>
            <w:tcBorders>
              <w:top w:val="single" w:color="auto" w:sz="4" w:space="0"/>
              <w:left w:val="single" w:color="auto" w:sz="4" w:space="0"/>
              <w:bottom w:val="single" w:color="auto" w:sz="4" w:space="0"/>
              <w:right w:val="single" w:color="auto" w:sz="4" w:space="0"/>
            </w:tcBorders>
            <w:vAlign w:val="center"/>
          </w:tcPr>
          <w:p w14:paraId="4F068D56">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752" w:type="dxa"/>
            <w:tcBorders>
              <w:top w:val="single" w:color="auto" w:sz="4" w:space="0"/>
              <w:left w:val="single" w:color="auto" w:sz="4" w:space="0"/>
              <w:bottom w:val="single" w:color="auto" w:sz="4" w:space="0"/>
              <w:right w:val="single" w:color="auto" w:sz="4" w:space="0"/>
            </w:tcBorders>
            <w:vAlign w:val="center"/>
          </w:tcPr>
          <w:p w14:paraId="2BDF0E6E">
            <w:pPr>
              <w:rPr>
                <w:rFonts w:hint="eastAsia" w:ascii="宋体" w:cs="宋体"/>
                <w:color w:val="auto"/>
                <w:highlight w:val="none"/>
              </w:rPr>
            </w:pPr>
            <w:r>
              <w:rPr>
                <w:rFonts w:hint="eastAsia" w:ascii="宋体" w:cs="宋体"/>
                <w:color w:val="auto"/>
                <w:kern w:val="0"/>
                <w:sz w:val="18"/>
                <w:szCs w:val="18"/>
                <w:highlight w:val="none"/>
              </w:rPr>
              <w:t>擅自砍伐城市树木2棵的</w:t>
            </w:r>
          </w:p>
        </w:tc>
        <w:tc>
          <w:tcPr>
            <w:tcW w:w="1885" w:type="dxa"/>
            <w:tcBorders>
              <w:top w:val="single" w:color="auto" w:sz="4" w:space="0"/>
              <w:left w:val="single" w:color="auto" w:sz="4" w:space="0"/>
              <w:bottom w:val="single" w:color="auto" w:sz="4" w:space="0"/>
              <w:right w:val="single" w:color="auto" w:sz="4" w:space="0"/>
            </w:tcBorders>
            <w:vAlign w:val="center"/>
          </w:tcPr>
          <w:p w14:paraId="1F8EB837">
            <w:pPr>
              <w:rPr>
                <w:rFonts w:hint="eastAsia" w:ascii="宋体" w:cs="宋体"/>
                <w:color w:val="auto"/>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6</w:t>
            </w:r>
            <w:r>
              <w:rPr>
                <w:rFonts w:hint="eastAsia" w:ascii="宋体" w:cs="宋体"/>
                <w:color w:val="auto"/>
                <w:kern w:val="0"/>
                <w:sz w:val="18"/>
                <w:szCs w:val="18"/>
                <w:highlight w:val="none"/>
              </w:rPr>
              <w:t>00元以上800元以下罚款</w:t>
            </w:r>
          </w:p>
        </w:tc>
        <w:tc>
          <w:tcPr>
            <w:tcW w:w="1200" w:type="dxa"/>
            <w:vMerge w:val="continue"/>
            <w:tcBorders>
              <w:top w:val="single" w:color="auto" w:sz="4" w:space="0"/>
              <w:left w:val="single" w:color="auto" w:sz="4" w:space="0"/>
              <w:bottom w:val="single" w:color="auto" w:sz="4" w:space="0"/>
              <w:right w:val="single" w:color="auto" w:sz="4" w:space="0"/>
            </w:tcBorders>
          </w:tcPr>
          <w:p w14:paraId="178697CC">
            <w:pPr>
              <w:rPr>
                <w:highlight w:val="none"/>
              </w:rPr>
            </w:pPr>
          </w:p>
        </w:tc>
        <w:tc>
          <w:tcPr>
            <w:tcW w:w="1084" w:type="dxa"/>
            <w:vMerge w:val="continue"/>
            <w:tcBorders>
              <w:top w:val="single" w:color="auto" w:sz="4" w:space="0"/>
              <w:left w:val="single" w:color="auto" w:sz="4" w:space="0"/>
              <w:bottom w:val="single" w:color="auto" w:sz="4" w:space="0"/>
              <w:right w:val="single" w:color="auto" w:sz="4" w:space="0"/>
            </w:tcBorders>
          </w:tcPr>
          <w:p w14:paraId="43E6F819">
            <w:pPr>
              <w:rPr>
                <w:highlight w:val="none"/>
              </w:rPr>
            </w:pPr>
          </w:p>
        </w:tc>
      </w:tr>
      <w:tr w14:paraId="0ED8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trPr>
        <w:tc>
          <w:tcPr>
            <w:tcW w:w="997" w:type="dxa"/>
            <w:vMerge w:val="continue"/>
            <w:tcBorders>
              <w:top w:val="single" w:color="auto" w:sz="4" w:space="0"/>
              <w:left w:val="single" w:color="auto" w:sz="4" w:space="0"/>
              <w:bottom w:val="single" w:color="auto" w:sz="4" w:space="0"/>
              <w:right w:val="single" w:color="auto" w:sz="4" w:space="0"/>
            </w:tcBorders>
          </w:tcPr>
          <w:p w14:paraId="2ABE23F5">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2A293C34">
            <w:pPr>
              <w:rPr>
                <w:highlight w:val="none"/>
              </w:rPr>
            </w:pPr>
          </w:p>
        </w:tc>
        <w:tc>
          <w:tcPr>
            <w:tcW w:w="2960" w:type="dxa"/>
            <w:vMerge w:val="continue"/>
            <w:tcBorders>
              <w:top w:val="single" w:color="auto" w:sz="4" w:space="0"/>
              <w:left w:val="single" w:color="auto" w:sz="4" w:space="0"/>
              <w:bottom w:val="single" w:color="auto" w:sz="4" w:space="0"/>
              <w:right w:val="single" w:color="auto" w:sz="4" w:space="0"/>
            </w:tcBorders>
          </w:tcPr>
          <w:p w14:paraId="231EAE83">
            <w:pPr>
              <w:rPr>
                <w:highlight w:val="none"/>
              </w:rPr>
            </w:pPr>
          </w:p>
        </w:tc>
        <w:tc>
          <w:tcPr>
            <w:tcW w:w="1250" w:type="dxa"/>
            <w:tcBorders>
              <w:top w:val="single" w:color="auto" w:sz="4" w:space="0"/>
              <w:left w:val="single" w:color="auto" w:sz="4" w:space="0"/>
              <w:bottom w:val="single" w:color="auto" w:sz="4" w:space="0"/>
              <w:right w:val="single" w:color="auto" w:sz="4" w:space="0"/>
            </w:tcBorders>
            <w:vAlign w:val="center"/>
          </w:tcPr>
          <w:p w14:paraId="60E2DA6C">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752" w:type="dxa"/>
            <w:tcBorders>
              <w:top w:val="single" w:color="auto" w:sz="4" w:space="0"/>
              <w:left w:val="single" w:color="auto" w:sz="4" w:space="0"/>
              <w:bottom w:val="single" w:color="auto" w:sz="4" w:space="0"/>
              <w:right w:val="single" w:color="auto" w:sz="4" w:space="0"/>
            </w:tcBorders>
            <w:vAlign w:val="center"/>
          </w:tcPr>
          <w:p w14:paraId="1C365B5B">
            <w:pPr>
              <w:rPr>
                <w:rFonts w:hint="eastAsia" w:ascii="宋体" w:cs="宋体"/>
                <w:color w:val="auto"/>
                <w:highlight w:val="none"/>
              </w:rPr>
            </w:pPr>
            <w:r>
              <w:rPr>
                <w:rFonts w:hint="eastAsia" w:ascii="宋体" w:cs="宋体"/>
                <w:color w:val="auto"/>
                <w:kern w:val="0"/>
                <w:sz w:val="18"/>
                <w:szCs w:val="18"/>
                <w:highlight w:val="none"/>
              </w:rPr>
              <w:t>擅自砍伐城市树木2棵以上或擅自砍伐胸径10cm以上树木，或擅自砍伐行道树、城市主干道、城市公园、重要景观节点等位置树木的</w:t>
            </w:r>
          </w:p>
        </w:tc>
        <w:tc>
          <w:tcPr>
            <w:tcW w:w="1885" w:type="dxa"/>
            <w:tcBorders>
              <w:top w:val="single" w:color="auto" w:sz="4" w:space="0"/>
              <w:left w:val="single" w:color="auto" w:sz="4" w:space="0"/>
              <w:bottom w:val="single" w:color="auto" w:sz="4" w:space="0"/>
              <w:right w:val="single" w:color="auto" w:sz="4" w:space="0"/>
            </w:tcBorders>
            <w:vAlign w:val="center"/>
          </w:tcPr>
          <w:p w14:paraId="43F9EF59">
            <w:pPr>
              <w:rPr>
                <w:rFonts w:hint="eastAsia" w:ascii="宋体" w:cs="宋体"/>
                <w:color w:val="auto"/>
                <w:highlight w:val="none"/>
              </w:rPr>
            </w:pPr>
            <w:r>
              <w:rPr>
                <w:rFonts w:hint="eastAsia" w:ascii="宋体" w:cs="宋体"/>
                <w:color w:val="auto"/>
                <w:kern w:val="0"/>
                <w:sz w:val="18"/>
                <w:szCs w:val="18"/>
                <w:highlight w:val="none"/>
              </w:rPr>
              <w:t>处800元以上1000元以下罚款</w:t>
            </w:r>
          </w:p>
        </w:tc>
        <w:tc>
          <w:tcPr>
            <w:tcW w:w="1200" w:type="dxa"/>
            <w:vMerge w:val="continue"/>
            <w:tcBorders>
              <w:top w:val="single" w:color="auto" w:sz="4" w:space="0"/>
              <w:left w:val="single" w:color="auto" w:sz="4" w:space="0"/>
              <w:bottom w:val="single" w:color="auto" w:sz="4" w:space="0"/>
              <w:right w:val="single" w:color="auto" w:sz="4" w:space="0"/>
            </w:tcBorders>
          </w:tcPr>
          <w:p w14:paraId="7F9EDBAB">
            <w:pPr>
              <w:rPr>
                <w:highlight w:val="none"/>
              </w:rPr>
            </w:pPr>
          </w:p>
        </w:tc>
        <w:tc>
          <w:tcPr>
            <w:tcW w:w="1084" w:type="dxa"/>
            <w:vMerge w:val="continue"/>
            <w:tcBorders>
              <w:top w:val="single" w:color="auto" w:sz="4" w:space="0"/>
              <w:left w:val="single" w:color="auto" w:sz="4" w:space="0"/>
              <w:bottom w:val="single" w:color="auto" w:sz="4" w:space="0"/>
              <w:right w:val="single" w:color="auto" w:sz="4" w:space="0"/>
            </w:tcBorders>
          </w:tcPr>
          <w:p w14:paraId="34007010">
            <w:pPr>
              <w:rPr>
                <w:highlight w:val="none"/>
              </w:rPr>
            </w:pPr>
          </w:p>
        </w:tc>
      </w:tr>
    </w:tbl>
    <w:p w14:paraId="77DA346A">
      <w:pPr>
        <w:rPr>
          <w:color w:val="auto"/>
          <w:highlight w:val="none"/>
        </w:rPr>
      </w:pPr>
    </w:p>
    <w:p w14:paraId="0E20661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263"/>
        <w:gridCol w:w="3431"/>
        <w:gridCol w:w="1280"/>
        <w:gridCol w:w="2297"/>
        <w:gridCol w:w="1523"/>
        <w:gridCol w:w="1281"/>
        <w:gridCol w:w="1394"/>
      </w:tblGrid>
      <w:tr w14:paraId="3B024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3863BEE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263" w:type="dxa"/>
            <w:tcBorders>
              <w:top w:val="single" w:color="auto" w:sz="4" w:space="0"/>
              <w:left w:val="single" w:color="auto" w:sz="4" w:space="0"/>
              <w:bottom w:val="single" w:color="auto" w:sz="4" w:space="0"/>
              <w:right w:val="single" w:color="auto" w:sz="4" w:space="0"/>
            </w:tcBorders>
            <w:vAlign w:val="center"/>
          </w:tcPr>
          <w:p w14:paraId="4AD4C8D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431" w:type="dxa"/>
            <w:tcBorders>
              <w:top w:val="single" w:color="auto" w:sz="4" w:space="0"/>
              <w:left w:val="single" w:color="auto" w:sz="4" w:space="0"/>
              <w:bottom w:val="single" w:color="auto" w:sz="4" w:space="0"/>
              <w:right w:val="single" w:color="auto" w:sz="4" w:space="0"/>
            </w:tcBorders>
            <w:vAlign w:val="center"/>
          </w:tcPr>
          <w:p w14:paraId="283E90D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80" w:type="dxa"/>
            <w:tcBorders>
              <w:top w:val="single" w:color="auto" w:sz="4" w:space="0"/>
              <w:left w:val="single" w:color="auto" w:sz="4" w:space="0"/>
              <w:bottom w:val="single" w:color="auto" w:sz="4" w:space="0"/>
              <w:right w:val="single" w:color="auto" w:sz="4" w:space="0"/>
            </w:tcBorders>
            <w:vAlign w:val="center"/>
          </w:tcPr>
          <w:p w14:paraId="65E42A6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97" w:type="dxa"/>
            <w:tcBorders>
              <w:top w:val="single" w:color="auto" w:sz="4" w:space="0"/>
              <w:left w:val="single" w:color="auto" w:sz="4" w:space="0"/>
              <w:bottom w:val="single" w:color="auto" w:sz="4" w:space="0"/>
              <w:right w:val="single" w:color="auto" w:sz="4" w:space="0"/>
            </w:tcBorders>
            <w:vAlign w:val="center"/>
          </w:tcPr>
          <w:p w14:paraId="67F9D63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523" w:type="dxa"/>
            <w:tcBorders>
              <w:top w:val="single" w:color="auto" w:sz="4" w:space="0"/>
              <w:left w:val="single" w:color="auto" w:sz="4" w:space="0"/>
              <w:bottom w:val="single" w:color="auto" w:sz="4" w:space="0"/>
              <w:right w:val="single" w:color="auto" w:sz="4" w:space="0"/>
            </w:tcBorders>
            <w:vAlign w:val="center"/>
          </w:tcPr>
          <w:p w14:paraId="49625FB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81" w:type="dxa"/>
            <w:tcBorders>
              <w:top w:val="single" w:color="auto" w:sz="4" w:space="0"/>
              <w:left w:val="single" w:color="auto" w:sz="4" w:space="0"/>
              <w:bottom w:val="single" w:color="auto" w:sz="4" w:space="0"/>
              <w:right w:val="single" w:color="auto" w:sz="4" w:space="0"/>
            </w:tcBorders>
            <w:vAlign w:val="center"/>
          </w:tcPr>
          <w:p w14:paraId="7831813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94" w:type="dxa"/>
            <w:tcBorders>
              <w:top w:val="single" w:color="auto" w:sz="4" w:space="0"/>
              <w:left w:val="single" w:color="auto" w:sz="4" w:space="0"/>
              <w:bottom w:val="single" w:color="auto" w:sz="4" w:space="0"/>
              <w:right w:val="single" w:color="auto" w:sz="4" w:space="0"/>
            </w:tcBorders>
            <w:vAlign w:val="center"/>
          </w:tcPr>
          <w:p w14:paraId="40DD518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3D53E7C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6328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B83404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16A06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1047" w:type="dxa"/>
            <w:vMerge w:val="restart"/>
            <w:tcBorders>
              <w:top w:val="single" w:color="auto" w:sz="4" w:space="0"/>
              <w:left w:val="single" w:color="auto" w:sz="4" w:space="0"/>
              <w:bottom w:val="single" w:color="auto" w:sz="4" w:space="0"/>
              <w:right w:val="single" w:color="auto" w:sz="4" w:space="0"/>
            </w:tcBorders>
          </w:tcPr>
          <w:p w14:paraId="4E2FDB9E">
            <w:pPr>
              <w:rPr>
                <w:rFonts w:hint="default"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2406019</w:t>
            </w:r>
          </w:p>
        </w:tc>
        <w:tc>
          <w:tcPr>
            <w:tcW w:w="1263" w:type="dxa"/>
            <w:vMerge w:val="restart"/>
            <w:tcBorders>
              <w:top w:val="single" w:color="auto" w:sz="4" w:space="0"/>
              <w:left w:val="single" w:color="auto" w:sz="4" w:space="0"/>
              <w:bottom w:val="single" w:color="auto" w:sz="4" w:space="0"/>
              <w:right w:val="single" w:color="auto" w:sz="4" w:space="0"/>
            </w:tcBorders>
          </w:tcPr>
          <w:p w14:paraId="666F9AA8">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城市树木剥皮、挖根的</w:t>
            </w:r>
          </w:p>
        </w:tc>
        <w:tc>
          <w:tcPr>
            <w:tcW w:w="3431" w:type="dxa"/>
            <w:vMerge w:val="restart"/>
            <w:tcBorders>
              <w:top w:val="single" w:color="auto" w:sz="4" w:space="0"/>
              <w:left w:val="single" w:color="auto" w:sz="4" w:space="0"/>
              <w:bottom w:val="single" w:color="auto" w:sz="4" w:space="0"/>
              <w:right w:val="single" w:color="auto" w:sz="4" w:space="0"/>
            </w:tcBorders>
          </w:tcPr>
          <w:p w14:paraId="2F4BCAB2">
            <w:pPr>
              <w:widowControl/>
              <w:spacing w:line="320" w:lineRule="exact"/>
              <w:jc w:val="left"/>
              <w:textAlignment w:val="center"/>
              <w:rPr>
                <w:rFonts w:hint="eastAsia" w:ascii="宋体" w:cs="宋体"/>
                <w:color w:val="auto"/>
                <w:kern w:val="0"/>
                <w:sz w:val="18"/>
                <w:szCs w:val="18"/>
                <w:highlight w:val="none"/>
              </w:rPr>
            </w:pPr>
            <w:bookmarkStart w:id="3" w:name="21"/>
            <w:r>
              <w:rPr>
                <w:rFonts w:hint="eastAsia" w:ascii="宋体" w:cs="宋体"/>
                <w:color w:val="auto"/>
                <w:kern w:val="0"/>
                <w:sz w:val="18"/>
                <w:szCs w:val="18"/>
                <w:highlight w:val="none"/>
                <w:lang w:eastAsia="zh-CN"/>
              </w:rPr>
              <w:t>《黑龙江省实施〈城市绿化条例〉办法》</w:t>
            </w:r>
            <w:r>
              <w:rPr>
                <w:rFonts w:hint="eastAsia" w:ascii="宋体" w:cs="宋体"/>
                <w:color w:val="auto"/>
                <w:kern w:val="0"/>
                <w:sz w:val="18"/>
                <w:szCs w:val="18"/>
                <w:highlight w:val="none"/>
              </w:rPr>
              <w:t>第二十一条</w:t>
            </w:r>
            <w:bookmarkEnd w:id="3"/>
            <w:r>
              <w:rPr>
                <w:rFonts w:hint="eastAsia" w:ascii="宋体" w:cs="宋体"/>
                <w:color w:val="auto"/>
                <w:kern w:val="0"/>
                <w:sz w:val="18"/>
                <w:szCs w:val="18"/>
                <w:highlight w:val="none"/>
              </w:rPr>
              <w:t>　禁止下列损坏树木的行为：</w:t>
            </w:r>
          </w:p>
          <w:p w14:paraId="194FAEA8">
            <w:pPr>
              <w:widowControl/>
              <w:numPr>
                <w:ilvl w:val="0"/>
                <w:numId w:val="2"/>
              </w:numPr>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剥皮、挖根；</w:t>
            </w:r>
          </w:p>
          <w:p w14:paraId="56183ED4">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第二十六条 违反本实施办法第十八条规定，未经批准擅自砍伐、修剪城市树木或者违反第二十一条（一）项规定的，由城市绿化行政主管部门或者其授权单位责令停止侵害、赔偿损失，并处以500元至1000元罚款。</w:t>
            </w:r>
          </w:p>
        </w:tc>
        <w:tc>
          <w:tcPr>
            <w:tcW w:w="1280" w:type="dxa"/>
            <w:tcBorders>
              <w:top w:val="single" w:color="auto" w:sz="4" w:space="0"/>
              <w:left w:val="single" w:color="auto" w:sz="4" w:space="0"/>
              <w:bottom w:val="single" w:color="auto" w:sz="4" w:space="0"/>
              <w:right w:val="single" w:color="auto" w:sz="4" w:space="0"/>
            </w:tcBorders>
            <w:vAlign w:val="center"/>
          </w:tcPr>
          <w:p w14:paraId="19713386">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297" w:type="dxa"/>
            <w:tcBorders>
              <w:top w:val="single" w:color="auto" w:sz="4" w:space="0"/>
              <w:left w:val="single" w:color="auto" w:sz="4" w:space="0"/>
              <w:bottom w:val="single" w:color="auto" w:sz="4" w:space="0"/>
              <w:right w:val="single" w:color="auto" w:sz="4" w:space="0"/>
            </w:tcBorders>
            <w:vAlign w:val="center"/>
          </w:tcPr>
          <w:p w14:paraId="714F8E29">
            <w:pPr>
              <w:rPr>
                <w:rFonts w:hint="eastAsia" w:ascii="宋体" w:eastAsia="宋体" w:cs="宋体"/>
                <w:color w:val="auto"/>
                <w:highlight w:val="none"/>
                <w:lang w:val="en-US" w:eastAsia="zh-CN"/>
              </w:rPr>
            </w:pPr>
            <w:r>
              <w:rPr>
                <w:rFonts w:hint="eastAsia" w:ascii="宋体" w:cs="宋体"/>
                <w:color w:val="auto"/>
                <w:kern w:val="0"/>
                <w:sz w:val="18"/>
                <w:szCs w:val="18"/>
                <w:highlight w:val="none"/>
              </w:rPr>
              <w:t>损坏城市树木</w:t>
            </w:r>
            <w:r>
              <w:rPr>
                <w:rFonts w:hint="eastAsia" w:ascii="宋体" w:cs="宋体"/>
                <w:color w:val="auto"/>
                <w:kern w:val="0"/>
                <w:sz w:val="18"/>
                <w:szCs w:val="18"/>
                <w:highlight w:val="none"/>
                <w:lang w:val="en-US" w:eastAsia="zh-CN"/>
              </w:rPr>
              <w:t>1</w:t>
            </w:r>
            <w:r>
              <w:rPr>
                <w:rFonts w:hint="eastAsia" w:ascii="宋体" w:cs="宋体"/>
                <w:color w:val="auto"/>
                <w:kern w:val="0"/>
                <w:sz w:val="18"/>
                <w:szCs w:val="18"/>
                <w:highlight w:val="none"/>
              </w:rPr>
              <w:t>棵</w:t>
            </w:r>
            <w:r>
              <w:rPr>
                <w:rFonts w:hint="eastAsia" w:ascii="宋体" w:cs="宋体"/>
                <w:color w:val="auto"/>
                <w:kern w:val="0"/>
                <w:sz w:val="18"/>
                <w:szCs w:val="18"/>
                <w:highlight w:val="none"/>
                <w:lang w:eastAsia="zh-CN"/>
              </w:rPr>
              <w:t>的</w:t>
            </w:r>
          </w:p>
        </w:tc>
        <w:tc>
          <w:tcPr>
            <w:tcW w:w="1523" w:type="dxa"/>
            <w:tcBorders>
              <w:top w:val="single" w:color="auto" w:sz="4" w:space="0"/>
              <w:left w:val="single" w:color="auto" w:sz="4" w:space="0"/>
              <w:bottom w:val="single" w:color="auto" w:sz="4" w:space="0"/>
              <w:right w:val="single" w:color="auto" w:sz="4" w:space="0"/>
            </w:tcBorders>
            <w:vAlign w:val="center"/>
          </w:tcPr>
          <w:p w14:paraId="46C6E7CC">
            <w:pPr>
              <w:rPr>
                <w:rFonts w:hint="eastAsia" w:ascii="宋体" w:cs="宋体"/>
                <w:color w:val="auto"/>
                <w:highlight w:val="none"/>
                <w:lang w:val="en-US" w:eastAsia="zh-CN"/>
              </w:rPr>
            </w:pPr>
            <w:r>
              <w:rPr>
                <w:rFonts w:hint="eastAsia" w:ascii="宋体" w:cs="宋体"/>
                <w:color w:val="auto"/>
                <w:kern w:val="0"/>
                <w:sz w:val="18"/>
                <w:szCs w:val="18"/>
                <w:highlight w:val="none"/>
              </w:rPr>
              <w:t>处500元以上</w:t>
            </w:r>
            <w:r>
              <w:rPr>
                <w:rFonts w:hint="eastAsia" w:ascii="宋体" w:cs="宋体"/>
                <w:color w:val="auto"/>
                <w:kern w:val="0"/>
                <w:sz w:val="18"/>
                <w:szCs w:val="18"/>
                <w:highlight w:val="none"/>
                <w:lang w:val="en-US" w:eastAsia="zh-CN"/>
              </w:rPr>
              <w:t>6</w:t>
            </w:r>
            <w:r>
              <w:rPr>
                <w:rFonts w:hint="eastAsia" w:ascii="宋体" w:cs="宋体"/>
                <w:color w:val="auto"/>
                <w:kern w:val="0"/>
                <w:sz w:val="18"/>
                <w:szCs w:val="18"/>
                <w:highlight w:val="none"/>
              </w:rPr>
              <w:t>00元以下罚款</w:t>
            </w:r>
          </w:p>
        </w:tc>
        <w:tc>
          <w:tcPr>
            <w:tcW w:w="1281" w:type="dxa"/>
            <w:vMerge w:val="restart"/>
            <w:tcBorders>
              <w:top w:val="single" w:color="auto" w:sz="4" w:space="0"/>
              <w:left w:val="single" w:color="auto" w:sz="4" w:space="0"/>
              <w:bottom w:val="single" w:color="auto" w:sz="4" w:space="0"/>
              <w:right w:val="single" w:color="auto" w:sz="4" w:space="0"/>
            </w:tcBorders>
          </w:tcPr>
          <w:p w14:paraId="7487D3C5">
            <w:pPr>
              <w:rPr>
                <w:rFonts w:hint="eastAsia" w:ascii="仿宋_GB2312" w:eastAsia="仿宋_GB2312" w:cs="仿宋_GB2312"/>
                <w:b/>
                <w:bCs/>
                <w:color w:val="auto"/>
                <w:sz w:val="21"/>
                <w:szCs w:val="21"/>
                <w:highlight w:val="none"/>
                <w:vertAlign w:val="baseline"/>
                <w:lang w:val="en-US" w:eastAsia="zh-CN"/>
              </w:rPr>
            </w:pPr>
          </w:p>
        </w:tc>
        <w:tc>
          <w:tcPr>
            <w:tcW w:w="1394" w:type="dxa"/>
            <w:vMerge w:val="restart"/>
            <w:tcBorders>
              <w:top w:val="single" w:color="auto" w:sz="4" w:space="0"/>
              <w:left w:val="single" w:color="auto" w:sz="4" w:space="0"/>
              <w:bottom w:val="single" w:color="auto" w:sz="4" w:space="0"/>
              <w:right w:val="single" w:color="auto" w:sz="4" w:space="0"/>
            </w:tcBorders>
          </w:tcPr>
          <w:p w14:paraId="00F671A6">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24348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B043C19">
            <w:pPr>
              <w:rPr>
                <w:highlight w:val="none"/>
              </w:rPr>
            </w:pPr>
          </w:p>
        </w:tc>
        <w:tc>
          <w:tcPr>
            <w:tcW w:w="1263" w:type="dxa"/>
            <w:vMerge w:val="continue"/>
            <w:tcBorders>
              <w:top w:val="single" w:color="auto" w:sz="4" w:space="0"/>
              <w:left w:val="single" w:color="auto" w:sz="4" w:space="0"/>
              <w:bottom w:val="single" w:color="auto" w:sz="4" w:space="0"/>
              <w:right w:val="single" w:color="auto" w:sz="4" w:space="0"/>
            </w:tcBorders>
          </w:tcPr>
          <w:p w14:paraId="2BCBECB3">
            <w:pPr>
              <w:rPr>
                <w:highlight w:val="none"/>
              </w:rPr>
            </w:pPr>
          </w:p>
        </w:tc>
        <w:tc>
          <w:tcPr>
            <w:tcW w:w="3431" w:type="dxa"/>
            <w:vMerge w:val="continue"/>
            <w:tcBorders>
              <w:top w:val="single" w:color="auto" w:sz="4" w:space="0"/>
              <w:left w:val="single" w:color="auto" w:sz="4" w:space="0"/>
              <w:bottom w:val="single" w:color="auto" w:sz="4" w:space="0"/>
              <w:right w:val="single" w:color="auto" w:sz="4" w:space="0"/>
            </w:tcBorders>
          </w:tcPr>
          <w:p w14:paraId="68C11711">
            <w:pPr>
              <w:rPr>
                <w:highlight w:val="none"/>
              </w:rPr>
            </w:pPr>
          </w:p>
        </w:tc>
        <w:tc>
          <w:tcPr>
            <w:tcW w:w="1280" w:type="dxa"/>
            <w:tcBorders>
              <w:top w:val="single" w:color="auto" w:sz="4" w:space="0"/>
              <w:left w:val="single" w:color="auto" w:sz="4" w:space="0"/>
              <w:bottom w:val="single" w:color="auto" w:sz="4" w:space="0"/>
              <w:right w:val="single" w:color="auto" w:sz="4" w:space="0"/>
            </w:tcBorders>
            <w:vAlign w:val="center"/>
          </w:tcPr>
          <w:p w14:paraId="570AE711">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297" w:type="dxa"/>
            <w:tcBorders>
              <w:top w:val="single" w:color="auto" w:sz="4" w:space="0"/>
              <w:left w:val="single" w:color="auto" w:sz="4" w:space="0"/>
              <w:bottom w:val="single" w:color="auto" w:sz="4" w:space="0"/>
              <w:right w:val="single" w:color="auto" w:sz="4" w:space="0"/>
            </w:tcBorders>
            <w:vAlign w:val="center"/>
          </w:tcPr>
          <w:p w14:paraId="06D286E0">
            <w:pPr>
              <w:rPr>
                <w:rFonts w:hint="eastAsia" w:ascii="宋体" w:cs="宋体"/>
                <w:color w:val="auto"/>
                <w:highlight w:val="none"/>
              </w:rPr>
            </w:pPr>
            <w:r>
              <w:rPr>
                <w:rFonts w:hint="eastAsia" w:ascii="宋体" w:cs="宋体"/>
                <w:color w:val="auto"/>
                <w:kern w:val="0"/>
                <w:sz w:val="18"/>
                <w:szCs w:val="18"/>
                <w:highlight w:val="none"/>
              </w:rPr>
              <w:t>损坏城市树木</w:t>
            </w:r>
            <w:r>
              <w:rPr>
                <w:rFonts w:hint="eastAsia" w:ascii="宋体" w:cs="宋体"/>
                <w:color w:val="auto"/>
                <w:kern w:val="0"/>
                <w:sz w:val="18"/>
                <w:szCs w:val="18"/>
                <w:highlight w:val="none"/>
                <w:lang w:val="en-US" w:eastAsia="zh-CN"/>
              </w:rPr>
              <w:t>2棵以上</w:t>
            </w:r>
            <w:r>
              <w:rPr>
                <w:rFonts w:hint="eastAsia" w:ascii="宋体" w:cs="宋体"/>
                <w:color w:val="auto"/>
                <w:kern w:val="0"/>
                <w:sz w:val="18"/>
                <w:szCs w:val="18"/>
                <w:highlight w:val="none"/>
              </w:rPr>
              <w:t>5棵以下的</w:t>
            </w:r>
          </w:p>
        </w:tc>
        <w:tc>
          <w:tcPr>
            <w:tcW w:w="1523" w:type="dxa"/>
            <w:tcBorders>
              <w:top w:val="single" w:color="auto" w:sz="4" w:space="0"/>
              <w:left w:val="single" w:color="auto" w:sz="4" w:space="0"/>
              <w:bottom w:val="single" w:color="auto" w:sz="4" w:space="0"/>
              <w:right w:val="single" w:color="auto" w:sz="4" w:space="0"/>
            </w:tcBorders>
            <w:vAlign w:val="center"/>
          </w:tcPr>
          <w:p w14:paraId="31FC0011">
            <w:pPr>
              <w:rPr>
                <w:rFonts w:hint="eastAsia" w:ascii="宋体" w:cs="宋体"/>
                <w:color w:val="auto"/>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6</w:t>
            </w:r>
            <w:r>
              <w:rPr>
                <w:rFonts w:hint="eastAsia" w:ascii="宋体" w:cs="宋体"/>
                <w:color w:val="auto"/>
                <w:kern w:val="0"/>
                <w:sz w:val="18"/>
                <w:szCs w:val="18"/>
                <w:highlight w:val="none"/>
              </w:rPr>
              <w:t>00元以上800元以下罚款</w:t>
            </w:r>
          </w:p>
        </w:tc>
        <w:tc>
          <w:tcPr>
            <w:tcW w:w="1281" w:type="dxa"/>
            <w:vMerge w:val="continue"/>
            <w:tcBorders>
              <w:top w:val="single" w:color="auto" w:sz="4" w:space="0"/>
              <w:left w:val="single" w:color="auto" w:sz="4" w:space="0"/>
              <w:bottom w:val="single" w:color="auto" w:sz="4" w:space="0"/>
              <w:right w:val="single" w:color="auto" w:sz="4" w:space="0"/>
            </w:tcBorders>
          </w:tcPr>
          <w:p w14:paraId="3C2D9AAD">
            <w:pPr>
              <w:rPr>
                <w:highlight w:val="none"/>
              </w:rPr>
            </w:pPr>
          </w:p>
        </w:tc>
        <w:tc>
          <w:tcPr>
            <w:tcW w:w="1394" w:type="dxa"/>
            <w:vMerge w:val="continue"/>
            <w:tcBorders>
              <w:top w:val="single" w:color="auto" w:sz="4" w:space="0"/>
              <w:left w:val="single" w:color="auto" w:sz="4" w:space="0"/>
              <w:bottom w:val="single" w:color="auto" w:sz="4" w:space="0"/>
              <w:right w:val="single" w:color="auto" w:sz="4" w:space="0"/>
            </w:tcBorders>
          </w:tcPr>
          <w:p w14:paraId="6CF61A9D">
            <w:pPr>
              <w:rPr>
                <w:highlight w:val="none"/>
              </w:rPr>
            </w:pPr>
          </w:p>
        </w:tc>
      </w:tr>
      <w:tr w14:paraId="1D207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1047" w:type="dxa"/>
            <w:vMerge w:val="continue"/>
            <w:tcBorders>
              <w:top w:val="single" w:color="auto" w:sz="4" w:space="0"/>
              <w:left w:val="single" w:color="auto" w:sz="4" w:space="0"/>
              <w:bottom w:val="single" w:color="auto" w:sz="4" w:space="0"/>
              <w:right w:val="single" w:color="auto" w:sz="4" w:space="0"/>
            </w:tcBorders>
          </w:tcPr>
          <w:p w14:paraId="000DCD18">
            <w:pPr>
              <w:rPr>
                <w:highlight w:val="none"/>
              </w:rPr>
            </w:pPr>
          </w:p>
        </w:tc>
        <w:tc>
          <w:tcPr>
            <w:tcW w:w="1263" w:type="dxa"/>
            <w:vMerge w:val="continue"/>
            <w:tcBorders>
              <w:top w:val="single" w:color="auto" w:sz="4" w:space="0"/>
              <w:left w:val="single" w:color="auto" w:sz="4" w:space="0"/>
              <w:bottom w:val="single" w:color="auto" w:sz="4" w:space="0"/>
              <w:right w:val="single" w:color="auto" w:sz="4" w:space="0"/>
            </w:tcBorders>
          </w:tcPr>
          <w:p w14:paraId="0B2CC079">
            <w:pPr>
              <w:rPr>
                <w:highlight w:val="none"/>
              </w:rPr>
            </w:pPr>
          </w:p>
        </w:tc>
        <w:tc>
          <w:tcPr>
            <w:tcW w:w="3431" w:type="dxa"/>
            <w:vMerge w:val="continue"/>
            <w:tcBorders>
              <w:top w:val="single" w:color="auto" w:sz="4" w:space="0"/>
              <w:left w:val="single" w:color="auto" w:sz="4" w:space="0"/>
              <w:bottom w:val="single" w:color="auto" w:sz="4" w:space="0"/>
              <w:right w:val="single" w:color="auto" w:sz="4" w:space="0"/>
            </w:tcBorders>
          </w:tcPr>
          <w:p w14:paraId="18D6F1CF">
            <w:pPr>
              <w:rPr>
                <w:highlight w:val="none"/>
              </w:rPr>
            </w:pPr>
          </w:p>
        </w:tc>
        <w:tc>
          <w:tcPr>
            <w:tcW w:w="1280" w:type="dxa"/>
            <w:tcBorders>
              <w:top w:val="single" w:color="auto" w:sz="4" w:space="0"/>
              <w:left w:val="single" w:color="auto" w:sz="4" w:space="0"/>
              <w:bottom w:val="single" w:color="auto" w:sz="4" w:space="0"/>
              <w:right w:val="single" w:color="auto" w:sz="4" w:space="0"/>
            </w:tcBorders>
            <w:vAlign w:val="center"/>
          </w:tcPr>
          <w:p w14:paraId="4E3C1A6A">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297" w:type="dxa"/>
            <w:tcBorders>
              <w:top w:val="single" w:color="auto" w:sz="4" w:space="0"/>
              <w:left w:val="single" w:color="auto" w:sz="4" w:space="0"/>
              <w:bottom w:val="single" w:color="auto" w:sz="4" w:space="0"/>
              <w:right w:val="single" w:color="auto" w:sz="4" w:space="0"/>
            </w:tcBorders>
            <w:vAlign w:val="center"/>
          </w:tcPr>
          <w:p w14:paraId="483AC643">
            <w:pPr>
              <w:rPr>
                <w:rFonts w:hint="eastAsia" w:ascii="宋体" w:cs="宋体"/>
                <w:color w:val="auto"/>
                <w:highlight w:val="none"/>
              </w:rPr>
            </w:pPr>
            <w:r>
              <w:rPr>
                <w:rFonts w:hint="eastAsia" w:ascii="宋体" w:cs="宋体"/>
                <w:color w:val="auto"/>
                <w:kern w:val="0"/>
                <w:sz w:val="18"/>
                <w:szCs w:val="18"/>
                <w:highlight w:val="none"/>
              </w:rPr>
              <w:t>损坏城市树木5棵以上，或损坏胸径5cm以上树木或损坏行道树、城市主干道、城市公园、重要景观节点等位置树木的</w:t>
            </w:r>
          </w:p>
        </w:tc>
        <w:tc>
          <w:tcPr>
            <w:tcW w:w="1523" w:type="dxa"/>
            <w:tcBorders>
              <w:top w:val="single" w:color="auto" w:sz="4" w:space="0"/>
              <w:left w:val="single" w:color="auto" w:sz="4" w:space="0"/>
              <w:bottom w:val="single" w:color="auto" w:sz="4" w:space="0"/>
              <w:right w:val="single" w:color="auto" w:sz="4" w:space="0"/>
            </w:tcBorders>
            <w:vAlign w:val="center"/>
          </w:tcPr>
          <w:p w14:paraId="74A740DA">
            <w:pPr>
              <w:rPr>
                <w:rFonts w:hint="eastAsia" w:ascii="宋体" w:cs="宋体"/>
                <w:color w:val="auto"/>
                <w:highlight w:val="none"/>
              </w:rPr>
            </w:pPr>
            <w:r>
              <w:rPr>
                <w:rFonts w:hint="eastAsia" w:ascii="宋体" w:cs="宋体"/>
                <w:color w:val="auto"/>
                <w:kern w:val="0"/>
                <w:sz w:val="18"/>
                <w:szCs w:val="18"/>
                <w:highlight w:val="none"/>
              </w:rPr>
              <w:t>处800元以上1000元以下罚款</w:t>
            </w:r>
          </w:p>
        </w:tc>
        <w:tc>
          <w:tcPr>
            <w:tcW w:w="1281" w:type="dxa"/>
            <w:vMerge w:val="continue"/>
            <w:tcBorders>
              <w:top w:val="single" w:color="auto" w:sz="4" w:space="0"/>
              <w:left w:val="single" w:color="auto" w:sz="4" w:space="0"/>
              <w:bottom w:val="single" w:color="auto" w:sz="4" w:space="0"/>
              <w:right w:val="single" w:color="auto" w:sz="4" w:space="0"/>
            </w:tcBorders>
          </w:tcPr>
          <w:p w14:paraId="0C408F2E">
            <w:pPr>
              <w:rPr>
                <w:highlight w:val="none"/>
              </w:rPr>
            </w:pPr>
          </w:p>
        </w:tc>
        <w:tc>
          <w:tcPr>
            <w:tcW w:w="1394" w:type="dxa"/>
            <w:vMerge w:val="continue"/>
            <w:tcBorders>
              <w:top w:val="single" w:color="auto" w:sz="4" w:space="0"/>
              <w:left w:val="single" w:color="auto" w:sz="4" w:space="0"/>
              <w:bottom w:val="single" w:color="auto" w:sz="4" w:space="0"/>
              <w:right w:val="single" w:color="auto" w:sz="4" w:space="0"/>
            </w:tcBorders>
          </w:tcPr>
          <w:p w14:paraId="130945C0">
            <w:pPr>
              <w:rPr>
                <w:highlight w:val="none"/>
              </w:rPr>
            </w:pPr>
          </w:p>
        </w:tc>
      </w:tr>
    </w:tbl>
    <w:p w14:paraId="25F349EF">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1DFE884D">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263"/>
        <w:gridCol w:w="4095"/>
        <w:gridCol w:w="1282"/>
        <w:gridCol w:w="1631"/>
        <w:gridCol w:w="1523"/>
        <w:gridCol w:w="1281"/>
        <w:gridCol w:w="1394"/>
      </w:tblGrid>
      <w:tr w14:paraId="4861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79916DA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263" w:type="dxa"/>
            <w:tcBorders>
              <w:top w:val="single" w:color="auto" w:sz="4" w:space="0"/>
              <w:left w:val="single" w:color="auto" w:sz="4" w:space="0"/>
              <w:bottom w:val="single" w:color="auto" w:sz="4" w:space="0"/>
              <w:right w:val="single" w:color="auto" w:sz="4" w:space="0"/>
            </w:tcBorders>
            <w:vAlign w:val="center"/>
          </w:tcPr>
          <w:p w14:paraId="55440F3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4095" w:type="dxa"/>
            <w:tcBorders>
              <w:top w:val="single" w:color="auto" w:sz="4" w:space="0"/>
              <w:left w:val="single" w:color="auto" w:sz="4" w:space="0"/>
              <w:bottom w:val="single" w:color="auto" w:sz="4" w:space="0"/>
              <w:right w:val="single" w:color="auto" w:sz="4" w:space="0"/>
            </w:tcBorders>
            <w:vAlign w:val="center"/>
          </w:tcPr>
          <w:p w14:paraId="3AF135A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82" w:type="dxa"/>
            <w:tcBorders>
              <w:top w:val="single" w:color="auto" w:sz="4" w:space="0"/>
              <w:left w:val="single" w:color="auto" w:sz="4" w:space="0"/>
              <w:bottom w:val="single" w:color="auto" w:sz="4" w:space="0"/>
              <w:right w:val="single" w:color="auto" w:sz="4" w:space="0"/>
            </w:tcBorders>
            <w:vAlign w:val="center"/>
          </w:tcPr>
          <w:p w14:paraId="6D7C03E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31" w:type="dxa"/>
            <w:tcBorders>
              <w:top w:val="single" w:color="auto" w:sz="4" w:space="0"/>
              <w:left w:val="single" w:color="auto" w:sz="4" w:space="0"/>
              <w:bottom w:val="single" w:color="auto" w:sz="4" w:space="0"/>
              <w:right w:val="single" w:color="auto" w:sz="4" w:space="0"/>
            </w:tcBorders>
            <w:vAlign w:val="center"/>
          </w:tcPr>
          <w:p w14:paraId="204B5F9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523" w:type="dxa"/>
            <w:tcBorders>
              <w:top w:val="single" w:color="auto" w:sz="4" w:space="0"/>
              <w:left w:val="single" w:color="auto" w:sz="4" w:space="0"/>
              <w:bottom w:val="single" w:color="auto" w:sz="4" w:space="0"/>
              <w:right w:val="single" w:color="auto" w:sz="4" w:space="0"/>
            </w:tcBorders>
            <w:vAlign w:val="center"/>
          </w:tcPr>
          <w:p w14:paraId="7737688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81" w:type="dxa"/>
            <w:tcBorders>
              <w:top w:val="single" w:color="auto" w:sz="4" w:space="0"/>
              <w:left w:val="single" w:color="auto" w:sz="4" w:space="0"/>
              <w:bottom w:val="single" w:color="auto" w:sz="4" w:space="0"/>
              <w:right w:val="single" w:color="auto" w:sz="4" w:space="0"/>
            </w:tcBorders>
            <w:vAlign w:val="center"/>
          </w:tcPr>
          <w:p w14:paraId="397425B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94" w:type="dxa"/>
            <w:tcBorders>
              <w:top w:val="single" w:color="auto" w:sz="4" w:space="0"/>
              <w:left w:val="single" w:color="auto" w:sz="4" w:space="0"/>
              <w:bottom w:val="single" w:color="auto" w:sz="4" w:space="0"/>
              <w:right w:val="single" w:color="auto" w:sz="4" w:space="0"/>
            </w:tcBorders>
            <w:vAlign w:val="center"/>
          </w:tcPr>
          <w:p w14:paraId="4248946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3FEE1C6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3F9A2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C5069BA">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1ECD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1047" w:type="dxa"/>
            <w:vMerge w:val="restart"/>
            <w:tcBorders>
              <w:top w:val="single" w:color="auto" w:sz="4" w:space="0"/>
              <w:left w:val="single" w:color="auto" w:sz="4" w:space="0"/>
              <w:bottom w:val="single" w:color="auto" w:sz="4" w:space="0"/>
              <w:right w:val="single" w:color="auto" w:sz="4" w:space="0"/>
            </w:tcBorders>
          </w:tcPr>
          <w:p w14:paraId="57DAAB82">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2406020</w:t>
            </w:r>
          </w:p>
        </w:tc>
        <w:tc>
          <w:tcPr>
            <w:tcW w:w="1263" w:type="dxa"/>
            <w:vMerge w:val="restart"/>
            <w:tcBorders>
              <w:top w:val="single" w:color="auto" w:sz="4" w:space="0"/>
              <w:left w:val="single" w:color="auto" w:sz="4" w:space="0"/>
              <w:bottom w:val="single" w:color="auto" w:sz="4" w:space="0"/>
              <w:right w:val="single" w:color="auto" w:sz="4" w:space="0"/>
            </w:tcBorders>
          </w:tcPr>
          <w:p w14:paraId="23141657">
            <w:pPr>
              <w:rPr>
                <w:rFonts w:hint="eastAsia" w:ascii="仿宋_GB2312" w:eastAsia="仿宋_GB2312" w:cs="仿宋_GB2312"/>
                <w:b/>
                <w:bCs/>
                <w:color w:val="auto"/>
                <w:sz w:val="21"/>
                <w:szCs w:val="21"/>
                <w:highlight w:val="none"/>
                <w:vertAlign w:val="baseline"/>
                <w:lang w:val="en-US" w:eastAsia="zh-CN"/>
              </w:rPr>
            </w:pPr>
            <w:r>
              <w:rPr>
                <w:rFonts w:ascii="宋体" w:cs="宋体"/>
                <w:color w:val="auto"/>
                <w:kern w:val="0"/>
                <w:sz w:val="18"/>
                <w:szCs w:val="18"/>
                <w:highlight w:val="none"/>
              </w:rPr>
              <w:t>其他</w:t>
            </w:r>
            <w:r>
              <w:rPr>
                <w:rFonts w:hint="eastAsia" w:ascii="宋体" w:cs="宋体"/>
                <w:color w:val="auto"/>
                <w:kern w:val="0"/>
                <w:sz w:val="18"/>
                <w:szCs w:val="18"/>
                <w:highlight w:val="none"/>
              </w:rPr>
              <w:t>损坏城市树木</w:t>
            </w:r>
            <w:r>
              <w:rPr>
                <w:rFonts w:hint="eastAsia" w:ascii="宋体" w:cs="宋体"/>
                <w:color w:val="auto"/>
                <w:kern w:val="0"/>
                <w:sz w:val="18"/>
                <w:szCs w:val="18"/>
                <w:highlight w:val="none"/>
                <w:lang w:eastAsia="zh-CN"/>
              </w:rPr>
              <w:t>的</w:t>
            </w:r>
            <w:r>
              <w:rPr>
                <w:rFonts w:hint="eastAsia" w:ascii="宋体" w:cs="宋体"/>
                <w:color w:val="auto"/>
                <w:kern w:val="0"/>
                <w:sz w:val="18"/>
                <w:szCs w:val="18"/>
                <w:highlight w:val="none"/>
                <w:lang w:val="en-US" w:eastAsia="zh-CN"/>
              </w:rPr>
              <w:t>行为</w:t>
            </w:r>
            <w:r>
              <w:rPr>
                <w:rFonts w:hint="eastAsia" w:ascii="宋体" w:cs="宋体"/>
                <w:color w:val="auto"/>
                <w:kern w:val="0"/>
                <w:sz w:val="18"/>
                <w:szCs w:val="18"/>
                <w:highlight w:val="none"/>
              </w:rPr>
              <w:t>的</w:t>
            </w:r>
          </w:p>
        </w:tc>
        <w:tc>
          <w:tcPr>
            <w:tcW w:w="4095" w:type="dxa"/>
            <w:vMerge w:val="restart"/>
            <w:tcBorders>
              <w:top w:val="single" w:color="auto" w:sz="4" w:space="0"/>
              <w:left w:val="single" w:color="auto" w:sz="4" w:space="0"/>
              <w:bottom w:val="single" w:color="auto" w:sz="4" w:space="0"/>
              <w:right w:val="single" w:color="auto" w:sz="4" w:space="0"/>
            </w:tcBorders>
          </w:tcPr>
          <w:p w14:paraId="4787DF1B">
            <w:pPr>
              <w:widowControl/>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lang w:eastAsia="zh-CN"/>
              </w:rPr>
              <w:t>《黑龙江省实施〈城市绿化条例〉办法》</w:t>
            </w:r>
            <w:r>
              <w:rPr>
                <w:rFonts w:hint="eastAsia" w:ascii="宋体" w:cs="宋体"/>
                <w:color w:val="auto"/>
                <w:kern w:val="0"/>
                <w:sz w:val="18"/>
                <w:szCs w:val="18"/>
                <w:highlight w:val="none"/>
              </w:rPr>
              <w:t>第二十一条　禁止下列损坏树木的行为：</w:t>
            </w:r>
          </w:p>
          <w:p w14:paraId="02EB41E4">
            <w:pPr>
              <w:widowControl/>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（二）就树搭棚，架设电线；</w:t>
            </w:r>
          </w:p>
          <w:p w14:paraId="27153787">
            <w:pPr>
              <w:widowControl/>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（三）攀登树木、掐花、摘果、折树枝；</w:t>
            </w:r>
          </w:p>
          <w:p w14:paraId="22AA5F45">
            <w:pPr>
              <w:widowControl/>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（四）在树木上刻字、钉钉、拴系牲畜、拉绳晒物；</w:t>
            </w:r>
          </w:p>
          <w:p w14:paraId="02F83A1D">
            <w:pPr>
              <w:widowControl/>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（五）距树木一米以内堆放物料，二米以内挖沙取土、挖窖；</w:t>
            </w:r>
          </w:p>
          <w:p w14:paraId="05E23A7B">
            <w:pPr>
              <w:widowControl/>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（六）其他有碍树木生存的行为。</w:t>
            </w:r>
          </w:p>
          <w:p w14:paraId="1D3F7126">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《黑龙江省实施</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城市绿化条例</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办法》第二十五条  违反本办法第十六条或者第二十一条（二）、（三）、（四）、（五）、（六）项规定的，由城市绿化行政主管部门或者其授权单位责令停止侵害，恢复原状，对情节严重的直接责任人员可处以五百元以下罚款；造成损失的，由直接责任人员负责赔偿。</w:t>
            </w:r>
          </w:p>
        </w:tc>
        <w:tc>
          <w:tcPr>
            <w:tcW w:w="1282" w:type="dxa"/>
            <w:tcBorders>
              <w:top w:val="single" w:color="auto" w:sz="4" w:space="0"/>
              <w:left w:val="single" w:color="auto" w:sz="4" w:space="0"/>
              <w:bottom w:val="single" w:color="auto" w:sz="4" w:space="0"/>
              <w:right w:val="single" w:color="auto" w:sz="4" w:space="0"/>
            </w:tcBorders>
            <w:vAlign w:val="center"/>
          </w:tcPr>
          <w:p w14:paraId="32C8A798">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免予处罚</w:t>
            </w:r>
          </w:p>
        </w:tc>
        <w:tc>
          <w:tcPr>
            <w:tcW w:w="1631" w:type="dxa"/>
            <w:tcBorders>
              <w:top w:val="single" w:color="auto" w:sz="4" w:space="0"/>
              <w:left w:val="single" w:color="auto" w:sz="4" w:space="0"/>
              <w:bottom w:val="single" w:color="auto" w:sz="4" w:space="0"/>
              <w:right w:val="single" w:color="auto" w:sz="4" w:space="0"/>
            </w:tcBorders>
            <w:vAlign w:val="center"/>
          </w:tcPr>
          <w:p w14:paraId="1873CFC4">
            <w:pPr>
              <w:rPr>
                <w:rFonts w:hint="eastAsia" w:ascii="宋体" w:cs="宋体"/>
                <w:color w:val="auto"/>
                <w:highlight w:val="none"/>
                <w:lang w:val="en-US" w:eastAsia="zh-CN"/>
              </w:rPr>
            </w:pPr>
            <w:r>
              <w:rPr>
                <w:rFonts w:hint="eastAsia" w:ascii="宋体" w:cs="宋体"/>
                <w:color w:val="auto"/>
                <w:highlight w:val="none"/>
                <w:lang w:val="en-US" w:eastAsia="zh-CN"/>
              </w:rPr>
              <w:t>首次违法，情节轻微且主动消除危害后果，恢复原状的</w:t>
            </w:r>
          </w:p>
        </w:tc>
        <w:tc>
          <w:tcPr>
            <w:tcW w:w="1523" w:type="dxa"/>
            <w:tcBorders>
              <w:top w:val="single" w:color="auto" w:sz="4" w:space="0"/>
              <w:left w:val="single" w:color="auto" w:sz="4" w:space="0"/>
              <w:bottom w:val="single" w:color="auto" w:sz="4" w:space="0"/>
              <w:right w:val="single" w:color="auto" w:sz="4" w:space="0"/>
            </w:tcBorders>
            <w:vAlign w:val="center"/>
          </w:tcPr>
          <w:p w14:paraId="6B7797E4">
            <w:pPr>
              <w:rPr>
                <w:rFonts w:hint="eastAsia" w:ascii="宋体" w:cs="宋体"/>
                <w:color w:val="auto"/>
                <w:highlight w:val="none"/>
                <w:lang w:val="en-US" w:eastAsia="zh-CN"/>
              </w:rPr>
            </w:pPr>
            <w:r>
              <w:rPr>
                <w:rFonts w:hint="eastAsia" w:ascii="宋体" w:cs="宋体"/>
                <w:color w:val="auto"/>
                <w:highlight w:val="none"/>
                <w:lang w:val="en-US" w:eastAsia="zh-CN"/>
              </w:rPr>
              <w:t>不予行政处罚</w:t>
            </w:r>
          </w:p>
        </w:tc>
        <w:tc>
          <w:tcPr>
            <w:tcW w:w="1281" w:type="dxa"/>
            <w:vMerge w:val="restart"/>
            <w:tcBorders>
              <w:top w:val="single" w:color="auto" w:sz="4" w:space="0"/>
              <w:left w:val="single" w:color="auto" w:sz="4" w:space="0"/>
              <w:bottom w:val="single" w:color="auto" w:sz="4" w:space="0"/>
              <w:right w:val="single" w:color="auto" w:sz="4" w:space="0"/>
            </w:tcBorders>
          </w:tcPr>
          <w:p w14:paraId="74126DDC">
            <w:pPr>
              <w:rPr>
                <w:rFonts w:hint="eastAsia" w:ascii="仿宋_GB2312" w:eastAsia="仿宋_GB2312" w:cs="仿宋_GB2312"/>
                <w:b/>
                <w:bCs/>
                <w:color w:val="auto"/>
                <w:sz w:val="21"/>
                <w:szCs w:val="21"/>
                <w:highlight w:val="none"/>
                <w:vertAlign w:val="baseline"/>
                <w:lang w:val="en-US" w:eastAsia="zh-CN"/>
              </w:rPr>
            </w:pPr>
          </w:p>
        </w:tc>
        <w:tc>
          <w:tcPr>
            <w:tcW w:w="1394" w:type="dxa"/>
            <w:vMerge w:val="restart"/>
            <w:tcBorders>
              <w:top w:val="single" w:color="auto" w:sz="4" w:space="0"/>
              <w:left w:val="single" w:color="auto" w:sz="4" w:space="0"/>
              <w:bottom w:val="single" w:color="auto" w:sz="4" w:space="0"/>
              <w:right w:val="single" w:color="auto" w:sz="4" w:space="0"/>
            </w:tcBorders>
          </w:tcPr>
          <w:p w14:paraId="4CF4C555">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4A5D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vMerge w:val="continue"/>
            <w:tcBorders>
              <w:top w:val="single" w:color="auto" w:sz="4" w:space="0"/>
              <w:left w:val="single" w:color="auto" w:sz="4" w:space="0"/>
              <w:bottom w:val="single" w:color="auto" w:sz="4" w:space="0"/>
              <w:right w:val="single" w:color="auto" w:sz="4" w:space="0"/>
            </w:tcBorders>
          </w:tcPr>
          <w:p w14:paraId="74EA47B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10C054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ED0FCD8">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378330D9">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44AC01E6">
            <w:pPr>
              <w:rPr>
                <w:rFonts w:hint="eastAsia" w:ascii="宋体" w:eastAsia="宋体" w:cs="宋体"/>
                <w:color w:val="auto"/>
                <w:highlight w:val="none"/>
                <w:lang w:val="en-US" w:eastAsia="zh-CN"/>
              </w:rPr>
            </w:pPr>
            <w:r>
              <w:rPr>
                <w:rFonts w:hint="eastAsia" w:ascii="宋体" w:cs="宋体"/>
                <w:color w:val="auto"/>
                <w:highlight w:val="none"/>
              </w:rPr>
              <w:t>1年内2次</w:t>
            </w:r>
            <w:r>
              <w:rPr>
                <w:rFonts w:hint="eastAsia" w:ascii="宋体" w:cs="宋体"/>
                <w:color w:val="auto"/>
                <w:highlight w:val="none"/>
                <w:lang w:eastAsia="zh-CN"/>
              </w:rPr>
              <w:t>同类型违法的</w:t>
            </w:r>
          </w:p>
        </w:tc>
        <w:tc>
          <w:tcPr>
            <w:tcBorders>
              <w:top w:val="single" w:color="auto" w:sz="4" w:space="0"/>
              <w:left w:val="single" w:color="auto" w:sz="4" w:space="0"/>
              <w:bottom w:val="single" w:color="auto" w:sz="4" w:space="0"/>
              <w:right w:val="single" w:color="auto" w:sz="4" w:space="0"/>
            </w:tcBorders>
            <w:vAlign w:val="center"/>
          </w:tcPr>
          <w:p w14:paraId="18F64E55">
            <w:pPr>
              <w:rPr>
                <w:rFonts w:hint="eastAsia" w:ascii="宋体" w:cs="宋体"/>
                <w:color w:val="auto"/>
                <w:highlight w:val="none"/>
                <w:lang w:val="en-US" w:eastAsia="zh-CN"/>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300</w:t>
            </w:r>
            <w:r>
              <w:rPr>
                <w:rFonts w:hint="eastAsia" w:ascii="宋体" w:cs="宋体"/>
                <w:color w:val="auto"/>
                <w:kern w:val="0"/>
                <w:sz w:val="18"/>
                <w:szCs w:val="18"/>
                <w:highlight w:val="none"/>
              </w:rPr>
              <w:t>元</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含</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以下罚款</w:t>
            </w:r>
          </w:p>
        </w:tc>
        <w:tc>
          <w:tcPr>
            <w:vMerge w:val="continue"/>
            <w:tcBorders>
              <w:top w:val="single" w:color="auto" w:sz="4" w:space="0"/>
              <w:left w:val="single" w:color="auto" w:sz="4" w:space="0"/>
              <w:bottom w:val="single" w:color="auto" w:sz="4" w:space="0"/>
              <w:right w:val="single" w:color="auto" w:sz="4" w:space="0"/>
            </w:tcBorders>
          </w:tcPr>
          <w:p w14:paraId="1665654A">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F3FA6F2">
            <w:pPr>
              <w:rPr>
                <w:highlight w:val="none"/>
              </w:rPr>
            </w:pPr>
          </w:p>
        </w:tc>
      </w:tr>
      <w:tr w14:paraId="4C1A1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5" w:hRule="atLeast"/>
        </w:trPr>
        <w:tc>
          <w:tcPr>
            <w:tcW w:w="1047" w:type="dxa"/>
            <w:vMerge w:val="continue"/>
            <w:tcBorders>
              <w:top w:val="single" w:color="auto" w:sz="4" w:space="0"/>
              <w:left w:val="single" w:color="auto" w:sz="4" w:space="0"/>
              <w:bottom w:val="single" w:color="auto" w:sz="4" w:space="0"/>
              <w:right w:val="single" w:color="auto" w:sz="4" w:space="0"/>
            </w:tcBorders>
          </w:tcPr>
          <w:p w14:paraId="0641F83A">
            <w:pPr>
              <w:rPr>
                <w:highlight w:val="none"/>
              </w:rPr>
            </w:pPr>
          </w:p>
        </w:tc>
        <w:tc>
          <w:tcPr>
            <w:tcW w:w="1263" w:type="dxa"/>
            <w:vMerge w:val="continue"/>
            <w:tcBorders>
              <w:top w:val="single" w:color="auto" w:sz="4" w:space="0"/>
              <w:left w:val="single" w:color="auto" w:sz="4" w:space="0"/>
              <w:bottom w:val="single" w:color="auto" w:sz="4" w:space="0"/>
              <w:right w:val="single" w:color="auto" w:sz="4" w:space="0"/>
            </w:tcBorders>
          </w:tcPr>
          <w:p w14:paraId="74B567AE">
            <w:pPr>
              <w:rPr>
                <w:highlight w:val="none"/>
              </w:rPr>
            </w:pPr>
          </w:p>
        </w:tc>
        <w:tc>
          <w:tcPr>
            <w:tcW w:w="4095" w:type="dxa"/>
            <w:vMerge w:val="continue"/>
            <w:tcBorders>
              <w:top w:val="single" w:color="auto" w:sz="4" w:space="0"/>
              <w:left w:val="single" w:color="auto" w:sz="4" w:space="0"/>
              <w:bottom w:val="single" w:color="auto" w:sz="4" w:space="0"/>
              <w:right w:val="single" w:color="auto" w:sz="4" w:space="0"/>
            </w:tcBorders>
          </w:tcPr>
          <w:p w14:paraId="5338EA63">
            <w:pPr>
              <w:rPr>
                <w:highlight w:val="none"/>
              </w:rPr>
            </w:pPr>
          </w:p>
        </w:tc>
        <w:tc>
          <w:tcPr>
            <w:tcW w:w="1282" w:type="dxa"/>
            <w:tcBorders>
              <w:top w:val="single" w:color="auto" w:sz="4" w:space="0"/>
              <w:left w:val="single" w:color="auto" w:sz="4" w:space="0"/>
              <w:bottom w:val="single" w:color="auto" w:sz="4" w:space="0"/>
              <w:right w:val="single" w:color="auto" w:sz="4" w:space="0"/>
            </w:tcBorders>
            <w:vAlign w:val="center"/>
          </w:tcPr>
          <w:p w14:paraId="7E4F5FEB">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31" w:type="dxa"/>
            <w:tcBorders>
              <w:top w:val="single" w:color="auto" w:sz="4" w:space="0"/>
              <w:left w:val="single" w:color="auto" w:sz="4" w:space="0"/>
              <w:bottom w:val="single" w:color="auto" w:sz="4" w:space="0"/>
              <w:right w:val="single" w:color="auto" w:sz="4" w:space="0"/>
            </w:tcBorders>
            <w:vAlign w:val="center"/>
          </w:tcPr>
          <w:p w14:paraId="399A3518">
            <w:pPr>
              <w:rPr>
                <w:rFonts w:hint="eastAsia" w:ascii="宋体" w:cs="宋体"/>
                <w:color w:val="auto"/>
                <w:highlight w:val="none"/>
              </w:rPr>
            </w:pPr>
            <w:r>
              <w:rPr>
                <w:rFonts w:hint="eastAsia" w:ascii="宋体" w:cs="宋体"/>
                <w:color w:val="auto"/>
                <w:highlight w:val="none"/>
              </w:rPr>
              <w:t>1年内3次以上</w:t>
            </w:r>
            <w:r>
              <w:rPr>
                <w:rFonts w:hint="eastAsia" w:ascii="宋体" w:cs="宋体"/>
                <w:color w:val="auto"/>
                <w:highlight w:val="none"/>
                <w:lang w:eastAsia="zh-CN"/>
              </w:rPr>
              <w:t>同类型违法的</w:t>
            </w:r>
            <w:r>
              <w:rPr>
                <w:rFonts w:hint="eastAsia" w:ascii="宋体" w:cs="宋体"/>
                <w:color w:val="auto"/>
                <w:highlight w:val="none"/>
                <w:lang w:val="en-US" w:eastAsia="zh-CN"/>
              </w:rPr>
              <w:t>；造成严重损失的；抗拒执法</w:t>
            </w:r>
            <w:r>
              <w:rPr>
                <w:rFonts w:hint="eastAsia" w:ascii="宋体" w:cs="宋体"/>
                <w:color w:val="auto"/>
                <w:highlight w:val="none"/>
              </w:rPr>
              <w:t>的</w:t>
            </w:r>
          </w:p>
        </w:tc>
        <w:tc>
          <w:tcPr>
            <w:tcW w:w="1523" w:type="dxa"/>
            <w:tcBorders>
              <w:top w:val="single" w:color="auto" w:sz="4" w:space="0"/>
              <w:left w:val="single" w:color="auto" w:sz="4" w:space="0"/>
              <w:bottom w:val="single" w:color="auto" w:sz="4" w:space="0"/>
              <w:right w:val="single" w:color="auto" w:sz="4" w:space="0"/>
            </w:tcBorders>
            <w:vAlign w:val="center"/>
          </w:tcPr>
          <w:p w14:paraId="75490FB5">
            <w:pPr>
              <w:rPr>
                <w:rFonts w:hint="eastAsia" w:ascii="宋体" w:cs="宋体"/>
                <w:color w:val="auto"/>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300</w:t>
            </w:r>
            <w:r>
              <w:rPr>
                <w:rFonts w:hint="eastAsia" w:ascii="宋体" w:cs="宋体"/>
                <w:color w:val="auto"/>
                <w:kern w:val="0"/>
                <w:sz w:val="18"/>
                <w:szCs w:val="18"/>
                <w:highlight w:val="none"/>
              </w:rPr>
              <w:t>元以</w:t>
            </w:r>
            <w:r>
              <w:rPr>
                <w:rFonts w:hint="eastAsia" w:ascii="宋体" w:cs="宋体"/>
                <w:color w:val="auto"/>
                <w:kern w:val="0"/>
                <w:sz w:val="18"/>
                <w:szCs w:val="18"/>
                <w:highlight w:val="none"/>
                <w:lang w:val="en-US" w:eastAsia="zh-CN"/>
              </w:rPr>
              <w:t>上500元以下</w:t>
            </w:r>
            <w:r>
              <w:rPr>
                <w:rFonts w:hint="eastAsia" w:ascii="宋体" w:cs="宋体"/>
                <w:color w:val="auto"/>
                <w:kern w:val="0"/>
                <w:sz w:val="18"/>
                <w:szCs w:val="18"/>
                <w:highlight w:val="none"/>
              </w:rPr>
              <w:t>罚款</w:t>
            </w:r>
          </w:p>
        </w:tc>
        <w:tc>
          <w:tcPr>
            <w:tcW w:w="1281" w:type="dxa"/>
            <w:vMerge w:val="continue"/>
            <w:tcBorders>
              <w:top w:val="single" w:color="auto" w:sz="4" w:space="0"/>
              <w:left w:val="single" w:color="auto" w:sz="4" w:space="0"/>
              <w:bottom w:val="single" w:color="auto" w:sz="4" w:space="0"/>
              <w:right w:val="single" w:color="auto" w:sz="4" w:space="0"/>
            </w:tcBorders>
          </w:tcPr>
          <w:p w14:paraId="4AC87754">
            <w:pPr>
              <w:rPr>
                <w:highlight w:val="none"/>
              </w:rPr>
            </w:pPr>
          </w:p>
        </w:tc>
        <w:tc>
          <w:tcPr>
            <w:tcW w:w="1394" w:type="dxa"/>
            <w:vMerge w:val="continue"/>
            <w:tcBorders>
              <w:top w:val="single" w:color="auto" w:sz="4" w:space="0"/>
              <w:left w:val="single" w:color="auto" w:sz="4" w:space="0"/>
              <w:bottom w:val="single" w:color="auto" w:sz="4" w:space="0"/>
              <w:right w:val="single" w:color="auto" w:sz="4" w:space="0"/>
            </w:tcBorders>
          </w:tcPr>
          <w:p w14:paraId="1A24C357">
            <w:pPr>
              <w:rPr>
                <w:highlight w:val="none"/>
              </w:rPr>
            </w:pPr>
          </w:p>
        </w:tc>
      </w:tr>
    </w:tbl>
    <w:p w14:paraId="6E5193BD">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550"/>
        <w:gridCol w:w="2735"/>
        <w:gridCol w:w="1250"/>
        <w:gridCol w:w="2673"/>
        <w:gridCol w:w="1900"/>
        <w:gridCol w:w="1204"/>
        <w:gridCol w:w="1144"/>
      </w:tblGrid>
      <w:tr w14:paraId="1C3A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2CA52B4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1A35B43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35" w:type="dxa"/>
            <w:tcBorders>
              <w:top w:val="single" w:color="auto" w:sz="4" w:space="0"/>
              <w:left w:val="single" w:color="auto" w:sz="4" w:space="0"/>
              <w:bottom w:val="single" w:color="auto" w:sz="4" w:space="0"/>
              <w:right w:val="single" w:color="auto" w:sz="4" w:space="0"/>
            </w:tcBorders>
            <w:vAlign w:val="center"/>
          </w:tcPr>
          <w:p w14:paraId="0EB3513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50" w:type="dxa"/>
            <w:tcBorders>
              <w:top w:val="single" w:color="auto" w:sz="4" w:space="0"/>
              <w:left w:val="single" w:color="auto" w:sz="4" w:space="0"/>
              <w:bottom w:val="single" w:color="auto" w:sz="4" w:space="0"/>
              <w:right w:val="single" w:color="auto" w:sz="4" w:space="0"/>
            </w:tcBorders>
            <w:vAlign w:val="center"/>
          </w:tcPr>
          <w:p w14:paraId="6607777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673" w:type="dxa"/>
            <w:tcBorders>
              <w:top w:val="single" w:color="auto" w:sz="4" w:space="0"/>
              <w:left w:val="single" w:color="auto" w:sz="4" w:space="0"/>
              <w:bottom w:val="single" w:color="auto" w:sz="4" w:space="0"/>
              <w:right w:val="single" w:color="auto" w:sz="4" w:space="0"/>
            </w:tcBorders>
            <w:vAlign w:val="center"/>
          </w:tcPr>
          <w:p w14:paraId="5C1C770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900" w:type="dxa"/>
            <w:tcBorders>
              <w:top w:val="single" w:color="auto" w:sz="4" w:space="0"/>
              <w:left w:val="single" w:color="auto" w:sz="4" w:space="0"/>
              <w:bottom w:val="single" w:color="auto" w:sz="4" w:space="0"/>
              <w:right w:val="single" w:color="auto" w:sz="4" w:space="0"/>
            </w:tcBorders>
            <w:vAlign w:val="center"/>
          </w:tcPr>
          <w:p w14:paraId="30D4184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04" w:type="dxa"/>
            <w:tcBorders>
              <w:top w:val="single" w:color="auto" w:sz="4" w:space="0"/>
              <w:left w:val="single" w:color="auto" w:sz="4" w:space="0"/>
              <w:bottom w:val="single" w:color="auto" w:sz="4" w:space="0"/>
              <w:right w:val="single" w:color="auto" w:sz="4" w:space="0"/>
            </w:tcBorders>
            <w:vAlign w:val="center"/>
          </w:tcPr>
          <w:p w14:paraId="1C087FE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44" w:type="dxa"/>
            <w:tcBorders>
              <w:top w:val="single" w:color="auto" w:sz="4" w:space="0"/>
              <w:left w:val="single" w:color="auto" w:sz="4" w:space="0"/>
              <w:bottom w:val="single" w:color="auto" w:sz="4" w:space="0"/>
              <w:right w:val="single" w:color="auto" w:sz="4" w:space="0"/>
            </w:tcBorders>
            <w:vAlign w:val="center"/>
          </w:tcPr>
          <w:p w14:paraId="3A02AA9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09C4312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5252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9CEE303">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7D01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trPr>
        <w:tc>
          <w:tcPr>
            <w:tcW w:w="1060" w:type="dxa"/>
            <w:vMerge w:val="restart"/>
            <w:tcBorders>
              <w:top w:val="single" w:color="auto" w:sz="4" w:space="0"/>
              <w:left w:val="single" w:color="auto" w:sz="4" w:space="0"/>
              <w:bottom w:val="single" w:color="auto" w:sz="4" w:space="0"/>
              <w:right w:val="single" w:color="auto" w:sz="4" w:space="0"/>
            </w:tcBorders>
          </w:tcPr>
          <w:p w14:paraId="4964D3B9">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2406021</w:t>
            </w:r>
          </w:p>
        </w:tc>
        <w:tc>
          <w:tcPr>
            <w:tcW w:w="1550" w:type="dxa"/>
            <w:vMerge w:val="restart"/>
            <w:tcBorders>
              <w:top w:val="single" w:color="auto" w:sz="4" w:space="0"/>
              <w:left w:val="single" w:color="auto" w:sz="4" w:space="0"/>
              <w:bottom w:val="single" w:color="auto" w:sz="4" w:space="0"/>
              <w:right w:val="single" w:color="auto" w:sz="4" w:space="0"/>
            </w:tcBorders>
          </w:tcPr>
          <w:p w14:paraId="6D1B2C59">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不服从公共绿地管理单位管理的商业、服务摊点的</w:t>
            </w:r>
          </w:p>
        </w:tc>
        <w:tc>
          <w:tcPr>
            <w:tcW w:w="2735" w:type="dxa"/>
            <w:vMerge w:val="restart"/>
            <w:tcBorders>
              <w:top w:val="single" w:color="auto" w:sz="4" w:space="0"/>
              <w:left w:val="single" w:color="auto" w:sz="4" w:space="0"/>
              <w:bottom w:val="single" w:color="auto" w:sz="4" w:space="0"/>
              <w:right w:val="single" w:color="auto" w:sz="4" w:space="0"/>
            </w:tcBorders>
          </w:tcPr>
          <w:p w14:paraId="3C1BC97A">
            <w:pPr>
              <w:widowControl/>
              <w:spacing w:line="320" w:lineRule="exact"/>
              <w:jc w:val="left"/>
              <w:textAlignment w:val="cente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eastAsia="zh-CN"/>
              </w:rPr>
              <w:t>《黑龙江省实施〈城市绿化条例〉办法》</w:t>
            </w:r>
            <w:r>
              <w:rPr>
                <w:rFonts w:hint="eastAsia" w:ascii="宋体" w:cs="宋体"/>
                <w:color w:val="auto"/>
                <w:kern w:val="0"/>
                <w:sz w:val="18"/>
                <w:szCs w:val="18"/>
                <w:highlight w:val="none"/>
                <w:lang w:val="en-US" w:eastAsia="zh-CN"/>
              </w:rPr>
              <w:t xml:space="preserve"> </w:t>
            </w:r>
            <w:r>
              <w:rPr>
                <w:rFonts w:hint="eastAsia" w:ascii="宋体" w:cs="宋体"/>
                <w:color w:val="auto"/>
                <w:kern w:val="0"/>
                <w:sz w:val="18"/>
                <w:szCs w:val="18"/>
                <w:highlight w:val="none"/>
              </w:rPr>
              <w:t>第二十四条　对不服从公共绿地管理单位管理的商业、服务摊点，由城市绿化行政主管部门或者其授权单位给予警告，可处以一千元以下的罚款；情节严重的，可以提请工商行政管理部门吊销营业执照。</w:t>
            </w:r>
          </w:p>
        </w:tc>
        <w:tc>
          <w:tcPr>
            <w:tcW w:w="1250" w:type="dxa"/>
            <w:tcBorders>
              <w:top w:val="single" w:color="auto" w:sz="4" w:space="0"/>
              <w:left w:val="single" w:color="auto" w:sz="4" w:space="0"/>
              <w:bottom w:val="single" w:color="auto" w:sz="4" w:space="0"/>
              <w:right w:val="single" w:color="auto" w:sz="4" w:space="0"/>
            </w:tcBorders>
            <w:vAlign w:val="center"/>
          </w:tcPr>
          <w:p w14:paraId="06EE6D92">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不予处罚</w:t>
            </w:r>
          </w:p>
        </w:tc>
        <w:tc>
          <w:tcPr>
            <w:tcW w:w="2673" w:type="dxa"/>
            <w:tcBorders>
              <w:top w:val="single" w:color="auto" w:sz="4" w:space="0"/>
              <w:left w:val="single" w:color="auto" w:sz="4" w:space="0"/>
              <w:bottom w:val="single" w:color="auto" w:sz="4" w:space="0"/>
              <w:right w:val="single" w:color="auto" w:sz="4" w:space="0"/>
            </w:tcBorders>
            <w:vAlign w:val="center"/>
          </w:tcPr>
          <w:p w14:paraId="2FBAE314">
            <w:pPr>
              <w:rPr>
                <w:rFonts w:hint="eastAsia" w:ascii="宋体" w:cs="宋体"/>
                <w:color w:val="auto"/>
                <w:highlight w:val="none"/>
                <w:lang w:val="en-US" w:eastAsia="zh-CN"/>
              </w:rPr>
            </w:pPr>
            <w:r>
              <w:rPr>
                <w:rFonts w:hint="eastAsia" w:ascii="宋体" w:cs="宋体"/>
                <w:color w:val="auto"/>
                <w:kern w:val="0"/>
                <w:sz w:val="18"/>
                <w:szCs w:val="18"/>
                <w:highlight w:val="none"/>
                <w:lang w:val="en-US" w:eastAsia="zh-CN"/>
              </w:rPr>
              <w:t>违法行为轻微，已及时改正违法行为并消除相关影响的；没有造成危害后果的</w:t>
            </w:r>
            <w:bookmarkStart w:id="5" w:name="_GoBack"/>
            <w:bookmarkEnd w:id="5"/>
          </w:p>
        </w:tc>
        <w:tc>
          <w:tcPr>
            <w:tcW w:w="1900" w:type="dxa"/>
            <w:tcBorders>
              <w:top w:val="single" w:color="auto" w:sz="4" w:space="0"/>
              <w:left w:val="single" w:color="auto" w:sz="4" w:space="0"/>
              <w:bottom w:val="single" w:color="auto" w:sz="4" w:space="0"/>
              <w:right w:val="single" w:color="auto" w:sz="4" w:space="0"/>
            </w:tcBorders>
            <w:vAlign w:val="center"/>
          </w:tcPr>
          <w:p w14:paraId="18A983F2">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lang w:val="en-US" w:eastAsia="zh-CN"/>
              </w:rPr>
              <w:t>不予行政处罚</w:t>
            </w:r>
          </w:p>
        </w:tc>
        <w:tc>
          <w:tcPr>
            <w:tcW w:w="1204" w:type="dxa"/>
            <w:vMerge w:val="restart"/>
            <w:tcBorders>
              <w:top w:val="single" w:color="auto" w:sz="4" w:space="0"/>
              <w:left w:val="single" w:color="auto" w:sz="4" w:space="0"/>
              <w:bottom w:val="single" w:color="auto" w:sz="4" w:space="0"/>
              <w:right w:val="single" w:color="auto" w:sz="4" w:space="0"/>
            </w:tcBorders>
          </w:tcPr>
          <w:p w14:paraId="178B6BF4">
            <w:pPr>
              <w:rPr>
                <w:rFonts w:hint="eastAsia" w:ascii="仿宋_GB2312" w:eastAsia="仿宋_GB2312" w:cs="仿宋_GB2312"/>
                <w:b/>
                <w:bCs/>
                <w:color w:val="auto"/>
                <w:sz w:val="21"/>
                <w:szCs w:val="21"/>
                <w:highlight w:val="none"/>
                <w:vertAlign w:val="baseline"/>
                <w:lang w:val="en-US" w:eastAsia="zh-CN"/>
              </w:rPr>
            </w:pPr>
          </w:p>
        </w:tc>
        <w:tc>
          <w:tcPr>
            <w:tcW w:w="1144" w:type="dxa"/>
            <w:vMerge w:val="restart"/>
            <w:tcBorders>
              <w:top w:val="single" w:color="auto" w:sz="4" w:space="0"/>
              <w:left w:val="single" w:color="auto" w:sz="4" w:space="0"/>
              <w:bottom w:val="single" w:color="auto" w:sz="4" w:space="0"/>
              <w:right w:val="single" w:color="auto" w:sz="4" w:space="0"/>
            </w:tcBorders>
          </w:tcPr>
          <w:p w14:paraId="514E4C54">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06CA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8" w:hRule="atLeast"/>
        </w:trPr>
        <w:tc>
          <w:tcPr>
            <w:tcW w:w="1060" w:type="dxa"/>
            <w:vMerge w:val="continue"/>
            <w:tcBorders>
              <w:top w:val="single" w:color="auto" w:sz="4" w:space="0"/>
              <w:left w:val="single" w:color="auto" w:sz="4" w:space="0"/>
              <w:bottom w:val="single" w:color="auto" w:sz="4" w:space="0"/>
              <w:right w:val="single" w:color="auto" w:sz="4" w:space="0"/>
            </w:tcBorders>
          </w:tcPr>
          <w:p w14:paraId="645FC40F">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1B324E80">
            <w:pPr>
              <w:rPr>
                <w:highlight w:val="none"/>
              </w:rPr>
            </w:pPr>
          </w:p>
        </w:tc>
        <w:tc>
          <w:tcPr>
            <w:tcW w:w="2735" w:type="dxa"/>
            <w:vMerge w:val="continue"/>
            <w:tcBorders>
              <w:top w:val="single" w:color="auto" w:sz="4" w:space="0"/>
              <w:left w:val="single" w:color="auto" w:sz="4" w:space="0"/>
              <w:bottom w:val="single" w:color="auto" w:sz="4" w:space="0"/>
              <w:right w:val="single" w:color="auto" w:sz="4" w:space="0"/>
            </w:tcBorders>
          </w:tcPr>
          <w:p w14:paraId="4F6858F4">
            <w:pPr>
              <w:rPr>
                <w:highlight w:val="none"/>
              </w:rPr>
            </w:pPr>
          </w:p>
        </w:tc>
        <w:tc>
          <w:tcPr>
            <w:tcW w:w="1250" w:type="dxa"/>
            <w:tcBorders>
              <w:top w:val="single" w:color="auto" w:sz="4" w:space="0"/>
              <w:left w:val="single" w:color="auto" w:sz="4" w:space="0"/>
              <w:bottom w:val="single" w:color="auto" w:sz="4" w:space="0"/>
              <w:right w:val="single" w:color="auto" w:sz="4" w:space="0"/>
            </w:tcBorders>
            <w:vAlign w:val="center"/>
          </w:tcPr>
          <w:p w14:paraId="3CA49008">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673" w:type="dxa"/>
            <w:tcBorders>
              <w:top w:val="single" w:color="auto" w:sz="4" w:space="0"/>
              <w:left w:val="single" w:color="auto" w:sz="4" w:space="0"/>
              <w:bottom w:val="single" w:color="auto" w:sz="4" w:space="0"/>
              <w:right w:val="single" w:color="auto" w:sz="4" w:space="0"/>
            </w:tcBorders>
            <w:vAlign w:val="center"/>
          </w:tcPr>
          <w:p w14:paraId="2F5B8E29">
            <w:pPr>
              <w:rPr>
                <w:rFonts w:hint="eastAsia" w:ascii="宋体" w:cs="宋体"/>
                <w:color w:val="000000"/>
                <w:kern w:val="0"/>
                <w:szCs w:val="21"/>
                <w:highlight w:val="none"/>
              </w:rPr>
            </w:pPr>
            <w:r>
              <w:rPr>
                <w:rFonts w:hint="eastAsia" w:ascii="宋体" w:cs="宋体"/>
                <w:color w:val="000000"/>
                <w:kern w:val="0"/>
                <w:szCs w:val="21"/>
                <w:highlight w:val="none"/>
              </w:rPr>
              <w:t>未造成</w:t>
            </w:r>
            <w:r>
              <w:rPr>
                <w:rFonts w:hint="eastAsia" w:ascii="宋体" w:cs="宋体"/>
                <w:color w:val="000000"/>
                <w:kern w:val="0"/>
                <w:szCs w:val="21"/>
                <w:highlight w:val="none"/>
                <w:lang w:val="en-US" w:eastAsia="zh-CN"/>
              </w:rPr>
              <w:t>严重</w:t>
            </w:r>
            <w:r>
              <w:rPr>
                <w:rFonts w:hint="eastAsia" w:ascii="宋体" w:cs="宋体"/>
                <w:color w:val="000000"/>
                <w:kern w:val="0"/>
                <w:szCs w:val="21"/>
                <w:highlight w:val="none"/>
              </w:rPr>
              <w:t>危害后果</w:t>
            </w:r>
            <w:r>
              <w:rPr>
                <w:rFonts w:hint="eastAsia" w:ascii="宋体" w:cs="宋体"/>
                <w:color w:val="000000"/>
                <w:kern w:val="0"/>
                <w:szCs w:val="21"/>
                <w:highlight w:val="none"/>
                <w:lang w:eastAsia="zh-CN"/>
              </w:rPr>
              <w:t>的</w:t>
            </w:r>
          </w:p>
        </w:tc>
        <w:tc>
          <w:tcPr>
            <w:tcW w:w="1900" w:type="dxa"/>
            <w:tcBorders>
              <w:top w:val="single" w:color="auto" w:sz="4" w:space="0"/>
              <w:left w:val="single" w:color="auto" w:sz="4" w:space="0"/>
              <w:bottom w:val="single" w:color="auto" w:sz="4" w:space="0"/>
              <w:right w:val="single" w:color="auto" w:sz="4" w:space="0"/>
            </w:tcBorders>
            <w:vAlign w:val="center"/>
          </w:tcPr>
          <w:p w14:paraId="029B32BF">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警告，并可处500元以下罚款</w:t>
            </w:r>
          </w:p>
        </w:tc>
        <w:tc>
          <w:tcPr>
            <w:tcW w:w="1204" w:type="dxa"/>
            <w:vMerge w:val="continue"/>
            <w:tcBorders>
              <w:top w:val="single" w:color="auto" w:sz="4" w:space="0"/>
              <w:left w:val="single" w:color="auto" w:sz="4" w:space="0"/>
              <w:bottom w:val="single" w:color="auto" w:sz="4" w:space="0"/>
              <w:right w:val="single" w:color="auto" w:sz="4" w:space="0"/>
            </w:tcBorders>
          </w:tcPr>
          <w:p w14:paraId="57DAEA39">
            <w:pPr>
              <w:rPr>
                <w:highlight w:val="none"/>
              </w:rPr>
            </w:pPr>
          </w:p>
        </w:tc>
        <w:tc>
          <w:tcPr>
            <w:tcW w:w="1144" w:type="dxa"/>
            <w:vMerge w:val="continue"/>
            <w:tcBorders>
              <w:top w:val="single" w:color="auto" w:sz="4" w:space="0"/>
              <w:left w:val="single" w:color="auto" w:sz="4" w:space="0"/>
              <w:bottom w:val="single" w:color="auto" w:sz="4" w:space="0"/>
              <w:right w:val="single" w:color="auto" w:sz="4" w:space="0"/>
            </w:tcBorders>
          </w:tcPr>
          <w:p w14:paraId="5FD86A23">
            <w:pPr>
              <w:rPr>
                <w:highlight w:val="none"/>
              </w:rPr>
            </w:pPr>
          </w:p>
        </w:tc>
      </w:tr>
      <w:tr w14:paraId="076B8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trPr>
        <w:tc>
          <w:tcPr>
            <w:tcW w:w="1060" w:type="dxa"/>
            <w:vMerge w:val="continue"/>
            <w:tcBorders>
              <w:top w:val="single" w:color="auto" w:sz="4" w:space="0"/>
              <w:left w:val="single" w:color="auto" w:sz="4" w:space="0"/>
              <w:bottom w:val="single" w:color="auto" w:sz="4" w:space="0"/>
              <w:right w:val="single" w:color="auto" w:sz="4" w:space="0"/>
            </w:tcBorders>
          </w:tcPr>
          <w:p w14:paraId="31D87848">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3EDFCAFE">
            <w:pPr>
              <w:rPr>
                <w:highlight w:val="none"/>
              </w:rPr>
            </w:pPr>
          </w:p>
        </w:tc>
        <w:tc>
          <w:tcPr>
            <w:tcW w:w="2735" w:type="dxa"/>
            <w:vMerge w:val="continue"/>
            <w:tcBorders>
              <w:top w:val="single" w:color="auto" w:sz="4" w:space="0"/>
              <w:left w:val="single" w:color="auto" w:sz="4" w:space="0"/>
              <w:bottom w:val="single" w:color="auto" w:sz="4" w:space="0"/>
              <w:right w:val="single" w:color="auto" w:sz="4" w:space="0"/>
            </w:tcBorders>
          </w:tcPr>
          <w:p w14:paraId="23A97E61">
            <w:pPr>
              <w:rPr>
                <w:highlight w:val="none"/>
              </w:rPr>
            </w:pPr>
          </w:p>
        </w:tc>
        <w:tc>
          <w:tcPr>
            <w:tcW w:w="1250" w:type="dxa"/>
            <w:tcBorders>
              <w:top w:val="single" w:color="auto" w:sz="4" w:space="0"/>
              <w:left w:val="single" w:color="auto" w:sz="4" w:space="0"/>
              <w:bottom w:val="single" w:color="auto" w:sz="4" w:space="0"/>
              <w:right w:val="single" w:color="auto" w:sz="4" w:space="0"/>
            </w:tcBorders>
            <w:vAlign w:val="center"/>
          </w:tcPr>
          <w:p w14:paraId="12F88CD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673" w:type="dxa"/>
            <w:tcBorders>
              <w:top w:val="single" w:color="auto" w:sz="4" w:space="0"/>
              <w:left w:val="single" w:color="auto" w:sz="4" w:space="0"/>
              <w:bottom w:val="single" w:color="auto" w:sz="4" w:space="0"/>
              <w:right w:val="single" w:color="auto" w:sz="4" w:space="0"/>
            </w:tcBorders>
            <w:vAlign w:val="center"/>
          </w:tcPr>
          <w:p w14:paraId="2E839896">
            <w:pPr>
              <w:widowControl/>
              <w:jc w:val="both"/>
              <w:rPr>
                <w:rFonts w:hint="eastAsia" w:ascii="宋体" w:cs="宋体"/>
                <w:color w:val="auto"/>
                <w:highlight w:val="none"/>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严重</w:t>
            </w:r>
            <w:r>
              <w:rPr>
                <w:rFonts w:hint="eastAsia" w:ascii="宋体" w:cs="宋体"/>
                <w:color w:val="000000"/>
                <w:kern w:val="0"/>
                <w:szCs w:val="21"/>
                <w:highlight w:val="none"/>
              </w:rPr>
              <w:t>危害后果</w:t>
            </w:r>
            <w:r>
              <w:rPr>
                <w:rFonts w:hint="eastAsia" w:ascii="宋体" w:cs="宋体"/>
                <w:color w:val="000000"/>
                <w:kern w:val="0"/>
                <w:szCs w:val="21"/>
                <w:highlight w:val="none"/>
                <w:lang w:eastAsia="zh-CN"/>
              </w:rPr>
              <w:t>的</w:t>
            </w:r>
          </w:p>
        </w:tc>
        <w:tc>
          <w:tcPr>
            <w:tcW w:w="1900" w:type="dxa"/>
            <w:tcBorders>
              <w:top w:val="single" w:color="auto" w:sz="4" w:space="0"/>
              <w:left w:val="single" w:color="auto" w:sz="4" w:space="0"/>
              <w:bottom w:val="single" w:color="auto" w:sz="4" w:space="0"/>
              <w:right w:val="single" w:color="auto" w:sz="4" w:space="0"/>
            </w:tcBorders>
            <w:vAlign w:val="center"/>
          </w:tcPr>
          <w:p w14:paraId="4E85FEDE">
            <w:pPr>
              <w:widowControl/>
              <w:spacing w:line="320" w:lineRule="exact"/>
              <w:jc w:val="left"/>
              <w:rPr>
                <w:rFonts w:hint="eastAsia" w:ascii="宋体" w:cs="宋体"/>
                <w:color w:val="auto"/>
                <w:highlight w:val="none"/>
              </w:rPr>
            </w:pPr>
            <w:r>
              <w:rPr>
                <w:rFonts w:hint="eastAsia" w:ascii="宋体" w:cs="宋体"/>
                <w:color w:val="auto"/>
                <w:kern w:val="0"/>
                <w:sz w:val="18"/>
                <w:szCs w:val="18"/>
                <w:highlight w:val="none"/>
              </w:rPr>
              <w:t>警告，并处500元以上1000元以下罚款</w:t>
            </w:r>
          </w:p>
        </w:tc>
        <w:tc>
          <w:tcPr>
            <w:tcW w:w="1204" w:type="dxa"/>
            <w:vMerge w:val="continue"/>
            <w:tcBorders>
              <w:top w:val="single" w:color="auto" w:sz="4" w:space="0"/>
              <w:left w:val="single" w:color="auto" w:sz="4" w:space="0"/>
              <w:bottom w:val="single" w:color="auto" w:sz="4" w:space="0"/>
              <w:right w:val="single" w:color="auto" w:sz="4" w:space="0"/>
            </w:tcBorders>
          </w:tcPr>
          <w:p w14:paraId="4E0EE373">
            <w:pPr>
              <w:rPr>
                <w:highlight w:val="none"/>
              </w:rPr>
            </w:pPr>
          </w:p>
        </w:tc>
        <w:tc>
          <w:tcPr>
            <w:tcW w:w="1144" w:type="dxa"/>
            <w:vMerge w:val="continue"/>
            <w:tcBorders>
              <w:top w:val="single" w:color="auto" w:sz="4" w:space="0"/>
              <w:left w:val="single" w:color="auto" w:sz="4" w:space="0"/>
              <w:bottom w:val="single" w:color="auto" w:sz="4" w:space="0"/>
              <w:right w:val="single" w:color="auto" w:sz="4" w:space="0"/>
            </w:tcBorders>
          </w:tcPr>
          <w:p w14:paraId="4F554590">
            <w:pPr>
              <w:rPr>
                <w:highlight w:val="none"/>
              </w:rPr>
            </w:pPr>
          </w:p>
        </w:tc>
      </w:tr>
    </w:tbl>
    <w:p w14:paraId="42BF8E54">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250"/>
        <w:gridCol w:w="2029"/>
        <w:gridCol w:w="1396"/>
        <w:gridCol w:w="2573"/>
        <w:gridCol w:w="2265"/>
        <w:gridCol w:w="1425"/>
        <w:gridCol w:w="1431"/>
      </w:tblGrid>
      <w:tr w14:paraId="48A7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47" w:type="dxa"/>
            <w:tcBorders>
              <w:top w:val="single" w:color="auto" w:sz="4" w:space="0"/>
              <w:left w:val="single" w:color="auto" w:sz="4" w:space="0"/>
              <w:bottom w:val="single" w:color="auto" w:sz="4" w:space="0"/>
              <w:right w:val="single" w:color="auto" w:sz="4" w:space="0"/>
            </w:tcBorders>
            <w:vAlign w:val="center"/>
          </w:tcPr>
          <w:p w14:paraId="74F6B9F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250" w:type="dxa"/>
            <w:tcBorders>
              <w:top w:val="single" w:color="auto" w:sz="4" w:space="0"/>
              <w:left w:val="single" w:color="auto" w:sz="4" w:space="0"/>
              <w:bottom w:val="single" w:color="auto" w:sz="4" w:space="0"/>
              <w:right w:val="single" w:color="auto" w:sz="4" w:space="0"/>
            </w:tcBorders>
            <w:vAlign w:val="center"/>
          </w:tcPr>
          <w:p w14:paraId="5B1E819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029" w:type="dxa"/>
            <w:tcBorders>
              <w:top w:val="single" w:color="auto" w:sz="4" w:space="0"/>
              <w:left w:val="single" w:color="auto" w:sz="4" w:space="0"/>
              <w:bottom w:val="single" w:color="auto" w:sz="4" w:space="0"/>
              <w:right w:val="single" w:color="auto" w:sz="4" w:space="0"/>
            </w:tcBorders>
            <w:vAlign w:val="center"/>
          </w:tcPr>
          <w:p w14:paraId="74037F5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96" w:type="dxa"/>
            <w:tcBorders>
              <w:top w:val="single" w:color="auto" w:sz="4" w:space="0"/>
              <w:left w:val="single" w:color="auto" w:sz="4" w:space="0"/>
              <w:bottom w:val="single" w:color="auto" w:sz="4" w:space="0"/>
              <w:right w:val="single" w:color="auto" w:sz="4" w:space="0"/>
            </w:tcBorders>
            <w:vAlign w:val="center"/>
          </w:tcPr>
          <w:p w14:paraId="069D592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573" w:type="dxa"/>
            <w:tcBorders>
              <w:top w:val="single" w:color="auto" w:sz="4" w:space="0"/>
              <w:left w:val="single" w:color="auto" w:sz="4" w:space="0"/>
              <w:bottom w:val="single" w:color="auto" w:sz="4" w:space="0"/>
              <w:right w:val="single" w:color="auto" w:sz="4" w:space="0"/>
            </w:tcBorders>
            <w:vAlign w:val="center"/>
          </w:tcPr>
          <w:p w14:paraId="0A98526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65" w:type="dxa"/>
            <w:tcBorders>
              <w:top w:val="single" w:color="auto" w:sz="4" w:space="0"/>
              <w:left w:val="single" w:color="auto" w:sz="4" w:space="0"/>
              <w:bottom w:val="single" w:color="auto" w:sz="4" w:space="0"/>
              <w:right w:val="single" w:color="auto" w:sz="4" w:space="0"/>
            </w:tcBorders>
            <w:vAlign w:val="center"/>
          </w:tcPr>
          <w:p w14:paraId="72AA0AF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25" w:type="dxa"/>
            <w:tcBorders>
              <w:top w:val="single" w:color="auto" w:sz="4" w:space="0"/>
              <w:left w:val="single" w:color="auto" w:sz="4" w:space="0"/>
              <w:bottom w:val="single" w:color="auto" w:sz="4" w:space="0"/>
              <w:right w:val="single" w:color="auto" w:sz="4" w:space="0"/>
            </w:tcBorders>
            <w:vAlign w:val="center"/>
          </w:tcPr>
          <w:p w14:paraId="31AAB7A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31" w:type="dxa"/>
            <w:tcBorders>
              <w:top w:val="single" w:color="auto" w:sz="4" w:space="0"/>
              <w:left w:val="single" w:color="auto" w:sz="4" w:space="0"/>
              <w:bottom w:val="single" w:color="auto" w:sz="4" w:space="0"/>
              <w:right w:val="single" w:color="auto" w:sz="4" w:space="0"/>
            </w:tcBorders>
            <w:vAlign w:val="center"/>
          </w:tcPr>
          <w:p w14:paraId="542CD99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729DBAA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5F7FF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449E128">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70245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1147" w:type="dxa"/>
            <w:vMerge w:val="restart"/>
            <w:tcBorders>
              <w:top w:val="single" w:color="auto" w:sz="4" w:space="0"/>
              <w:left w:val="single" w:color="auto" w:sz="4" w:space="0"/>
              <w:bottom w:val="single" w:color="auto" w:sz="4" w:space="0"/>
              <w:right w:val="single" w:color="auto" w:sz="4" w:space="0"/>
            </w:tcBorders>
          </w:tcPr>
          <w:p w14:paraId="0961ABB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2406022</w:t>
            </w:r>
          </w:p>
        </w:tc>
        <w:tc>
          <w:tcPr>
            <w:tcW w:w="1250" w:type="dxa"/>
            <w:vMerge w:val="restart"/>
            <w:tcBorders>
              <w:top w:val="single" w:color="auto" w:sz="4" w:space="0"/>
              <w:left w:val="single" w:color="auto" w:sz="4" w:space="0"/>
              <w:bottom w:val="single" w:color="auto" w:sz="4" w:space="0"/>
              <w:right w:val="single" w:color="auto" w:sz="4" w:space="0"/>
            </w:tcBorders>
          </w:tcPr>
          <w:p w14:paraId="3AF13DDD">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砍伐、擅自迁移古树名木或者因养护不善致使古树名木受到损伤或者死亡行为的</w:t>
            </w:r>
          </w:p>
        </w:tc>
        <w:tc>
          <w:tcPr>
            <w:tcW w:w="2029" w:type="dxa"/>
            <w:vMerge w:val="restart"/>
            <w:tcBorders>
              <w:top w:val="single" w:color="auto" w:sz="4" w:space="0"/>
              <w:left w:val="single" w:color="auto" w:sz="4" w:space="0"/>
              <w:bottom w:val="single" w:color="auto" w:sz="4" w:space="0"/>
              <w:right w:val="single" w:color="auto" w:sz="4" w:space="0"/>
            </w:tcBorders>
          </w:tcPr>
          <w:p w14:paraId="4DF88C92">
            <w:pPr>
              <w:widowControl/>
              <w:spacing w:line="320" w:lineRule="exact"/>
              <w:jc w:val="left"/>
              <w:textAlignment w:val="center"/>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lang w:eastAsia="zh-CN"/>
              </w:rPr>
              <w:t>《黑龙江省实施〈城市绿化条例〉办法》</w:t>
            </w:r>
          </w:p>
          <w:p w14:paraId="586C644C">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第二十七条　违反本实施办法第二十条规定，砍伐、擅自迁移古树名木或者因养护不善致使古树名木受到损伤或者死亡的，由城市绿化行政主管部门责令停止侵害，并处以500元至1000元罚款。</w:t>
            </w:r>
          </w:p>
        </w:tc>
        <w:tc>
          <w:tcPr>
            <w:tcW w:w="1396" w:type="dxa"/>
            <w:tcBorders>
              <w:top w:val="single" w:color="auto" w:sz="4" w:space="0"/>
              <w:left w:val="single" w:color="auto" w:sz="4" w:space="0"/>
              <w:bottom w:val="single" w:color="auto" w:sz="4" w:space="0"/>
              <w:right w:val="single" w:color="auto" w:sz="4" w:space="0"/>
            </w:tcBorders>
            <w:vAlign w:val="center"/>
          </w:tcPr>
          <w:p w14:paraId="3F4C0E5E">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573" w:type="dxa"/>
            <w:tcBorders>
              <w:top w:val="single" w:color="auto" w:sz="4" w:space="0"/>
              <w:left w:val="single" w:color="auto" w:sz="4" w:space="0"/>
              <w:bottom w:val="single" w:color="auto" w:sz="4" w:space="0"/>
              <w:right w:val="single" w:color="auto" w:sz="4" w:space="0"/>
            </w:tcBorders>
            <w:vAlign w:val="center"/>
          </w:tcPr>
          <w:p w14:paraId="49F96C88">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因养护不善致使古树名木受到损伤的</w:t>
            </w:r>
          </w:p>
        </w:tc>
        <w:tc>
          <w:tcPr>
            <w:tcW w:w="2265" w:type="dxa"/>
            <w:tcBorders>
              <w:top w:val="single" w:color="auto" w:sz="4" w:space="0"/>
              <w:left w:val="single" w:color="auto" w:sz="4" w:space="0"/>
              <w:bottom w:val="single" w:color="auto" w:sz="4" w:space="0"/>
              <w:right w:val="single" w:color="auto" w:sz="4" w:space="0"/>
            </w:tcBorders>
            <w:vAlign w:val="center"/>
          </w:tcPr>
          <w:p w14:paraId="01E55E49">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处500元以上</w:t>
            </w:r>
            <w:r>
              <w:rPr>
                <w:rFonts w:hint="eastAsia" w:ascii="宋体" w:cs="宋体"/>
                <w:color w:val="auto"/>
                <w:kern w:val="0"/>
                <w:sz w:val="18"/>
                <w:szCs w:val="18"/>
                <w:highlight w:val="none"/>
                <w:lang w:val="en-US" w:eastAsia="zh-CN"/>
              </w:rPr>
              <w:t>6</w:t>
            </w:r>
            <w:r>
              <w:rPr>
                <w:rFonts w:hint="eastAsia" w:ascii="宋体" w:cs="宋体"/>
                <w:color w:val="auto"/>
                <w:kern w:val="0"/>
                <w:sz w:val="18"/>
                <w:szCs w:val="18"/>
                <w:highlight w:val="none"/>
              </w:rPr>
              <w:t>00元以下罚款</w:t>
            </w:r>
          </w:p>
        </w:tc>
        <w:tc>
          <w:tcPr>
            <w:tcW w:w="1425" w:type="dxa"/>
            <w:vMerge w:val="restart"/>
            <w:tcBorders>
              <w:top w:val="single" w:color="auto" w:sz="4" w:space="0"/>
              <w:left w:val="single" w:color="auto" w:sz="4" w:space="0"/>
              <w:bottom w:val="single" w:color="auto" w:sz="4" w:space="0"/>
              <w:right w:val="single" w:color="auto" w:sz="4" w:space="0"/>
            </w:tcBorders>
          </w:tcPr>
          <w:p w14:paraId="76DD18BC">
            <w:pPr>
              <w:rPr>
                <w:rFonts w:hint="eastAsia" w:ascii="仿宋_GB2312" w:eastAsia="仿宋_GB2312" w:cs="仿宋_GB2312"/>
                <w:b/>
                <w:bCs/>
                <w:color w:val="auto"/>
                <w:sz w:val="21"/>
                <w:szCs w:val="21"/>
                <w:highlight w:val="none"/>
                <w:vertAlign w:val="baseline"/>
                <w:lang w:val="en-US" w:eastAsia="zh-CN"/>
              </w:rPr>
            </w:pPr>
          </w:p>
        </w:tc>
        <w:tc>
          <w:tcPr>
            <w:tcW w:w="1431" w:type="dxa"/>
            <w:vMerge w:val="restart"/>
            <w:tcBorders>
              <w:top w:val="single" w:color="auto" w:sz="4" w:space="0"/>
              <w:left w:val="single" w:color="auto" w:sz="4" w:space="0"/>
              <w:bottom w:val="single" w:color="auto" w:sz="4" w:space="0"/>
              <w:right w:val="single" w:color="auto" w:sz="4" w:space="0"/>
            </w:tcBorders>
          </w:tcPr>
          <w:p w14:paraId="1E2492A0">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3855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1147" w:type="dxa"/>
            <w:vMerge w:val="continue"/>
            <w:tcBorders>
              <w:top w:val="single" w:color="auto" w:sz="4" w:space="0"/>
              <w:left w:val="single" w:color="auto" w:sz="4" w:space="0"/>
              <w:bottom w:val="single" w:color="auto" w:sz="4" w:space="0"/>
              <w:right w:val="single" w:color="auto" w:sz="4" w:space="0"/>
            </w:tcBorders>
          </w:tcPr>
          <w:p w14:paraId="783407AE">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006544A2">
            <w:pPr>
              <w:rPr>
                <w:highlight w:val="none"/>
              </w:rPr>
            </w:pPr>
          </w:p>
        </w:tc>
        <w:tc>
          <w:tcPr>
            <w:tcW w:w="2029" w:type="dxa"/>
            <w:vMerge w:val="continue"/>
            <w:tcBorders>
              <w:top w:val="single" w:color="auto" w:sz="4" w:space="0"/>
              <w:left w:val="single" w:color="auto" w:sz="4" w:space="0"/>
              <w:bottom w:val="single" w:color="auto" w:sz="4" w:space="0"/>
              <w:right w:val="single" w:color="auto" w:sz="4" w:space="0"/>
            </w:tcBorders>
          </w:tcPr>
          <w:p w14:paraId="751E9268">
            <w:pPr>
              <w:rPr>
                <w:highlight w:val="none"/>
              </w:rPr>
            </w:pPr>
          </w:p>
        </w:tc>
        <w:tc>
          <w:tcPr>
            <w:tcW w:w="1396" w:type="dxa"/>
            <w:tcBorders>
              <w:top w:val="single" w:color="auto" w:sz="4" w:space="0"/>
              <w:left w:val="single" w:color="auto" w:sz="4" w:space="0"/>
              <w:bottom w:val="single" w:color="auto" w:sz="4" w:space="0"/>
              <w:right w:val="single" w:color="auto" w:sz="4" w:space="0"/>
            </w:tcBorders>
            <w:vAlign w:val="center"/>
          </w:tcPr>
          <w:p w14:paraId="598C1826">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573" w:type="dxa"/>
            <w:tcBorders>
              <w:top w:val="single" w:color="auto" w:sz="4" w:space="0"/>
              <w:left w:val="single" w:color="auto" w:sz="4" w:space="0"/>
              <w:bottom w:val="single" w:color="auto" w:sz="4" w:space="0"/>
              <w:right w:val="single" w:color="auto" w:sz="4" w:space="0"/>
            </w:tcBorders>
            <w:vAlign w:val="center"/>
          </w:tcPr>
          <w:p w14:paraId="0AB4F098">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砍伐、擅自迁移古树名木致使古树名木受到损伤</w:t>
            </w:r>
            <w:r>
              <w:rPr>
                <w:rFonts w:hint="eastAsia" w:ascii="宋体" w:cs="宋体"/>
                <w:color w:val="auto"/>
                <w:kern w:val="0"/>
                <w:sz w:val="18"/>
                <w:szCs w:val="18"/>
                <w:highlight w:val="none"/>
                <w:lang w:eastAsia="zh-CN"/>
              </w:rPr>
              <w:t>的</w:t>
            </w:r>
          </w:p>
        </w:tc>
        <w:tc>
          <w:tcPr>
            <w:tcW w:w="2265" w:type="dxa"/>
            <w:tcBorders>
              <w:top w:val="single" w:color="auto" w:sz="4" w:space="0"/>
              <w:left w:val="single" w:color="auto" w:sz="4" w:space="0"/>
              <w:bottom w:val="single" w:color="auto" w:sz="4" w:space="0"/>
              <w:right w:val="single" w:color="auto" w:sz="4" w:space="0"/>
            </w:tcBorders>
            <w:vAlign w:val="center"/>
          </w:tcPr>
          <w:p w14:paraId="3F3D9FF0">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6</w:t>
            </w:r>
            <w:r>
              <w:rPr>
                <w:rFonts w:hint="eastAsia" w:ascii="宋体" w:cs="宋体"/>
                <w:color w:val="auto"/>
                <w:kern w:val="0"/>
                <w:sz w:val="18"/>
                <w:szCs w:val="18"/>
                <w:highlight w:val="none"/>
              </w:rPr>
              <w:t>00元以上</w:t>
            </w:r>
            <w:r>
              <w:rPr>
                <w:rFonts w:hint="eastAsia" w:ascii="宋体" w:cs="宋体"/>
                <w:color w:val="auto"/>
                <w:kern w:val="0"/>
                <w:sz w:val="18"/>
                <w:szCs w:val="18"/>
                <w:highlight w:val="none"/>
                <w:lang w:val="en-US" w:eastAsia="zh-CN"/>
              </w:rPr>
              <w:t>8</w:t>
            </w:r>
            <w:r>
              <w:rPr>
                <w:rFonts w:hint="eastAsia" w:ascii="宋体" w:cs="宋体"/>
                <w:color w:val="auto"/>
                <w:kern w:val="0"/>
                <w:sz w:val="18"/>
                <w:szCs w:val="18"/>
                <w:highlight w:val="none"/>
              </w:rPr>
              <w:t>00元以下罚款</w:t>
            </w:r>
          </w:p>
        </w:tc>
        <w:tc>
          <w:tcPr>
            <w:tcW w:w="1425" w:type="dxa"/>
            <w:vMerge w:val="continue"/>
            <w:tcBorders>
              <w:top w:val="single" w:color="auto" w:sz="4" w:space="0"/>
              <w:left w:val="single" w:color="auto" w:sz="4" w:space="0"/>
              <w:bottom w:val="single" w:color="auto" w:sz="4" w:space="0"/>
              <w:right w:val="single" w:color="auto" w:sz="4" w:space="0"/>
            </w:tcBorders>
          </w:tcPr>
          <w:p w14:paraId="197BC535">
            <w:pPr>
              <w:rPr>
                <w:highlight w:val="none"/>
              </w:rPr>
            </w:pPr>
          </w:p>
        </w:tc>
        <w:tc>
          <w:tcPr>
            <w:tcW w:w="1431" w:type="dxa"/>
            <w:vMerge w:val="continue"/>
            <w:tcBorders>
              <w:top w:val="single" w:color="auto" w:sz="4" w:space="0"/>
              <w:left w:val="single" w:color="auto" w:sz="4" w:space="0"/>
              <w:bottom w:val="single" w:color="auto" w:sz="4" w:space="0"/>
              <w:right w:val="single" w:color="auto" w:sz="4" w:space="0"/>
            </w:tcBorders>
          </w:tcPr>
          <w:p w14:paraId="0018C2F5">
            <w:pPr>
              <w:rPr>
                <w:highlight w:val="none"/>
              </w:rPr>
            </w:pPr>
          </w:p>
        </w:tc>
      </w:tr>
      <w:tr w14:paraId="783E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1147" w:type="dxa"/>
            <w:vMerge w:val="continue"/>
            <w:tcBorders>
              <w:top w:val="single" w:color="auto" w:sz="4" w:space="0"/>
              <w:left w:val="single" w:color="auto" w:sz="4" w:space="0"/>
              <w:bottom w:val="single" w:color="auto" w:sz="4" w:space="0"/>
              <w:right w:val="single" w:color="auto" w:sz="4" w:space="0"/>
            </w:tcBorders>
          </w:tcPr>
          <w:p w14:paraId="6B247DA7">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66FB5BB8">
            <w:pPr>
              <w:rPr>
                <w:highlight w:val="none"/>
              </w:rPr>
            </w:pPr>
          </w:p>
        </w:tc>
        <w:tc>
          <w:tcPr>
            <w:tcW w:w="2029" w:type="dxa"/>
            <w:vMerge w:val="continue"/>
            <w:tcBorders>
              <w:top w:val="single" w:color="auto" w:sz="4" w:space="0"/>
              <w:left w:val="single" w:color="auto" w:sz="4" w:space="0"/>
              <w:bottom w:val="single" w:color="auto" w:sz="4" w:space="0"/>
              <w:right w:val="single" w:color="auto" w:sz="4" w:space="0"/>
            </w:tcBorders>
          </w:tcPr>
          <w:p w14:paraId="4BF03D9A">
            <w:pPr>
              <w:rPr>
                <w:highlight w:val="none"/>
              </w:rPr>
            </w:pPr>
          </w:p>
        </w:tc>
        <w:tc>
          <w:tcPr>
            <w:tcW w:w="1396" w:type="dxa"/>
            <w:vMerge w:val="restart"/>
            <w:tcBorders>
              <w:top w:val="single" w:color="auto" w:sz="4" w:space="0"/>
              <w:left w:val="single" w:color="auto" w:sz="4" w:space="0"/>
              <w:right w:val="single" w:color="auto" w:sz="4" w:space="0"/>
            </w:tcBorders>
            <w:vAlign w:val="center"/>
          </w:tcPr>
          <w:p w14:paraId="1B71FFF5">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573" w:type="dxa"/>
            <w:tcBorders>
              <w:top w:val="single" w:color="auto" w:sz="4" w:space="0"/>
              <w:left w:val="single" w:color="auto" w:sz="4" w:space="0"/>
              <w:bottom w:val="single" w:color="auto" w:sz="4" w:space="0"/>
              <w:right w:val="single" w:color="auto" w:sz="4" w:space="0"/>
            </w:tcBorders>
            <w:vAlign w:val="center"/>
          </w:tcPr>
          <w:p w14:paraId="4E434342">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因养护不善致使古树名木</w:t>
            </w:r>
            <w:r>
              <w:rPr>
                <w:rFonts w:hint="eastAsia" w:ascii="宋体" w:cs="宋体"/>
                <w:color w:val="auto"/>
                <w:kern w:val="0"/>
                <w:sz w:val="18"/>
                <w:szCs w:val="18"/>
                <w:highlight w:val="none"/>
                <w:lang w:val="en-US" w:eastAsia="zh-CN"/>
              </w:rPr>
              <w:t>死亡的</w:t>
            </w:r>
          </w:p>
        </w:tc>
        <w:tc>
          <w:tcPr>
            <w:tcW w:w="2265" w:type="dxa"/>
            <w:tcBorders>
              <w:top w:val="single" w:color="auto" w:sz="4" w:space="0"/>
              <w:left w:val="single" w:color="auto" w:sz="4" w:space="0"/>
              <w:bottom w:val="single" w:color="auto" w:sz="4" w:space="0"/>
              <w:right w:val="single" w:color="auto" w:sz="4" w:space="0"/>
            </w:tcBorders>
            <w:vAlign w:val="center"/>
          </w:tcPr>
          <w:p w14:paraId="02E98F78">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8</w:t>
            </w:r>
            <w:r>
              <w:rPr>
                <w:rFonts w:hint="eastAsia" w:ascii="宋体" w:cs="宋体"/>
                <w:color w:val="auto"/>
                <w:kern w:val="0"/>
                <w:sz w:val="18"/>
                <w:szCs w:val="18"/>
                <w:highlight w:val="none"/>
              </w:rPr>
              <w:t>00元以上</w:t>
            </w:r>
            <w:r>
              <w:rPr>
                <w:rFonts w:hint="eastAsia" w:ascii="宋体" w:cs="宋体"/>
                <w:color w:val="auto"/>
                <w:kern w:val="0"/>
                <w:sz w:val="18"/>
                <w:szCs w:val="18"/>
                <w:highlight w:val="none"/>
                <w:lang w:val="en-US" w:eastAsia="zh-CN"/>
              </w:rPr>
              <w:t>9</w:t>
            </w:r>
            <w:r>
              <w:rPr>
                <w:rFonts w:hint="eastAsia" w:ascii="宋体" w:cs="宋体"/>
                <w:color w:val="auto"/>
                <w:kern w:val="0"/>
                <w:sz w:val="18"/>
                <w:szCs w:val="18"/>
                <w:highlight w:val="none"/>
              </w:rPr>
              <w:t>00元以下罚款</w:t>
            </w:r>
          </w:p>
        </w:tc>
        <w:tc>
          <w:tcPr>
            <w:tcW w:w="1425" w:type="dxa"/>
            <w:vMerge w:val="continue"/>
            <w:tcBorders>
              <w:top w:val="single" w:color="auto" w:sz="4" w:space="0"/>
              <w:left w:val="single" w:color="auto" w:sz="4" w:space="0"/>
              <w:bottom w:val="single" w:color="auto" w:sz="4" w:space="0"/>
              <w:right w:val="single" w:color="auto" w:sz="4" w:space="0"/>
            </w:tcBorders>
          </w:tcPr>
          <w:p w14:paraId="79BA6ADE">
            <w:pPr>
              <w:rPr>
                <w:highlight w:val="none"/>
              </w:rPr>
            </w:pPr>
          </w:p>
        </w:tc>
        <w:tc>
          <w:tcPr>
            <w:tcW w:w="1431" w:type="dxa"/>
            <w:vMerge w:val="continue"/>
            <w:tcBorders>
              <w:top w:val="single" w:color="auto" w:sz="4" w:space="0"/>
              <w:left w:val="single" w:color="auto" w:sz="4" w:space="0"/>
              <w:bottom w:val="single" w:color="auto" w:sz="4" w:space="0"/>
              <w:right w:val="single" w:color="auto" w:sz="4" w:space="0"/>
            </w:tcBorders>
          </w:tcPr>
          <w:p w14:paraId="1E5CE904">
            <w:pPr>
              <w:rPr>
                <w:highlight w:val="none"/>
              </w:rPr>
            </w:pPr>
          </w:p>
        </w:tc>
      </w:tr>
      <w:tr w14:paraId="1A7E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1" w:hRule="atLeast"/>
        </w:trPr>
        <w:tc>
          <w:tcPr>
            <w:tcW w:w="1147" w:type="dxa"/>
            <w:vMerge w:val="continue"/>
            <w:tcBorders>
              <w:top w:val="single" w:color="auto" w:sz="4" w:space="0"/>
              <w:left w:val="single" w:color="auto" w:sz="4" w:space="0"/>
              <w:bottom w:val="single" w:color="auto" w:sz="4" w:space="0"/>
              <w:right w:val="single" w:color="auto" w:sz="4" w:space="0"/>
            </w:tcBorders>
          </w:tcPr>
          <w:p w14:paraId="1F8B510C">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59C7D10C">
            <w:pPr>
              <w:rPr>
                <w:highlight w:val="none"/>
              </w:rPr>
            </w:pPr>
          </w:p>
        </w:tc>
        <w:tc>
          <w:tcPr>
            <w:tcW w:w="2029" w:type="dxa"/>
            <w:vMerge w:val="continue"/>
            <w:tcBorders>
              <w:top w:val="single" w:color="auto" w:sz="4" w:space="0"/>
              <w:left w:val="single" w:color="auto" w:sz="4" w:space="0"/>
              <w:bottom w:val="single" w:color="auto" w:sz="4" w:space="0"/>
              <w:right w:val="single" w:color="auto" w:sz="4" w:space="0"/>
            </w:tcBorders>
          </w:tcPr>
          <w:p w14:paraId="744FC0CE">
            <w:pPr>
              <w:rPr>
                <w:highlight w:val="none"/>
              </w:rPr>
            </w:pPr>
          </w:p>
        </w:tc>
        <w:tc>
          <w:tcPr>
            <w:tcW w:w="1396" w:type="dxa"/>
            <w:vMerge w:val="continue"/>
            <w:tcBorders>
              <w:left w:val="single" w:color="auto" w:sz="4" w:space="0"/>
              <w:bottom w:val="single" w:color="auto" w:sz="4" w:space="0"/>
              <w:right w:val="single" w:color="auto" w:sz="4" w:space="0"/>
            </w:tcBorders>
            <w:vAlign w:val="center"/>
          </w:tcPr>
          <w:p w14:paraId="14493EF8">
            <w:pPr>
              <w:jc w:val="center"/>
              <w:rPr>
                <w:rFonts w:ascii="楷体_GB2312" w:eastAsia="楷体_GB2312" w:cs="楷体_GB2312"/>
                <w:color w:val="auto"/>
                <w:sz w:val="21"/>
                <w:szCs w:val="21"/>
                <w:highlight w:val="none"/>
                <w:vertAlign w:val="baseline"/>
                <w:lang w:val="en-US" w:eastAsia="zh-CN"/>
              </w:rPr>
            </w:pPr>
          </w:p>
        </w:tc>
        <w:tc>
          <w:tcPr>
            <w:tcW w:w="2573" w:type="dxa"/>
            <w:tcBorders>
              <w:top w:val="single" w:color="auto" w:sz="4" w:space="0"/>
              <w:left w:val="single" w:color="auto" w:sz="4" w:space="0"/>
              <w:bottom w:val="single" w:color="auto" w:sz="4" w:space="0"/>
              <w:right w:val="single" w:color="auto" w:sz="4" w:space="0"/>
            </w:tcBorders>
            <w:vAlign w:val="center"/>
          </w:tcPr>
          <w:p w14:paraId="391DAEF3">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砍伐、擅自迁移古树名木致使古树名木死亡的</w:t>
            </w:r>
          </w:p>
        </w:tc>
        <w:tc>
          <w:tcPr>
            <w:tcW w:w="2265" w:type="dxa"/>
            <w:tcBorders>
              <w:top w:val="single" w:color="auto" w:sz="4" w:space="0"/>
              <w:left w:val="single" w:color="auto" w:sz="4" w:space="0"/>
              <w:bottom w:val="single" w:color="auto" w:sz="4" w:space="0"/>
              <w:right w:val="single" w:color="auto" w:sz="4" w:space="0"/>
            </w:tcBorders>
            <w:vAlign w:val="center"/>
          </w:tcPr>
          <w:p w14:paraId="482EB3AD">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处1000元罚款</w:t>
            </w:r>
          </w:p>
        </w:tc>
        <w:tc>
          <w:tcPr>
            <w:tcW w:w="1425" w:type="dxa"/>
            <w:vMerge w:val="continue"/>
            <w:tcBorders>
              <w:top w:val="single" w:color="auto" w:sz="4" w:space="0"/>
              <w:left w:val="single" w:color="auto" w:sz="4" w:space="0"/>
              <w:bottom w:val="single" w:color="auto" w:sz="4" w:space="0"/>
              <w:right w:val="single" w:color="auto" w:sz="4" w:space="0"/>
            </w:tcBorders>
          </w:tcPr>
          <w:p w14:paraId="01F52940">
            <w:pPr>
              <w:rPr>
                <w:highlight w:val="none"/>
              </w:rPr>
            </w:pPr>
          </w:p>
        </w:tc>
        <w:tc>
          <w:tcPr>
            <w:tcW w:w="1431" w:type="dxa"/>
            <w:vMerge w:val="continue"/>
            <w:tcBorders>
              <w:top w:val="single" w:color="auto" w:sz="4" w:space="0"/>
              <w:left w:val="single" w:color="auto" w:sz="4" w:space="0"/>
              <w:bottom w:val="single" w:color="auto" w:sz="4" w:space="0"/>
              <w:right w:val="single" w:color="auto" w:sz="4" w:space="0"/>
            </w:tcBorders>
          </w:tcPr>
          <w:p w14:paraId="340CA33B">
            <w:pPr>
              <w:rPr>
                <w:highlight w:val="none"/>
              </w:rPr>
            </w:pPr>
          </w:p>
        </w:tc>
      </w:tr>
    </w:tbl>
    <w:p w14:paraId="4C0C226A">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325"/>
        <w:gridCol w:w="2550"/>
        <w:gridCol w:w="1500"/>
        <w:gridCol w:w="1777"/>
        <w:gridCol w:w="2147"/>
        <w:gridCol w:w="1776"/>
        <w:gridCol w:w="1406"/>
      </w:tblGrid>
      <w:tr w14:paraId="5C859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08AE348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25" w:type="dxa"/>
            <w:tcBorders>
              <w:top w:val="single" w:color="auto" w:sz="4" w:space="0"/>
              <w:left w:val="single" w:color="auto" w:sz="4" w:space="0"/>
              <w:bottom w:val="single" w:color="auto" w:sz="4" w:space="0"/>
              <w:right w:val="single" w:color="auto" w:sz="4" w:space="0"/>
            </w:tcBorders>
            <w:vAlign w:val="center"/>
          </w:tcPr>
          <w:p w14:paraId="52CAC4F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550" w:type="dxa"/>
            <w:tcBorders>
              <w:top w:val="single" w:color="auto" w:sz="4" w:space="0"/>
              <w:left w:val="single" w:color="auto" w:sz="4" w:space="0"/>
              <w:bottom w:val="single" w:color="auto" w:sz="4" w:space="0"/>
              <w:right w:val="single" w:color="auto" w:sz="4" w:space="0"/>
            </w:tcBorders>
            <w:vAlign w:val="center"/>
          </w:tcPr>
          <w:p w14:paraId="3A51F2D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00" w:type="dxa"/>
            <w:tcBorders>
              <w:top w:val="single" w:color="auto" w:sz="4" w:space="0"/>
              <w:left w:val="single" w:color="auto" w:sz="4" w:space="0"/>
              <w:bottom w:val="single" w:color="auto" w:sz="4" w:space="0"/>
              <w:right w:val="single" w:color="auto" w:sz="4" w:space="0"/>
            </w:tcBorders>
            <w:vAlign w:val="center"/>
          </w:tcPr>
          <w:p w14:paraId="22B89B6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77" w:type="dxa"/>
            <w:tcBorders>
              <w:top w:val="single" w:color="auto" w:sz="4" w:space="0"/>
              <w:left w:val="single" w:color="auto" w:sz="4" w:space="0"/>
              <w:bottom w:val="single" w:color="auto" w:sz="4" w:space="0"/>
              <w:right w:val="single" w:color="auto" w:sz="4" w:space="0"/>
            </w:tcBorders>
            <w:vAlign w:val="center"/>
          </w:tcPr>
          <w:p w14:paraId="244426D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47" w:type="dxa"/>
            <w:tcBorders>
              <w:top w:val="single" w:color="auto" w:sz="4" w:space="0"/>
              <w:left w:val="single" w:color="auto" w:sz="4" w:space="0"/>
              <w:bottom w:val="single" w:color="auto" w:sz="4" w:space="0"/>
              <w:right w:val="single" w:color="auto" w:sz="4" w:space="0"/>
            </w:tcBorders>
            <w:vAlign w:val="center"/>
          </w:tcPr>
          <w:p w14:paraId="7345F4B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776" w:type="dxa"/>
            <w:tcBorders>
              <w:top w:val="single" w:color="auto" w:sz="4" w:space="0"/>
              <w:left w:val="single" w:color="auto" w:sz="4" w:space="0"/>
              <w:bottom w:val="single" w:color="auto" w:sz="4" w:space="0"/>
              <w:right w:val="single" w:color="auto" w:sz="4" w:space="0"/>
            </w:tcBorders>
            <w:vAlign w:val="center"/>
          </w:tcPr>
          <w:p w14:paraId="4031D87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06" w:type="dxa"/>
            <w:tcBorders>
              <w:top w:val="single" w:color="auto" w:sz="4" w:space="0"/>
              <w:left w:val="single" w:color="auto" w:sz="4" w:space="0"/>
              <w:bottom w:val="single" w:color="auto" w:sz="4" w:space="0"/>
              <w:right w:val="single" w:color="auto" w:sz="4" w:space="0"/>
            </w:tcBorders>
            <w:vAlign w:val="center"/>
          </w:tcPr>
          <w:p w14:paraId="31500D3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5D1AF70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43B6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056DE1A">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19BA2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035" w:type="dxa"/>
            <w:vMerge w:val="restart"/>
            <w:tcBorders>
              <w:top w:val="single" w:color="auto" w:sz="4" w:space="0"/>
              <w:left w:val="single" w:color="auto" w:sz="4" w:space="0"/>
              <w:bottom w:val="single" w:color="auto" w:sz="4" w:space="0"/>
              <w:right w:val="single" w:color="auto" w:sz="4" w:space="0"/>
            </w:tcBorders>
          </w:tcPr>
          <w:p w14:paraId="42B4AA1A">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2406023</w:t>
            </w:r>
          </w:p>
        </w:tc>
        <w:tc>
          <w:tcPr>
            <w:tcW w:w="1325" w:type="dxa"/>
            <w:vMerge w:val="restart"/>
            <w:tcBorders>
              <w:top w:val="single" w:color="auto" w:sz="4" w:space="0"/>
              <w:left w:val="single" w:color="auto" w:sz="4" w:space="0"/>
              <w:bottom w:val="single" w:color="auto" w:sz="4" w:space="0"/>
              <w:right w:val="single" w:color="auto" w:sz="4" w:space="0"/>
            </w:tcBorders>
          </w:tcPr>
          <w:p w14:paraId="75E96AD2">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擅自在动物园内摆摊设点的</w:t>
            </w:r>
          </w:p>
        </w:tc>
        <w:tc>
          <w:tcPr>
            <w:tcW w:w="2550" w:type="dxa"/>
            <w:vMerge w:val="restart"/>
            <w:tcBorders>
              <w:top w:val="single" w:color="auto" w:sz="4" w:space="0"/>
              <w:left w:val="single" w:color="auto" w:sz="4" w:space="0"/>
              <w:bottom w:val="single" w:color="auto" w:sz="4" w:space="0"/>
              <w:right w:val="single" w:color="auto" w:sz="4" w:space="0"/>
            </w:tcBorders>
          </w:tcPr>
          <w:p w14:paraId="32E9E990">
            <w:pPr>
              <w:widowControl/>
              <w:spacing w:line="320" w:lineRule="exact"/>
              <w:jc w:val="left"/>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《城市动物园管理规定》第三十条 擅自在动物园内摆摊设点的，由城市人民政府园林行政主管部门责令限期改正，可以并处1000元以下的罚款；造成损失的，应当承担赔偿责任。</w:t>
            </w:r>
          </w:p>
        </w:tc>
        <w:tc>
          <w:tcPr>
            <w:tcW w:w="1500" w:type="dxa"/>
            <w:tcBorders>
              <w:top w:val="single" w:color="auto" w:sz="4" w:space="0"/>
              <w:left w:val="single" w:color="auto" w:sz="4" w:space="0"/>
              <w:bottom w:val="single" w:color="auto" w:sz="4" w:space="0"/>
              <w:right w:val="single" w:color="auto" w:sz="4" w:space="0"/>
            </w:tcBorders>
            <w:vAlign w:val="center"/>
          </w:tcPr>
          <w:p w14:paraId="72F3321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免予处罚</w:t>
            </w:r>
          </w:p>
        </w:tc>
        <w:tc>
          <w:tcPr>
            <w:tcW w:w="1777" w:type="dxa"/>
            <w:tcBorders>
              <w:top w:val="single" w:color="auto" w:sz="4" w:space="0"/>
              <w:left w:val="single" w:color="auto" w:sz="4" w:space="0"/>
              <w:bottom w:val="single" w:color="auto" w:sz="4" w:space="0"/>
              <w:right w:val="single" w:color="auto" w:sz="4" w:space="0"/>
            </w:tcBorders>
            <w:vAlign w:val="center"/>
          </w:tcPr>
          <w:p w14:paraId="6B853D9A">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首次摆摊设点的</w:t>
            </w:r>
          </w:p>
        </w:tc>
        <w:tc>
          <w:tcPr>
            <w:tcW w:w="2147" w:type="dxa"/>
            <w:tcBorders>
              <w:top w:val="single" w:color="auto" w:sz="4" w:space="0"/>
              <w:left w:val="single" w:color="auto" w:sz="4" w:space="0"/>
              <w:bottom w:val="single" w:color="auto" w:sz="4" w:space="0"/>
              <w:right w:val="single" w:color="auto" w:sz="4" w:space="0"/>
            </w:tcBorders>
            <w:vAlign w:val="center"/>
          </w:tcPr>
          <w:p w14:paraId="6E5F1931">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不予行政处罚</w:t>
            </w:r>
          </w:p>
        </w:tc>
        <w:tc>
          <w:tcPr>
            <w:tcW w:w="1776" w:type="dxa"/>
            <w:vMerge w:val="restart"/>
            <w:tcBorders>
              <w:top w:val="single" w:color="auto" w:sz="4" w:space="0"/>
              <w:left w:val="single" w:color="auto" w:sz="4" w:space="0"/>
              <w:bottom w:val="single" w:color="auto" w:sz="4" w:space="0"/>
              <w:right w:val="single" w:color="auto" w:sz="4" w:space="0"/>
            </w:tcBorders>
          </w:tcPr>
          <w:p w14:paraId="0E197502">
            <w:pPr>
              <w:rPr>
                <w:rFonts w:hint="eastAsia" w:ascii="仿宋_GB2312" w:eastAsia="仿宋_GB2312" w:cs="仿宋_GB2312"/>
                <w:b/>
                <w:bCs/>
                <w:color w:val="auto"/>
                <w:sz w:val="21"/>
                <w:szCs w:val="21"/>
                <w:highlight w:val="none"/>
                <w:vertAlign w:val="baseline"/>
                <w:lang w:val="en-US" w:eastAsia="zh-CN"/>
              </w:rPr>
            </w:pPr>
          </w:p>
        </w:tc>
        <w:tc>
          <w:tcPr>
            <w:tcW w:w="1406" w:type="dxa"/>
            <w:vMerge w:val="restart"/>
            <w:tcBorders>
              <w:top w:val="single" w:color="auto" w:sz="4" w:space="0"/>
              <w:left w:val="single" w:color="auto" w:sz="4" w:space="0"/>
              <w:bottom w:val="single" w:color="auto" w:sz="4" w:space="0"/>
              <w:right w:val="single" w:color="auto" w:sz="4" w:space="0"/>
            </w:tcBorders>
          </w:tcPr>
          <w:p w14:paraId="21DAE957">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6C403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1035" w:type="dxa"/>
            <w:vMerge w:val="continue"/>
            <w:tcBorders>
              <w:top w:val="single" w:color="auto" w:sz="4" w:space="0"/>
              <w:left w:val="single" w:color="auto" w:sz="4" w:space="0"/>
              <w:bottom w:val="single" w:color="auto" w:sz="4" w:space="0"/>
              <w:right w:val="single" w:color="auto" w:sz="4" w:space="0"/>
            </w:tcBorders>
          </w:tcPr>
          <w:p w14:paraId="7B872AE4">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5A52C447">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5247D3AE">
            <w:pPr>
              <w:rPr>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58875FBF">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777" w:type="dxa"/>
            <w:tcBorders>
              <w:top w:val="single" w:color="auto" w:sz="4" w:space="0"/>
              <w:left w:val="single" w:color="auto" w:sz="4" w:space="0"/>
              <w:bottom w:val="single" w:color="auto" w:sz="4" w:space="0"/>
              <w:right w:val="single" w:color="auto" w:sz="4" w:space="0"/>
            </w:tcBorders>
            <w:vAlign w:val="center"/>
          </w:tcPr>
          <w:p w14:paraId="3873A766">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摆摊设点两次及以上的</w:t>
            </w:r>
          </w:p>
        </w:tc>
        <w:tc>
          <w:tcPr>
            <w:tcW w:w="2147" w:type="dxa"/>
            <w:tcBorders>
              <w:top w:val="single" w:color="auto" w:sz="4" w:space="0"/>
              <w:left w:val="single" w:color="auto" w:sz="4" w:space="0"/>
              <w:bottom w:val="single" w:color="auto" w:sz="4" w:space="0"/>
              <w:right w:val="single" w:color="auto" w:sz="4" w:space="0"/>
            </w:tcBorders>
            <w:vAlign w:val="center"/>
          </w:tcPr>
          <w:p w14:paraId="45C560D5">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处50元以上400元以下罚款</w:t>
            </w:r>
          </w:p>
        </w:tc>
        <w:tc>
          <w:tcPr>
            <w:tcW w:w="1776" w:type="dxa"/>
            <w:vMerge w:val="continue"/>
            <w:tcBorders>
              <w:top w:val="single" w:color="auto" w:sz="4" w:space="0"/>
              <w:left w:val="single" w:color="auto" w:sz="4" w:space="0"/>
              <w:bottom w:val="single" w:color="auto" w:sz="4" w:space="0"/>
              <w:right w:val="single" w:color="auto" w:sz="4" w:space="0"/>
            </w:tcBorders>
          </w:tcPr>
          <w:p w14:paraId="45BC33AE">
            <w:pPr>
              <w:rPr>
                <w:highlight w:val="none"/>
              </w:rPr>
            </w:pPr>
          </w:p>
        </w:tc>
        <w:tc>
          <w:tcPr>
            <w:tcW w:w="1406" w:type="dxa"/>
            <w:vMerge w:val="continue"/>
            <w:tcBorders>
              <w:top w:val="single" w:color="auto" w:sz="4" w:space="0"/>
              <w:left w:val="single" w:color="auto" w:sz="4" w:space="0"/>
              <w:bottom w:val="single" w:color="auto" w:sz="4" w:space="0"/>
              <w:right w:val="single" w:color="auto" w:sz="4" w:space="0"/>
            </w:tcBorders>
          </w:tcPr>
          <w:p w14:paraId="70FDE030">
            <w:pPr>
              <w:rPr>
                <w:highlight w:val="none"/>
              </w:rPr>
            </w:pPr>
          </w:p>
        </w:tc>
      </w:tr>
      <w:tr w14:paraId="6D0B4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035" w:type="dxa"/>
            <w:vMerge w:val="continue"/>
            <w:tcBorders>
              <w:top w:val="single" w:color="auto" w:sz="4" w:space="0"/>
              <w:left w:val="single" w:color="auto" w:sz="4" w:space="0"/>
              <w:bottom w:val="single" w:color="auto" w:sz="4" w:space="0"/>
              <w:right w:val="single" w:color="auto" w:sz="4" w:space="0"/>
            </w:tcBorders>
          </w:tcPr>
          <w:p w14:paraId="6223274B">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014AC2A7">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05B03795">
            <w:pPr>
              <w:rPr>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1DE798FB">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777" w:type="dxa"/>
            <w:tcBorders>
              <w:top w:val="single" w:color="auto" w:sz="4" w:space="0"/>
              <w:left w:val="single" w:color="auto" w:sz="4" w:space="0"/>
              <w:bottom w:val="single" w:color="auto" w:sz="4" w:space="0"/>
              <w:right w:val="single" w:color="auto" w:sz="4" w:space="0"/>
            </w:tcBorders>
            <w:vAlign w:val="center"/>
          </w:tcPr>
          <w:p w14:paraId="5E04CA9B">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对环境卫生造成严重污染的</w:t>
            </w:r>
          </w:p>
        </w:tc>
        <w:tc>
          <w:tcPr>
            <w:tcW w:w="2147" w:type="dxa"/>
            <w:tcBorders>
              <w:top w:val="single" w:color="auto" w:sz="4" w:space="0"/>
              <w:left w:val="single" w:color="auto" w:sz="4" w:space="0"/>
              <w:bottom w:val="single" w:color="auto" w:sz="4" w:space="0"/>
              <w:right w:val="single" w:color="auto" w:sz="4" w:space="0"/>
            </w:tcBorders>
            <w:vAlign w:val="center"/>
          </w:tcPr>
          <w:p w14:paraId="7D98749E">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处400元以上800元以下罚款</w:t>
            </w:r>
          </w:p>
        </w:tc>
        <w:tc>
          <w:tcPr>
            <w:tcW w:w="1776" w:type="dxa"/>
            <w:vMerge w:val="continue"/>
            <w:tcBorders>
              <w:top w:val="single" w:color="auto" w:sz="4" w:space="0"/>
              <w:left w:val="single" w:color="auto" w:sz="4" w:space="0"/>
              <w:bottom w:val="single" w:color="auto" w:sz="4" w:space="0"/>
              <w:right w:val="single" w:color="auto" w:sz="4" w:space="0"/>
            </w:tcBorders>
          </w:tcPr>
          <w:p w14:paraId="5496A531">
            <w:pPr>
              <w:rPr>
                <w:highlight w:val="none"/>
              </w:rPr>
            </w:pPr>
          </w:p>
        </w:tc>
        <w:tc>
          <w:tcPr>
            <w:tcW w:w="1406" w:type="dxa"/>
            <w:vMerge w:val="continue"/>
            <w:tcBorders>
              <w:top w:val="single" w:color="auto" w:sz="4" w:space="0"/>
              <w:left w:val="single" w:color="auto" w:sz="4" w:space="0"/>
              <w:bottom w:val="single" w:color="auto" w:sz="4" w:space="0"/>
              <w:right w:val="single" w:color="auto" w:sz="4" w:space="0"/>
            </w:tcBorders>
          </w:tcPr>
          <w:p w14:paraId="77598F29">
            <w:pPr>
              <w:rPr>
                <w:highlight w:val="none"/>
              </w:rPr>
            </w:pPr>
          </w:p>
        </w:tc>
      </w:tr>
      <w:tr w14:paraId="1B5B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1035" w:type="dxa"/>
            <w:vMerge w:val="continue"/>
            <w:tcBorders>
              <w:top w:val="single" w:color="auto" w:sz="4" w:space="0"/>
              <w:left w:val="single" w:color="auto" w:sz="4" w:space="0"/>
              <w:bottom w:val="single" w:color="auto" w:sz="4" w:space="0"/>
              <w:right w:val="single" w:color="auto" w:sz="4" w:space="0"/>
            </w:tcBorders>
          </w:tcPr>
          <w:p w14:paraId="56286A83">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6B82282A">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47D07AB4">
            <w:pPr>
              <w:rPr>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10C1137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777" w:type="dxa"/>
            <w:tcBorders>
              <w:top w:val="single" w:color="auto" w:sz="4" w:space="0"/>
              <w:left w:val="single" w:color="auto" w:sz="4" w:space="0"/>
              <w:bottom w:val="single" w:color="auto" w:sz="4" w:space="0"/>
              <w:right w:val="single" w:color="auto" w:sz="4" w:space="0"/>
            </w:tcBorders>
            <w:vAlign w:val="center"/>
          </w:tcPr>
          <w:p w14:paraId="0BCB6105">
            <w:pPr>
              <w:widowControl/>
              <w:spacing w:line="320" w:lineRule="exact"/>
              <w:jc w:val="left"/>
              <w:rPr>
                <w:rFonts w:hint="eastAsia" w:ascii="宋体" w:cs="宋体"/>
                <w:color w:val="auto"/>
                <w:highlight w:val="none"/>
              </w:rPr>
            </w:pPr>
            <w:r>
              <w:rPr>
                <w:rFonts w:hint="eastAsia" w:ascii="宋体" w:cs="宋体"/>
                <w:color w:val="auto"/>
                <w:kern w:val="0"/>
                <w:sz w:val="18"/>
                <w:szCs w:val="18"/>
                <w:highlight w:val="none"/>
                <w:lang w:val="en-US" w:eastAsia="zh-CN"/>
              </w:rPr>
              <w:t>拒不改正、抗拒执法</w:t>
            </w:r>
            <w:r>
              <w:rPr>
                <w:rFonts w:hint="eastAsia" w:ascii="宋体" w:cs="宋体"/>
                <w:color w:val="auto"/>
                <w:kern w:val="0"/>
                <w:sz w:val="18"/>
                <w:szCs w:val="18"/>
                <w:highlight w:val="none"/>
              </w:rPr>
              <w:t>的</w:t>
            </w:r>
          </w:p>
        </w:tc>
        <w:tc>
          <w:tcPr>
            <w:tcW w:w="2147" w:type="dxa"/>
            <w:tcBorders>
              <w:top w:val="single" w:color="auto" w:sz="4" w:space="0"/>
              <w:left w:val="single" w:color="auto" w:sz="4" w:space="0"/>
              <w:bottom w:val="single" w:color="auto" w:sz="4" w:space="0"/>
              <w:right w:val="single" w:color="auto" w:sz="4" w:space="0"/>
            </w:tcBorders>
            <w:vAlign w:val="center"/>
          </w:tcPr>
          <w:p w14:paraId="7B885644">
            <w:pPr>
              <w:widowControl/>
              <w:spacing w:line="320" w:lineRule="exact"/>
              <w:jc w:val="left"/>
              <w:rPr>
                <w:rFonts w:hint="eastAsia" w:ascii="宋体" w:cs="宋体"/>
                <w:color w:val="auto"/>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8</w:t>
            </w:r>
            <w:r>
              <w:rPr>
                <w:rFonts w:hint="eastAsia" w:ascii="宋体" w:cs="宋体"/>
                <w:color w:val="auto"/>
                <w:kern w:val="0"/>
                <w:sz w:val="18"/>
                <w:szCs w:val="18"/>
                <w:highlight w:val="none"/>
              </w:rPr>
              <w:t>00元以上1000元以下罚款</w:t>
            </w:r>
          </w:p>
        </w:tc>
        <w:tc>
          <w:tcPr>
            <w:tcW w:w="1776" w:type="dxa"/>
            <w:vMerge w:val="continue"/>
            <w:tcBorders>
              <w:top w:val="single" w:color="auto" w:sz="4" w:space="0"/>
              <w:left w:val="single" w:color="auto" w:sz="4" w:space="0"/>
              <w:bottom w:val="single" w:color="auto" w:sz="4" w:space="0"/>
              <w:right w:val="single" w:color="auto" w:sz="4" w:space="0"/>
            </w:tcBorders>
          </w:tcPr>
          <w:p w14:paraId="337915AB">
            <w:pPr>
              <w:rPr>
                <w:highlight w:val="none"/>
              </w:rPr>
            </w:pPr>
          </w:p>
        </w:tc>
        <w:tc>
          <w:tcPr>
            <w:tcW w:w="1406" w:type="dxa"/>
            <w:vMerge w:val="continue"/>
            <w:tcBorders>
              <w:top w:val="single" w:color="auto" w:sz="4" w:space="0"/>
              <w:left w:val="single" w:color="auto" w:sz="4" w:space="0"/>
              <w:bottom w:val="single" w:color="auto" w:sz="4" w:space="0"/>
              <w:right w:val="single" w:color="auto" w:sz="4" w:space="0"/>
            </w:tcBorders>
          </w:tcPr>
          <w:p w14:paraId="56EE7F33">
            <w:pPr>
              <w:rPr>
                <w:highlight w:val="none"/>
              </w:rPr>
            </w:pPr>
          </w:p>
        </w:tc>
      </w:tr>
    </w:tbl>
    <w:p w14:paraId="266DF0AA">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300"/>
        <w:gridCol w:w="2298"/>
        <w:gridCol w:w="1100"/>
        <w:gridCol w:w="2327"/>
        <w:gridCol w:w="2200"/>
        <w:gridCol w:w="1800"/>
        <w:gridCol w:w="1494"/>
      </w:tblGrid>
      <w:tr w14:paraId="7550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00E83C9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00" w:type="dxa"/>
            <w:tcBorders>
              <w:top w:val="single" w:color="auto" w:sz="4" w:space="0"/>
              <w:left w:val="single" w:color="auto" w:sz="4" w:space="0"/>
              <w:bottom w:val="single" w:color="auto" w:sz="4" w:space="0"/>
              <w:right w:val="single" w:color="auto" w:sz="4" w:space="0"/>
            </w:tcBorders>
            <w:vAlign w:val="center"/>
          </w:tcPr>
          <w:p w14:paraId="4C9A31B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298" w:type="dxa"/>
            <w:tcBorders>
              <w:top w:val="single" w:color="auto" w:sz="4" w:space="0"/>
              <w:left w:val="single" w:color="auto" w:sz="4" w:space="0"/>
              <w:bottom w:val="single" w:color="auto" w:sz="4" w:space="0"/>
              <w:right w:val="single" w:color="auto" w:sz="4" w:space="0"/>
            </w:tcBorders>
            <w:vAlign w:val="center"/>
          </w:tcPr>
          <w:p w14:paraId="72BFD8F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00" w:type="dxa"/>
            <w:tcBorders>
              <w:top w:val="single" w:color="auto" w:sz="4" w:space="0"/>
              <w:left w:val="single" w:color="auto" w:sz="4" w:space="0"/>
              <w:bottom w:val="single" w:color="auto" w:sz="4" w:space="0"/>
              <w:right w:val="single" w:color="auto" w:sz="4" w:space="0"/>
            </w:tcBorders>
            <w:vAlign w:val="center"/>
          </w:tcPr>
          <w:p w14:paraId="1AE4946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327" w:type="dxa"/>
            <w:tcBorders>
              <w:top w:val="single" w:color="auto" w:sz="4" w:space="0"/>
              <w:left w:val="single" w:color="auto" w:sz="4" w:space="0"/>
              <w:bottom w:val="single" w:color="auto" w:sz="4" w:space="0"/>
              <w:right w:val="single" w:color="auto" w:sz="4" w:space="0"/>
            </w:tcBorders>
            <w:vAlign w:val="center"/>
          </w:tcPr>
          <w:p w14:paraId="6B76620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00" w:type="dxa"/>
            <w:tcBorders>
              <w:top w:val="single" w:color="auto" w:sz="4" w:space="0"/>
              <w:left w:val="single" w:color="auto" w:sz="4" w:space="0"/>
              <w:bottom w:val="single" w:color="auto" w:sz="4" w:space="0"/>
              <w:right w:val="single" w:color="auto" w:sz="4" w:space="0"/>
            </w:tcBorders>
            <w:vAlign w:val="center"/>
          </w:tcPr>
          <w:p w14:paraId="7E2A762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800" w:type="dxa"/>
            <w:tcBorders>
              <w:top w:val="single" w:color="auto" w:sz="4" w:space="0"/>
              <w:left w:val="single" w:color="auto" w:sz="4" w:space="0"/>
              <w:bottom w:val="single" w:color="auto" w:sz="4" w:space="0"/>
              <w:right w:val="single" w:color="auto" w:sz="4" w:space="0"/>
            </w:tcBorders>
            <w:vAlign w:val="center"/>
          </w:tcPr>
          <w:p w14:paraId="4C96F28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94" w:type="dxa"/>
            <w:tcBorders>
              <w:top w:val="single" w:color="auto" w:sz="4" w:space="0"/>
              <w:left w:val="single" w:color="auto" w:sz="4" w:space="0"/>
              <w:bottom w:val="single" w:color="auto" w:sz="4" w:space="0"/>
              <w:right w:val="single" w:color="auto" w:sz="4" w:space="0"/>
            </w:tcBorders>
            <w:vAlign w:val="center"/>
          </w:tcPr>
          <w:p w14:paraId="509E6A0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33E5F5E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6D02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1D8178E">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16FD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trPr>
        <w:tc>
          <w:tcPr>
            <w:tcW w:w="997" w:type="dxa"/>
            <w:vMerge w:val="restart"/>
            <w:tcBorders>
              <w:top w:val="single" w:color="auto" w:sz="4" w:space="0"/>
              <w:left w:val="single" w:color="auto" w:sz="4" w:space="0"/>
              <w:bottom w:val="single" w:color="auto" w:sz="4" w:space="0"/>
              <w:right w:val="single" w:color="auto" w:sz="4" w:space="0"/>
            </w:tcBorders>
          </w:tcPr>
          <w:p w14:paraId="2106CE5D">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2406024</w:t>
            </w:r>
          </w:p>
        </w:tc>
        <w:tc>
          <w:tcPr>
            <w:tcW w:w="1300" w:type="dxa"/>
            <w:vMerge w:val="restart"/>
            <w:tcBorders>
              <w:top w:val="single" w:color="auto" w:sz="4" w:space="0"/>
              <w:left w:val="single" w:color="auto" w:sz="4" w:space="0"/>
              <w:bottom w:val="single" w:color="auto" w:sz="4" w:space="0"/>
              <w:right w:val="single" w:color="auto" w:sz="4" w:space="0"/>
            </w:tcBorders>
          </w:tcPr>
          <w:p w14:paraId="2695136C">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逾期未履行市容环境卫生责任的</w:t>
            </w:r>
          </w:p>
        </w:tc>
        <w:tc>
          <w:tcPr>
            <w:tcW w:w="2298" w:type="dxa"/>
            <w:vMerge w:val="restart"/>
            <w:tcBorders>
              <w:top w:val="single" w:color="auto" w:sz="4" w:space="0"/>
              <w:left w:val="single" w:color="auto" w:sz="4" w:space="0"/>
              <w:bottom w:val="single" w:color="auto" w:sz="4" w:space="0"/>
              <w:right w:val="single" w:color="auto" w:sz="4" w:space="0"/>
            </w:tcBorders>
          </w:tcPr>
          <w:p w14:paraId="29D62ADD">
            <w:pPr>
              <w:widowControl/>
              <w:spacing w:line="320" w:lineRule="exact"/>
              <w:jc w:val="left"/>
              <w:textAlignment w:val="cente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《黑龙江省城市市容和环境卫生管理条例》</w:t>
            </w:r>
            <w:bookmarkStart w:id="4" w:name="40"/>
            <w:r>
              <w:rPr>
                <w:rFonts w:hint="eastAsia" w:ascii="宋体" w:cs="宋体"/>
                <w:color w:val="auto"/>
                <w:kern w:val="0"/>
                <w:sz w:val="18"/>
                <w:szCs w:val="18"/>
                <w:highlight w:val="none"/>
              </w:rPr>
              <w:t>第四十条</w:t>
            </w:r>
            <w:bookmarkEnd w:id="4"/>
            <w:r>
              <w:rPr>
                <w:rFonts w:hint="eastAsia" w:ascii="宋体" w:cs="宋体"/>
                <w:color w:val="auto"/>
                <w:kern w:val="0"/>
                <w:sz w:val="18"/>
                <w:szCs w:val="18"/>
                <w:highlight w:val="none"/>
              </w:rPr>
              <w:t>　市容环境卫生责任人未按要求履行义务的，由城市市容环境卫生行政主管部门责令限期履行，并可建议其上级机关对直接负责的主管人员给予处分。逾期未履行市容环境卫生责任的，处以 200 元以上 1000 元以下罚款。</w:t>
            </w:r>
          </w:p>
        </w:tc>
        <w:tc>
          <w:tcPr>
            <w:tcW w:w="1100" w:type="dxa"/>
            <w:tcBorders>
              <w:top w:val="single" w:color="auto" w:sz="4" w:space="0"/>
              <w:left w:val="single" w:color="auto" w:sz="4" w:space="0"/>
              <w:bottom w:val="single" w:color="auto" w:sz="4" w:space="0"/>
              <w:right w:val="single" w:color="auto" w:sz="4" w:space="0"/>
            </w:tcBorders>
            <w:vAlign w:val="center"/>
          </w:tcPr>
          <w:p w14:paraId="0B5469C5">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327" w:type="dxa"/>
            <w:tcBorders>
              <w:top w:val="single" w:color="auto" w:sz="4" w:space="0"/>
              <w:left w:val="single" w:color="auto" w:sz="4" w:space="0"/>
              <w:bottom w:val="single" w:color="auto" w:sz="4" w:space="0"/>
              <w:right w:val="single" w:color="auto" w:sz="4" w:space="0"/>
            </w:tcBorders>
            <w:vAlign w:val="center"/>
          </w:tcPr>
          <w:p w14:paraId="6F4127DD">
            <w:pPr>
              <w:widowControl/>
              <w:spacing w:line="320" w:lineRule="exact"/>
              <w:jc w:val="left"/>
              <w:rPr>
                <w:rFonts w:hint="eastAsia" w:ascii="宋体" w:cs="宋体"/>
                <w:color w:val="auto"/>
                <w:highlight w:val="none"/>
                <w:lang w:val="en-US" w:eastAsia="zh-CN"/>
              </w:rPr>
            </w:pPr>
            <w:r>
              <w:rPr>
                <w:rFonts w:hint="eastAsia" w:ascii="宋体" w:cs="宋体"/>
                <w:color w:val="auto"/>
                <w:sz w:val="18"/>
                <w:szCs w:val="18"/>
                <w:highlight w:val="none"/>
              </w:rPr>
              <w:t>不履行卫生责任区清扫保洁义务或者不按规定清运、处理垃圾和粪便</w:t>
            </w:r>
            <w:r>
              <w:rPr>
                <w:rFonts w:hint="eastAsia" w:ascii="宋体" w:cs="宋体"/>
                <w:color w:val="auto"/>
                <w:kern w:val="0"/>
                <w:sz w:val="18"/>
                <w:szCs w:val="18"/>
                <w:highlight w:val="none"/>
              </w:rPr>
              <w:t>，</w:t>
            </w:r>
            <w:r>
              <w:rPr>
                <w:rFonts w:hint="eastAsia" w:ascii="宋体" w:cs="宋体"/>
                <w:color w:val="auto"/>
                <w:kern w:val="0"/>
                <w:sz w:val="18"/>
                <w:szCs w:val="18"/>
                <w:highlight w:val="none"/>
                <w:lang w:val="en-US" w:eastAsia="zh-CN"/>
              </w:rPr>
              <w:t>未</w:t>
            </w:r>
            <w:r>
              <w:rPr>
                <w:rFonts w:hint="eastAsia" w:ascii="宋体" w:cs="宋体"/>
                <w:color w:val="auto"/>
                <w:kern w:val="0"/>
                <w:sz w:val="18"/>
                <w:szCs w:val="18"/>
                <w:highlight w:val="none"/>
              </w:rPr>
              <w:t>严重影响城市市容环境卫生</w:t>
            </w:r>
            <w:r>
              <w:rPr>
                <w:rFonts w:hint="eastAsia" w:ascii="宋体" w:cs="宋体"/>
                <w:color w:val="auto"/>
                <w:kern w:val="0"/>
                <w:sz w:val="18"/>
                <w:szCs w:val="18"/>
                <w:highlight w:val="none"/>
                <w:lang w:eastAsia="zh-CN"/>
              </w:rPr>
              <w:t>的</w:t>
            </w:r>
          </w:p>
        </w:tc>
        <w:tc>
          <w:tcPr>
            <w:tcW w:w="2200" w:type="dxa"/>
            <w:tcBorders>
              <w:top w:val="single" w:color="auto" w:sz="4" w:space="0"/>
              <w:left w:val="single" w:color="auto" w:sz="4" w:space="0"/>
              <w:bottom w:val="single" w:color="auto" w:sz="4" w:space="0"/>
              <w:right w:val="single" w:color="auto" w:sz="4" w:space="0"/>
            </w:tcBorders>
            <w:vAlign w:val="center"/>
          </w:tcPr>
          <w:p w14:paraId="647D28E2">
            <w:pPr>
              <w:widowControl/>
              <w:spacing w:line="320" w:lineRule="exact"/>
              <w:jc w:val="left"/>
              <w:rPr>
                <w:rFonts w:hint="eastAsia" w:ascii="宋体" w:cs="宋体"/>
                <w:color w:val="auto"/>
                <w:highlight w:val="none"/>
                <w:lang w:val="en-US" w:eastAsia="zh-CN"/>
              </w:rPr>
            </w:pPr>
            <w:r>
              <w:rPr>
                <w:rFonts w:hint="eastAsia" w:ascii="宋体" w:cs="宋体"/>
                <w:color w:val="auto"/>
                <w:sz w:val="18"/>
                <w:szCs w:val="18"/>
                <w:highlight w:val="none"/>
              </w:rPr>
              <w:t>处200元以上500元以下罚款</w:t>
            </w:r>
          </w:p>
        </w:tc>
        <w:tc>
          <w:tcPr>
            <w:tcW w:w="1800" w:type="dxa"/>
            <w:vMerge w:val="restart"/>
            <w:tcBorders>
              <w:top w:val="single" w:color="auto" w:sz="4" w:space="0"/>
              <w:left w:val="single" w:color="auto" w:sz="4" w:space="0"/>
              <w:bottom w:val="single" w:color="auto" w:sz="4" w:space="0"/>
              <w:right w:val="single" w:color="auto" w:sz="4" w:space="0"/>
            </w:tcBorders>
          </w:tcPr>
          <w:p w14:paraId="33D90BC8">
            <w:pPr>
              <w:rPr>
                <w:rFonts w:hint="eastAsia" w:ascii="仿宋_GB2312" w:eastAsia="仿宋_GB2312" w:cs="仿宋_GB2312"/>
                <w:b/>
                <w:bCs/>
                <w:color w:val="auto"/>
                <w:sz w:val="21"/>
                <w:szCs w:val="21"/>
                <w:highlight w:val="none"/>
                <w:vertAlign w:val="baseline"/>
                <w:lang w:val="en-US" w:eastAsia="zh-CN"/>
              </w:rPr>
            </w:pPr>
          </w:p>
        </w:tc>
        <w:tc>
          <w:tcPr>
            <w:tcW w:w="1494" w:type="dxa"/>
            <w:vMerge w:val="restart"/>
            <w:tcBorders>
              <w:top w:val="single" w:color="auto" w:sz="4" w:space="0"/>
              <w:left w:val="single" w:color="auto" w:sz="4" w:space="0"/>
              <w:bottom w:val="single" w:color="auto" w:sz="4" w:space="0"/>
              <w:right w:val="single" w:color="auto" w:sz="4" w:space="0"/>
            </w:tcBorders>
          </w:tcPr>
          <w:p w14:paraId="28600AA1">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297E3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997" w:type="dxa"/>
            <w:vMerge w:val="continue"/>
            <w:tcBorders>
              <w:top w:val="single" w:color="auto" w:sz="4" w:space="0"/>
              <w:left w:val="single" w:color="auto" w:sz="4" w:space="0"/>
              <w:bottom w:val="single" w:color="auto" w:sz="4" w:space="0"/>
              <w:right w:val="single" w:color="auto" w:sz="4" w:space="0"/>
            </w:tcBorders>
          </w:tcPr>
          <w:p w14:paraId="0FE96A59">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4DC73886">
            <w:pPr>
              <w:rPr>
                <w:highlight w:val="none"/>
              </w:rPr>
            </w:pPr>
          </w:p>
        </w:tc>
        <w:tc>
          <w:tcPr>
            <w:tcW w:w="2298" w:type="dxa"/>
            <w:vMerge w:val="continue"/>
            <w:tcBorders>
              <w:top w:val="single" w:color="auto" w:sz="4" w:space="0"/>
              <w:left w:val="single" w:color="auto" w:sz="4" w:space="0"/>
              <w:bottom w:val="single" w:color="auto" w:sz="4" w:space="0"/>
              <w:right w:val="single" w:color="auto" w:sz="4" w:space="0"/>
            </w:tcBorders>
          </w:tcPr>
          <w:p w14:paraId="76D1A451">
            <w:pPr>
              <w:rPr>
                <w:highlight w:val="none"/>
              </w:rPr>
            </w:pPr>
          </w:p>
        </w:tc>
        <w:tc>
          <w:tcPr>
            <w:tcW w:w="1100" w:type="dxa"/>
            <w:tcBorders>
              <w:top w:val="single" w:color="auto" w:sz="4" w:space="0"/>
              <w:left w:val="single" w:color="auto" w:sz="4" w:space="0"/>
              <w:bottom w:val="single" w:color="auto" w:sz="4" w:space="0"/>
              <w:right w:val="single" w:color="auto" w:sz="4" w:space="0"/>
            </w:tcBorders>
            <w:vAlign w:val="center"/>
          </w:tcPr>
          <w:p w14:paraId="1509D9E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327" w:type="dxa"/>
            <w:tcBorders>
              <w:top w:val="single" w:color="auto" w:sz="4" w:space="0"/>
              <w:left w:val="single" w:color="auto" w:sz="4" w:space="0"/>
              <w:bottom w:val="single" w:color="auto" w:sz="4" w:space="0"/>
              <w:right w:val="single" w:color="auto" w:sz="4" w:space="0"/>
            </w:tcBorders>
            <w:vAlign w:val="center"/>
          </w:tcPr>
          <w:p w14:paraId="23E04C63">
            <w:pPr>
              <w:widowControl/>
              <w:spacing w:line="320" w:lineRule="exact"/>
              <w:jc w:val="left"/>
              <w:rPr>
                <w:rFonts w:hint="eastAsia" w:ascii="宋体" w:cs="宋体"/>
                <w:color w:val="auto"/>
                <w:kern w:val="0"/>
                <w:sz w:val="18"/>
                <w:szCs w:val="18"/>
                <w:highlight w:val="none"/>
              </w:rPr>
            </w:pPr>
            <w:r>
              <w:rPr>
                <w:rFonts w:hint="eastAsia" w:ascii="宋体" w:cs="宋体"/>
                <w:color w:val="auto"/>
                <w:sz w:val="18"/>
                <w:szCs w:val="18"/>
                <w:highlight w:val="none"/>
              </w:rPr>
              <w:t>不履行卫生责任区清扫保洁义务或者不按规定清运、处理垃圾和粪便</w:t>
            </w:r>
            <w:r>
              <w:rPr>
                <w:rFonts w:hint="eastAsia" w:ascii="宋体" w:cs="宋体"/>
                <w:color w:val="auto"/>
                <w:kern w:val="0"/>
                <w:sz w:val="18"/>
                <w:szCs w:val="18"/>
                <w:highlight w:val="none"/>
              </w:rPr>
              <w:t>，严重影响城市市容环境卫生</w:t>
            </w:r>
            <w:r>
              <w:rPr>
                <w:rFonts w:hint="eastAsia" w:ascii="宋体" w:cs="宋体"/>
                <w:color w:val="auto"/>
                <w:kern w:val="0"/>
                <w:sz w:val="18"/>
                <w:szCs w:val="18"/>
                <w:highlight w:val="none"/>
                <w:lang w:eastAsia="zh-CN"/>
              </w:rPr>
              <w:t>的</w:t>
            </w:r>
          </w:p>
        </w:tc>
        <w:tc>
          <w:tcPr>
            <w:tcW w:w="2200" w:type="dxa"/>
            <w:tcBorders>
              <w:top w:val="single" w:color="auto" w:sz="4" w:space="0"/>
              <w:left w:val="single" w:color="auto" w:sz="4" w:space="0"/>
              <w:bottom w:val="single" w:color="auto" w:sz="4" w:space="0"/>
              <w:right w:val="single" w:color="auto" w:sz="4" w:space="0"/>
            </w:tcBorders>
            <w:vAlign w:val="center"/>
          </w:tcPr>
          <w:p w14:paraId="70E7BE4D">
            <w:pPr>
              <w:widowControl/>
              <w:spacing w:line="320" w:lineRule="exact"/>
              <w:jc w:val="left"/>
              <w:rPr>
                <w:rFonts w:hint="eastAsia" w:ascii="宋体" w:cs="宋体"/>
                <w:color w:val="auto"/>
                <w:kern w:val="0"/>
                <w:sz w:val="18"/>
                <w:szCs w:val="18"/>
                <w:highlight w:val="none"/>
              </w:rPr>
            </w:pPr>
            <w:r>
              <w:rPr>
                <w:rFonts w:hint="eastAsia" w:ascii="宋体" w:cs="宋体"/>
                <w:color w:val="auto"/>
                <w:sz w:val="18"/>
                <w:szCs w:val="18"/>
                <w:highlight w:val="none"/>
              </w:rPr>
              <w:t>处500元以上1000元以下罚款</w:t>
            </w:r>
          </w:p>
        </w:tc>
        <w:tc>
          <w:tcPr>
            <w:tcW w:w="1800" w:type="dxa"/>
            <w:vMerge w:val="continue"/>
            <w:tcBorders>
              <w:top w:val="single" w:color="auto" w:sz="4" w:space="0"/>
              <w:left w:val="single" w:color="auto" w:sz="4" w:space="0"/>
              <w:bottom w:val="single" w:color="auto" w:sz="4" w:space="0"/>
              <w:right w:val="single" w:color="auto" w:sz="4" w:space="0"/>
            </w:tcBorders>
          </w:tcPr>
          <w:p w14:paraId="703DCB86">
            <w:pPr>
              <w:rPr>
                <w:highlight w:val="none"/>
              </w:rPr>
            </w:pPr>
          </w:p>
        </w:tc>
        <w:tc>
          <w:tcPr>
            <w:tcW w:w="1494" w:type="dxa"/>
            <w:vMerge w:val="continue"/>
            <w:tcBorders>
              <w:top w:val="single" w:color="auto" w:sz="4" w:space="0"/>
              <w:left w:val="single" w:color="auto" w:sz="4" w:space="0"/>
              <w:bottom w:val="single" w:color="auto" w:sz="4" w:space="0"/>
              <w:right w:val="single" w:color="auto" w:sz="4" w:space="0"/>
            </w:tcBorders>
          </w:tcPr>
          <w:p w14:paraId="4CA2B406">
            <w:pPr>
              <w:rPr>
                <w:highlight w:val="none"/>
              </w:rPr>
            </w:pPr>
          </w:p>
        </w:tc>
      </w:tr>
    </w:tbl>
    <w:p w14:paraId="59C0255D">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52363027">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5E56D4C1">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096C00E1">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0E9E480D">
      <w:pPr>
        <w:jc w:val="both"/>
        <w:rPr>
          <w:rFonts w:hint="eastAsia" w:ascii="黑体" w:eastAsia="黑体" w:cs="黑体"/>
          <w:b/>
          <w:bCs/>
          <w:color w:val="auto"/>
          <w:sz w:val="21"/>
          <w:szCs w:val="21"/>
          <w:highlight w:val="none"/>
          <w:vertAlign w:val="baseline"/>
          <w:lang w:val="en-US" w:eastAsia="zh-CN"/>
        </w:rPr>
      </w:pPr>
    </w:p>
    <w:p w14:paraId="7AE77FAB">
      <w:pPr>
        <w:jc w:val="both"/>
        <w:rPr>
          <w:rFonts w:hint="eastAsia" w:ascii="黑体" w:eastAsia="黑体" w:cs="黑体"/>
          <w:b/>
          <w:bCs/>
          <w:color w:val="auto"/>
          <w:sz w:val="21"/>
          <w:szCs w:val="21"/>
          <w:highlight w:val="none"/>
          <w:vertAlign w:val="baseli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704"/>
        <w:gridCol w:w="2805"/>
        <w:gridCol w:w="1515"/>
        <w:gridCol w:w="2010"/>
        <w:gridCol w:w="1860"/>
        <w:gridCol w:w="1403"/>
        <w:gridCol w:w="1222"/>
      </w:tblGrid>
      <w:tr w14:paraId="2D23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4F1BAC1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04" w:type="dxa"/>
            <w:tcBorders>
              <w:top w:val="single" w:color="auto" w:sz="4" w:space="0"/>
              <w:left w:val="single" w:color="auto" w:sz="4" w:space="0"/>
              <w:bottom w:val="single" w:color="auto" w:sz="4" w:space="0"/>
              <w:right w:val="single" w:color="auto" w:sz="4" w:space="0"/>
            </w:tcBorders>
            <w:vAlign w:val="center"/>
          </w:tcPr>
          <w:p w14:paraId="120AFBB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05" w:type="dxa"/>
            <w:tcBorders>
              <w:top w:val="single" w:color="auto" w:sz="4" w:space="0"/>
              <w:left w:val="single" w:color="auto" w:sz="4" w:space="0"/>
              <w:bottom w:val="single" w:color="auto" w:sz="4" w:space="0"/>
              <w:right w:val="single" w:color="auto" w:sz="4" w:space="0"/>
            </w:tcBorders>
            <w:vAlign w:val="center"/>
          </w:tcPr>
          <w:p w14:paraId="013467D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15" w:type="dxa"/>
            <w:tcBorders>
              <w:top w:val="single" w:color="auto" w:sz="4" w:space="0"/>
              <w:left w:val="single" w:color="auto" w:sz="4" w:space="0"/>
              <w:bottom w:val="single" w:color="auto" w:sz="4" w:space="0"/>
              <w:right w:val="single" w:color="auto" w:sz="4" w:space="0"/>
            </w:tcBorders>
            <w:vAlign w:val="center"/>
          </w:tcPr>
          <w:p w14:paraId="2DE5FB4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10" w:type="dxa"/>
            <w:tcBorders>
              <w:top w:val="single" w:color="auto" w:sz="4" w:space="0"/>
              <w:left w:val="single" w:color="auto" w:sz="4" w:space="0"/>
              <w:bottom w:val="single" w:color="auto" w:sz="4" w:space="0"/>
              <w:right w:val="single" w:color="auto" w:sz="4" w:space="0"/>
            </w:tcBorders>
            <w:vAlign w:val="center"/>
          </w:tcPr>
          <w:p w14:paraId="03AE815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4B0964A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03" w:type="dxa"/>
            <w:tcBorders>
              <w:top w:val="single" w:color="auto" w:sz="4" w:space="0"/>
              <w:left w:val="single" w:color="auto" w:sz="4" w:space="0"/>
              <w:bottom w:val="single" w:color="auto" w:sz="4" w:space="0"/>
              <w:right w:val="single" w:color="auto" w:sz="4" w:space="0"/>
            </w:tcBorders>
            <w:vAlign w:val="center"/>
          </w:tcPr>
          <w:p w14:paraId="227DC40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22" w:type="dxa"/>
            <w:tcBorders>
              <w:top w:val="single" w:color="auto" w:sz="4" w:space="0"/>
              <w:left w:val="single" w:color="auto" w:sz="4" w:space="0"/>
              <w:bottom w:val="single" w:color="auto" w:sz="4" w:space="0"/>
              <w:right w:val="single" w:color="auto" w:sz="4" w:space="0"/>
            </w:tcBorders>
            <w:vAlign w:val="center"/>
          </w:tcPr>
          <w:p w14:paraId="1B1038D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DC5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FD8E59C">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799B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997" w:type="dxa"/>
            <w:vMerge w:val="restart"/>
            <w:tcBorders>
              <w:top w:val="single" w:color="auto" w:sz="4" w:space="0"/>
              <w:left w:val="single" w:color="auto" w:sz="4" w:space="0"/>
              <w:bottom w:val="single" w:color="auto" w:sz="4" w:space="0"/>
              <w:right w:val="single" w:color="auto" w:sz="4" w:space="0"/>
            </w:tcBorders>
          </w:tcPr>
          <w:p w14:paraId="3462B77C">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2406025</w:t>
            </w:r>
          </w:p>
        </w:tc>
        <w:tc>
          <w:tcPr>
            <w:tcW w:w="1704" w:type="dxa"/>
            <w:vMerge w:val="restart"/>
            <w:tcBorders>
              <w:top w:val="single" w:color="auto" w:sz="4" w:space="0"/>
              <w:left w:val="single" w:color="auto" w:sz="4" w:space="0"/>
              <w:bottom w:val="single" w:color="auto" w:sz="4" w:space="0"/>
              <w:right w:val="single" w:color="auto" w:sz="4" w:space="0"/>
            </w:tcBorders>
          </w:tcPr>
          <w:p w14:paraId="17F9ADAA">
            <w:pPr>
              <w:rPr>
                <w:rFonts w:ascii="宋体" w:cs="宋体"/>
                <w:color w:val="auto"/>
                <w:sz w:val="18"/>
                <w:szCs w:val="18"/>
                <w:highlight w:val="none"/>
                <w:lang w:val="en-US" w:eastAsia="zh-CN"/>
              </w:rPr>
            </w:pPr>
            <w:r>
              <w:rPr>
                <w:rFonts w:hint="eastAsia" w:ascii="宋体" w:cs="宋体"/>
                <w:color w:val="auto"/>
                <w:sz w:val="18"/>
                <w:szCs w:val="18"/>
                <w:highlight w:val="none"/>
                <w:lang w:val="en-US" w:eastAsia="zh-CN"/>
              </w:rPr>
              <w:t>在主要街道两侧建筑物阳台外或者窗外吊挂、摆放影响观瞻的物品的</w:t>
            </w:r>
          </w:p>
        </w:tc>
        <w:tc>
          <w:tcPr>
            <w:tcW w:w="2805" w:type="dxa"/>
            <w:vMerge w:val="restart"/>
            <w:tcBorders>
              <w:top w:val="single" w:color="auto" w:sz="4" w:space="0"/>
              <w:left w:val="single" w:color="auto" w:sz="4" w:space="0"/>
              <w:bottom w:val="single" w:color="auto" w:sz="4" w:space="0"/>
              <w:right w:val="single" w:color="auto" w:sz="4" w:space="0"/>
            </w:tcBorders>
          </w:tcPr>
          <w:p w14:paraId="21C22979">
            <w:pPr>
              <w:rPr>
                <w:rFonts w:hint="eastAsia" w:ascii="宋体" w:cs="宋体"/>
                <w:color w:val="auto"/>
                <w:sz w:val="18"/>
                <w:szCs w:val="18"/>
                <w:highlight w:val="none"/>
                <w:lang w:val="en-US" w:eastAsia="zh-CN"/>
              </w:rPr>
            </w:pPr>
            <w:r>
              <w:rPr>
                <w:rFonts w:hint="eastAsia" w:ascii="宋体" w:cs="宋体"/>
                <w:color w:val="auto"/>
                <w:sz w:val="18"/>
                <w:szCs w:val="18"/>
                <w:highlight w:val="none"/>
                <w:lang w:val="en-US" w:eastAsia="zh-CN"/>
              </w:rPr>
              <w:t>《黑龙江省城市市容和环境卫生管理条例》第四十一条第（一）项 违反市容管理规定，有下列行为之一的，由城市市容环境卫生行政主管部门按照以下规定处理：</w:t>
            </w:r>
          </w:p>
          <w:p w14:paraId="3CE07DC9">
            <w:pPr>
              <w:rPr>
                <w:rFonts w:hint="eastAsia" w:ascii="宋体" w:cs="宋体"/>
                <w:color w:val="auto"/>
                <w:sz w:val="18"/>
                <w:szCs w:val="18"/>
                <w:highlight w:val="none"/>
                <w:lang w:val="en-US" w:eastAsia="zh-CN"/>
              </w:rPr>
            </w:pPr>
            <w:r>
              <w:rPr>
                <w:rFonts w:hint="eastAsia" w:ascii="宋体" w:cs="宋体"/>
                <w:color w:val="auto"/>
                <w:sz w:val="18"/>
                <w:szCs w:val="18"/>
                <w:highlight w:val="none"/>
                <w:lang w:val="en-US" w:eastAsia="zh-CN"/>
              </w:rPr>
              <w:t>（一）在主要街道两侧建筑物阳台外或者窗外吊挂、摆放影响观瞻的物品的，责令改正；拒不改正的，处以 100 元以上 200 元以下罚款。</w:t>
            </w:r>
          </w:p>
          <w:p w14:paraId="4C79E424">
            <w:pPr>
              <w:rPr>
                <w:rFonts w:hint="eastAsia" w:ascii="宋体" w:cs="宋体"/>
                <w:color w:val="auto"/>
                <w:sz w:val="18"/>
                <w:szCs w:val="18"/>
                <w:highlight w:val="none"/>
                <w:lang w:val="en-US" w:eastAsia="zh-CN"/>
              </w:rPr>
            </w:pPr>
          </w:p>
        </w:tc>
        <w:tc>
          <w:tcPr>
            <w:tcW w:w="1515" w:type="dxa"/>
            <w:tcBorders>
              <w:top w:val="single" w:color="auto" w:sz="4" w:space="0"/>
              <w:left w:val="single" w:color="auto" w:sz="4" w:space="0"/>
              <w:bottom w:val="single" w:color="auto" w:sz="4" w:space="0"/>
              <w:right w:val="single" w:color="auto" w:sz="4" w:space="0"/>
            </w:tcBorders>
            <w:vAlign w:val="center"/>
          </w:tcPr>
          <w:p w14:paraId="01165E03">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不于处罚</w:t>
            </w:r>
          </w:p>
        </w:tc>
        <w:tc>
          <w:tcPr>
            <w:tcW w:w="2010" w:type="dxa"/>
            <w:tcBorders>
              <w:top w:val="single" w:color="auto" w:sz="4" w:space="0"/>
              <w:left w:val="single" w:color="auto" w:sz="4" w:space="0"/>
              <w:bottom w:val="single" w:color="auto" w:sz="4" w:space="0"/>
              <w:right w:val="single" w:color="auto" w:sz="4" w:space="0"/>
            </w:tcBorders>
            <w:vAlign w:val="center"/>
          </w:tcPr>
          <w:p w14:paraId="7BDDDB4B">
            <w:pPr>
              <w:widowControl/>
              <w:spacing w:line="320" w:lineRule="exact"/>
              <w:jc w:val="left"/>
              <w:rPr>
                <w:rFonts w:hint="eastAsia" w:ascii="宋体" w:cs="宋体"/>
                <w:b w:val="0"/>
                <w:bCs w:val="0"/>
                <w:color w:val="auto"/>
                <w:kern w:val="2"/>
                <w:sz w:val="21"/>
                <w:szCs w:val="24"/>
                <w:highlight w:val="none"/>
                <w:lang w:val="en-US" w:eastAsia="zh-CN" w:bidi="ar-SA"/>
              </w:rPr>
            </w:pPr>
            <w:r>
              <w:rPr>
                <w:rFonts w:hint="eastAsia" w:ascii="宋体" w:cs="宋体"/>
                <w:b w:val="0"/>
                <w:bCs w:val="0"/>
                <w:color w:val="auto"/>
                <w:kern w:val="2"/>
                <w:sz w:val="21"/>
                <w:szCs w:val="24"/>
                <w:highlight w:val="none"/>
                <w:lang w:val="en-US" w:eastAsia="zh-CN" w:bidi="ar-SA"/>
              </w:rPr>
              <w:t>限期内改正的</w:t>
            </w:r>
          </w:p>
        </w:tc>
        <w:tc>
          <w:tcPr>
            <w:tcW w:w="1860" w:type="dxa"/>
            <w:tcBorders>
              <w:top w:val="single" w:color="auto" w:sz="4" w:space="0"/>
              <w:left w:val="single" w:color="auto" w:sz="4" w:space="0"/>
              <w:bottom w:val="single" w:color="auto" w:sz="4" w:space="0"/>
              <w:right w:val="single" w:color="auto" w:sz="4" w:space="0"/>
            </w:tcBorders>
            <w:vAlign w:val="center"/>
          </w:tcPr>
          <w:p w14:paraId="7D38EFB4">
            <w:pPr>
              <w:widowControl/>
              <w:spacing w:line="320" w:lineRule="exact"/>
              <w:jc w:val="left"/>
              <w:rPr>
                <w:rFonts w:hint="eastAsia" w:ascii="宋体" w:cs="宋体"/>
                <w:b w:val="0"/>
                <w:bCs w:val="0"/>
                <w:color w:val="auto"/>
                <w:kern w:val="2"/>
                <w:sz w:val="21"/>
                <w:szCs w:val="24"/>
                <w:highlight w:val="none"/>
                <w:lang w:val="en-US" w:eastAsia="zh-CN" w:bidi="ar-SA"/>
              </w:rPr>
            </w:pPr>
            <w:r>
              <w:rPr>
                <w:rFonts w:hint="eastAsia" w:ascii="宋体" w:cs="宋体"/>
                <w:b w:val="0"/>
                <w:bCs w:val="0"/>
                <w:color w:val="auto"/>
                <w:kern w:val="2"/>
                <w:sz w:val="21"/>
                <w:szCs w:val="24"/>
                <w:highlight w:val="none"/>
                <w:lang w:val="en-US" w:eastAsia="zh-CN" w:bidi="ar-SA"/>
              </w:rPr>
              <w:t>不予行政处罚</w:t>
            </w:r>
          </w:p>
        </w:tc>
        <w:tc>
          <w:tcPr>
            <w:tcW w:w="1403" w:type="dxa"/>
            <w:vMerge w:val="restart"/>
            <w:tcBorders>
              <w:top w:val="single" w:color="auto" w:sz="4" w:space="0"/>
              <w:left w:val="single" w:color="auto" w:sz="4" w:space="0"/>
              <w:bottom w:val="single" w:color="auto" w:sz="4" w:space="0"/>
              <w:right w:val="single" w:color="auto" w:sz="4" w:space="0"/>
            </w:tcBorders>
          </w:tcPr>
          <w:p w14:paraId="59C0B761">
            <w:pPr>
              <w:rPr>
                <w:rFonts w:hint="eastAsia" w:ascii="仿宋_GB2312" w:eastAsia="仿宋_GB2312" w:cs="仿宋_GB2312"/>
                <w:b/>
                <w:bCs/>
                <w:color w:val="auto"/>
                <w:sz w:val="21"/>
                <w:szCs w:val="21"/>
                <w:highlight w:val="none"/>
                <w:vertAlign w:val="baseline"/>
                <w:lang w:val="en-US" w:eastAsia="zh-CN"/>
              </w:rPr>
            </w:pPr>
          </w:p>
        </w:tc>
        <w:tc>
          <w:tcPr>
            <w:tcW w:w="1222" w:type="dxa"/>
            <w:vMerge w:val="restart"/>
            <w:tcBorders>
              <w:top w:val="single" w:color="auto" w:sz="4" w:space="0"/>
              <w:left w:val="single" w:color="auto" w:sz="4" w:space="0"/>
              <w:bottom w:val="single" w:color="auto" w:sz="4" w:space="0"/>
              <w:right w:val="single" w:color="auto" w:sz="4" w:space="0"/>
            </w:tcBorders>
          </w:tcPr>
          <w:p w14:paraId="4B89B536">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197B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trPr>
        <w:tc>
          <w:tcPr>
            <w:vMerge w:val="continue"/>
            <w:tcBorders>
              <w:top w:val="single" w:color="auto" w:sz="4" w:space="0"/>
              <w:left w:val="single" w:color="auto" w:sz="4" w:space="0"/>
              <w:bottom w:val="single" w:color="auto" w:sz="4" w:space="0"/>
              <w:right w:val="single" w:color="auto" w:sz="4" w:space="0"/>
            </w:tcBorders>
          </w:tcPr>
          <w:p w14:paraId="60AA8F9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53EFDC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727D4EC">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38E73B02">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08B6EBF1">
            <w:pPr>
              <w:widowControl/>
              <w:spacing w:line="320" w:lineRule="exact"/>
              <w:jc w:val="left"/>
              <w:rPr>
                <w:rFonts w:ascii="宋体" w:cs="宋体"/>
                <w:b w:val="0"/>
                <w:bCs w:val="0"/>
                <w:color w:val="auto"/>
                <w:kern w:val="2"/>
                <w:sz w:val="21"/>
                <w:szCs w:val="24"/>
                <w:highlight w:val="none"/>
                <w:lang w:val="en-US" w:eastAsia="zh-CN" w:bidi="ar-SA"/>
              </w:rPr>
            </w:pPr>
            <w:r>
              <w:rPr>
                <w:rFonts w:hint="eastAsia" w:ascii="宋体" w:cs="宋体"/>
                <w:b w:val="0"/>
                <w:bCs w:val="0"/>
                <w:color w:val="auto"/>
                <w:kern w:val="2"/>
                <w:sz w:val="21"/>
                <w:szCs w:val="24"/>
                <w:highlight w:val="none"/>
                <w:lang w:val="en-US" w:eastAsia="zh-CN" w:bidi="ar-SA"/>
              </w:rPr>
              <w:t>首次实施该违法行为的</w:t>
            </w:r>
          </w:p>
        </w:tc>
        <w:tc>
          <w:tcPr>
            <w:tcBorders>
              <w:top w:val="single" w:color="auto" w:sz="4" w:space="0"/>
              <w:left w:val="single" w:color="auto" w:sz="4" w:space="0"/>
              <w:bottom w:val="single" w:color="auto" w:sz="4" w:space="0"/>
              <w:right w:val="single" w:color="auto" w:sz="4" w:space="0"/>
            </w:tcBorders>
            <w:vAlign w:val="center"/>
          </w:tcPr>
          <w:p w14:paraId="226121CD">
            <w:pPr>
              <w:rPr>
                <w:rFonts w:hint="eastAsia" w:ascii="宋体" w:cs="宋体"/>
                <w:color w:val="auto"/>
                <w:highlight w:val="none"/>
                <w:lang w:val="en-US" w:eastAsia="zh-CN"/>
              </w:rPr>
            </w:pPr>
            <w:r>
              <w:rPr>
                <w:rFonts w:hint="eastAsia" w:ascii="宋体" w:cs="宋体"/>
                <w:b w:val="0"/>
                <w:bCs w:val="0"/>
                <w:color w:val="auto"/>
                <w:kern w:val="2"/>
                <w:sz w:val="21"/>
                <w:szCs w:val="24"/>
                <w:highlight w:val="none"/>
                <w:lang w:val="en-US" w:eastAsia="zh-CN" w:bidi="ar-SA"/>
              </w:rPr>
              <w:t>处以100 元罚款</w:t>
            </w:r>
          </w:p>
        </w:tc>
        <w:tc>
          <w:tcPr>
            <w:vMerge w:val="continue"/>
            <w:tcBorders>
              <w:top w:val="single" w:color="auto" w:sz="4" w:space="0"/>
              <w:left w:val="single" w:color="auto" w:sz="4" w:space="0"/>
              <w:bottom w:val="single" w:color="auto" w:sz="4" w:space="0"/>
              <w:right w:val="single" w:color="auto" w:sz="4" w:space="0"/>
            </w:tcBorders>
          </w:tcPr>
          <w:p w14:paraId="0C23A81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15D67BD">
            <w:pPr>
              <w:rPr>
                <w:highlight w:val="none"/>
              </w:rPr>
            </w:pPr>
          </w:p>
        </w:tc>
      </w:tr>
      <w:tr w14:paraId="49086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997" w:type="dxa"/>
            <w:vMerge w:val="continue"/>
            <w:tcBorders>
              <w:top w:val="single" w:color="auto" w:sz="4" w:space="0"/>
              <w:left w:val="single" w:color="auto" w:sz="4" w:space="0"/>
              <w:bottom w:val="single" w:color="auto" w:sz="4" w:space="0"/>
              <w:right w:val="single" w:color="auto" w:sz="4" w:space="0"/>
            </w:tcBorders>
          </w:tcPr>
          <w:p w14:paraId="671355D7">
            <w:pPr>
              <w:rPr>
                <w:highlight w:val="none"/>
              </w:rPr>
            </w:pPr>
          </w:p>
        </w:tc>
        <w:tc>
          <w:tcPr>
            <w:tcW w:w="1704" w:type="dxa"/>
            <w:vMerge w:val="continue"/>
            <w:tcBorders>
              <w:top w:val="single" w:color="auto" w:sz="4" w:space="0"/>
              <w:left w:val="single" w:color="auto" w:sz="4" w:space="0"/>
              <w:bottom w:val="single" w:color="auto" w:sz="4" w:space="0"/>
              <w:right w:val="single" w:color="auto" w:sz="4" w:space="0"/>
            </w:tcBorders>
          </w:tcPr>
          <w:p w14:paraId="528E4246">
            <w:pPr>
              <w:rPr>
                <w:highlight w:val="none"/>
              </w:rPr>
            </w:pPr>
          </w:p>
        </w:tc>
        <w:tc>
          <w:tcPr>
            <w:tcW w:w="2805" w:type="dxa"/>
            <w:vMerge w:val="continue"/>
            <w:tcBorders>
              <w:top w:val="single" w:color="auto" w:sz="4" w:space="0"/>
              <w:left w:val="single" w:color="auto" w:sz="4" w:space="0"/>
              <w:bottom w:val="single" w:color="auto" w:sz="4" w:space="0"/>
              <w:right w:val="single" w:color="auto" w:sz="4" w:space="0"/>
            </w:tcBorders>
          </w:tcPr>
          <w:p w14:paraId="51E7C236">
            <w:pPr>
              <w:rPr>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0333872F">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010" w:type="dxa"/>
            <w:tcBorders>
              <w:top w:val="single" w:color="auto" w:sz="4" w:space="0"/>
              <w:left w:val="single" w:color="auto" w:sz="4" w:space="0"/>
              <w:bottom w:val="single" w:color="auto" w:sz="4" w:space="0"/>
              <w:right w:val="single" w:color="auto" w:sz="4" w:space="0"/>
            </w:tcBorders>
            <w:vAlign w:val="center"/>
          </w:tcPr>
          <w:p w14:paraId="34A99445">
            <w:pPr>
              <w:widowControl/>
              <w:spacing w:line="320" w:lineRule="exact"/>
              <w:jc w:val="left"/>
              <w:rPr>
                <w:rFonts w:hint="eastAsia" w:ascii="宋体" w:cs="宋体"/>
                <w:b w:val="0"/>
                <w:bCs w:val="0"/>
                <w:color w:val="auto"/>
                <w:kern w:val="2"/>
                <w:sz w:val="21"/>
                <w:szCs w:val="24"/>
                <w:highlight w:val="none"/>
                <w:lang w:val="en-US" w:eastAsia="zh-CN" w:bidi="ar-SA"/>
              </w:rPr>
            </w:pPr>
            <w:r>
              <w:rPr>
                <w:rFonts w:hint="eastAsia" w:ascii="宋体" w:cs="宋体"/>
                <w:b w:val="0"/>
                <w:bCs w:val="0"/>
                <w:color w:val="auto"/>
                <w:kern w:val="2"/>
                <w:sz w:val="21"/>
                <w:szCs w:val="24"/>
                <w:highlight w:val="none"/>
                <w:lang w:val="en-US" w:eastAsia="zh-CN" w:bidi="ar-SA"/>
              </w:rPr>
              <w:t>再次实施该违法行为的</w:t>
            </w:r>
          </w:p>
        </w:tc>
        <w:tc>
          <w:tcPr>
            <w:tcW w:w="1860" w:type="dxa"/>
            <w:tcBorders>
              <w:top w:val="single" w:color="auto" w:sz="4" w:space="0"/>
              <w:left w:val="single" w:color="auto" w:sz="4" w:space="0"/>
              <w:bottom w:val="single" w:color="auto" w:sz="4" w:space="0"/>
              <w:right w:val="single" w:color="auto" w:sz="4" w:space="0"/>
            </w:tcBorders>
            <w:vAlign w:val="center"/>
          </w:tcPr>
          <w:p w14:paraId="62186E8F">
            <w:pPr>
              <w:rPr>
                <w:rFonts w:hint="eastAsia" w:ascii="宋体" w:cs="宋体"/>
                <w:color w:val="auto"/>
                <w:highlight w:val="none"/>
              </w:rPr>
            </w:pPr>
            <w:r>
              <w:rPr>
                <w:rFonts w:hint="eastAsia" w:ascii="宋体" w:cs="宋体"/>
                <w:b w:val="0"/>
                <w:bCs w:val="0"/>
                <w:color w:val="auto"/>
                <w:kern w:val="2"/>
                <w:sz w:val="21"/>
                <w:szCs w:val="24"/>
                <w:highlight w:val="none"/>
                <w:lang w:val="en-US" w:eastAsia="zh-CN" w:bidi="ar-SA"/>
              </w:rPr>
              <w:t>处以200 元罚款</w:t>
            </w:r>
          </w:p>
        </w:tc>
        <w:tc>
          <w:tcPr>
            <w:tcW w:w="1403" w:type="dxa"/>
            <w:vMerge w:val="continue"/>
            <w:tcBorders>
              <w:top w:val="single" w:color="auto" w:sz="4" w:space="0"/>
              <w:left w:val="single" w:color="auto" w:sz="4" w:space="0"/>
              <w:bottom w:val="single" w:color="auto" w:sz="4" w:space="0"/>
              <w:right w:val="single" w:color="auto" w:sz="4" w:space="0"/>
            </w:tcBorders>
          </w:tcPr>
          <w:p w14:paraId="208FBD20">
            <w:pPr>
              <w:rPr>
                <w:highlight w:val="none"/>
              </w:rPr>
            </w:pPr>
          </w:p>
        </w:tc>
        <w:tc>
          <w:tcPr>
            <w:tcW w:w="1222" w:type="dxa"/>
            <w:vMerge w:val="continue"/>
            <w:tcBorders>
              <w:top w:val="single" w:color="auto" w:sz="4" w:space="0"/>
              <w:left w:val="single" w:color="auto" w:sz="4" w:space="0"/>
              <w:bottom w:val="single" w:color="auto" w:sz="4" w:space="0"/>
              <w:right w:val="single" w:color="auto" w:sz="4" w:space="0"/>
            </w:tcBorders>
          </w:tcPr>
          <w:p w14:paraId="33016E90">
            <w:pPr>
              <w:rPr>
                <w:highlight w:val="none"/>
              </w:rPr>
            </w:pPr>
          </w:p>
        </w:tc>
      </w:tr>
    </w:tbl>
    <w:p w14:paraId="6A117760">
      <w:pPr>
        <w:jc w:val="both"/>
        <w:rPr>
          <w:rFonts w:hint="eastAsia" w:ascii="黑体" w:eastAsia="黑体" w:cs="黑体"/>
          <w:b/>
          <w:bCs/>
          <w:color w:val="auto"/>
          <w:sz w:val="21"/>
          <w:szCs w:val="21"/>
          <w:highlight w:val="none"/>
          <w:vertAlign w:val="baseli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494"/>
        <w:gridCol w:w="2535"/>
        <w:gridCol w:w="1290"/>
        <w:gridCol w:w="2235"/>
        <w:gridCol w:w="2325"/>
        <w:gridCol w:w="1418"/>
        <w:gridCol w:w="1222"/>
      </w:tblGrid>
      <w:tr w14:paraId="2A3B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1125614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94" w:type="dxa"/>
            <w:tcBorders>
              <w:top w:val="single" w:color="auto" w:sz="4" w:space="0"/>
              <w:left w:val="single" w:color="auto" w:sz="4" w:space="0"/>
              <w:bottom w:val="single" w:color="auto" w:sz="4" w:space="0"/>
              <w:right w:val="single" w:color="auto" w:sz="4" w:space="0"/>
            </w:tcBorders>
            <w:vAlign w:val="center"/>
          </w:tcPr>
          <w:p w14:paraId="52B1354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535" w:type="dxa"/>
            <w:tcBorders>
              <w:top w:val="single" w:color="auto" w:sz="4" w:space="0"/>
              <w:left w:val="single" w:color="auto" w:sz="4" w:space="0"/>
              <w:bottom w:val="single" w:color="auto" w:sz="4" w:space="0"/>
              <w:right w:val="single" w:color="auto" w:sz="4" w:space="0"/>
            </w:tcBorders>
            <w:vAlign w:val="center"/>
          </w:tcPr>
          <w:p w14:paraId="3BB8CDE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90" w:type="dxa"/>
            <w:tcBorders>
              <w:top w:val="single" w:color="auto" w:sz="4" w:space="0"/>
              <w:left w:val="single" w:color="auto" w:sz="4" w:space="0"/>
              <w:bottom w:val="single" w:color="auto" w:sz="4" w:space="0"/>
              <w:right w:val="single" w:color="auto" w:sz="4" w:space="0"/>
            </w:tcBorders>
            <w:vAlign w:val="center"/>
          </w:tcPr>
          <w:p w14:paraId="54BBB23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35" w:type="dxa"/>
            <w:tcBorders>
              <w:top w:val="single" w:color="auto" w:sz="4" w:space="0"/>
              <w:left w:val="single" w:color="auto" w:sz="4" w:space="0"/>
              <w:bottom w:val="single" w:color="auto" w:sz="4" w:space="0"/>
              <w:right w:val="single" w:color="auto" w:sz="4" w:space="0"/>
            </w:tcBorders>
            <w:vAlign w:val="center"/>
          </w:tcPr>
          <w:p w14:paraId="3D689D0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325" w:type="dxa"/>
            <w:tcBorders>
              <w:top w:val="single" w:color="auto" w:sz="4" w:space="0"/>
              <w:left w:val="single" w:color="auto" w:sz="4" w:space="0"/>
              <w:bottom w:val="single" w:color="auto" w:sz="4" w:space="0"/>
              <w:right w:val="single" w:color="auto" w:sz="4" w:space="0"/>
            </w:tcBorders>
            <w:vAlign w:val="center"/>
          </w:tcPr>
          <w:p w14:paraId="0264D87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18" w:type="dxa"/>
            <w:tcBorders>
              <w:top w:val="single" w:color="auto" w:sz="4" w:space="0"/>
              <w:left w:val="single" w:color="auto" w:sz="4" w:space="0"/>
              <w:bottom w:val="single" w:color="auto" w:sz="4" w:space="0"/>
              <w:right w:val="single" w:color="auto" w:sz="4" w:space="0"/>
            </w:tcBorders>
            <w:vAlign w:val="center"/>
          </w:tcPr>
          <w:p w14:paraId="310ECE2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22" w:type="dxa"/>
            <w:tcBorders>
              <w:top w:val="single" w:color="auto" w:sz="4" w:space="0"/>
              <w:left w:val="single" w:color="auto" w:sz="4" w:space="0"/>
              <w:bottom w:val="single" w:color="auto" w:sz="4" w:space="0"/>
              <w:right w:val="single" w:color="auto" w:sz="4" w:space="0"/>
            </w:tcBorders>
            <w:vAlign w:val="center"/>
          </w:tcPr>
          <w:p w14:paraId="2717059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5EDE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E2F5F5A">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7ED7B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trPr>
        <w:tc>
          <w:tcPr>
            <w:tcW w:w="997" w:type="dxa"/>
            <w:vMerge w:val="restart"/>
            <w:tcBorders>
              <w:top w:val="single" w:color="auto" w:sz="4" w:space="0"/>
              <w:left w:val="single" w:color="auto" w:sz="4" w:space="0"/>
              <w:bottom w:val="single" w:color="auto" w:sz="4" w:space="0"/>
              <w:right w:val="single" w:color="auto" w:sz="4" w:space="0"/>
            </w:tcBorders>
          </w:tcPr>
          <w:p w14:paraId="702A679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2406026</w:t>
            </w:r>
          </w:p>
        </w:tc>
        <w:tc>
          <w:tcPr>
            <w:tcW w:w="1494" w:type="dxa"/>
            <w:vMerge w:val="restart"/>
            <w:tcBorders>
              <w:top w:val="single" w:color="auto" w:sz="4" w:space="0"/>
              <w:left w:val="single" w:color="auto" w:sz="4" w:space="0"/>
              <w:bottom w:val="single" w:color="auto" w:sz="4" w:space="0"/>
              <w:right w:val="single" w:color="auto" w:sz="4" w:space="0"/>
            </w:tcBorders>
          </w:tcPr>
          <w:p w14:paraId="10ABB1CC">
            <w:pPr>
              <w:rPr>
                <w:rFonts w:hint="eastAsia" w:ascii="宋体" w:cs="宋体"/>
                <w:color w:val="auto"/>
                <w:sz w:val="18"/>
                <w:szCs w:val="18"/>
                <w:highlight w:val="none"/>
                <w:lang w:val="en-US" w:eastAsia="zh-CN"/>
              </w:rPr>
            </w:pPr>
            <w:r>
              <w:rPr>
                <w:rFonts w:hint="eastAsia" w:ascii="宋体" w:cs="宋体"/>
                <w:color w:val="auto"/>
                <w:sz w:val="18"/>
                <w:szCs w:val="18"/>
                <w:highlight w:val="none"/>
                <w:lang w:val="en-US" w:eastAsia="zh-CN"/>
              </w:rPr>
              <w:t>擅自对主要街道两侧的建筑物进行门窗改建、外部装修、搭建或者封闭阳台的</w:t>
            </w:r>
          </w:p>
        </w:tc>
        <w:tc>
          <w:tcPr>
            <w:tcW w:w="2535" w:type="dxa"/>
            <w:vMerge w:val="restart"/>
            <w:tcBorders>
              <w:top w:val="single" w:color="auto" w:sz="4" w:space="0"/>
              <w:left w:val="single" w:color="auto" w:sz="4" w:space="0"/>
              <w:bottom w:val="single" w:color="auto" w:sz="4" w:space="0"/>
              <w:right w:val="single" w:color="auto" w:sz="4" w:space="0"/>
            </w:tcBorders>
          </w:tcPr>
          <w:p w14:paraId="6B41A49E">
            <w:pPr>
              <w:rPr>
                <w:rFonts w:hint="eastAsia" w:ascii="宋体" w:cs="宋体"/>
                <w:color w:val="auto"/>
                <w:sz w:val="18"/>
                <w:szCs w:val="18"/>
                <w:highlight w:val="none"/>
                <w:lang w:val="en-US" w:eastAsia="zh-CN"/>
              </w:rPr>
            </w:pPr>
            <w:r>
              <w:rPr>
                <w:rFonts w:hint="eastAsia" w:ascii="宋体" w:cs="宋体"/>
                <w:color w:val="auto"/>
                <w:sz w:val="18"/>
                <w:szCs w:val="18"/>
                <w:highlight w:val="none"/>
                <w:lang w:val="en-US" w:eastAsia="zh-CN"/>
              </w:rPr>
              <w:t>《黑龙江省城市市容和环境卫生管理条例》第四十一条第（二）项 违反市容管理规定，有下列行为之一的，由城市市容环境卫生行政主管部门按照以下规定处理：</w:t>
            </w:r>
          </w:p>
          <w:p w14:paraId="5802E895">
            <w:pPr>
              <w:rPr>
                <w:rFonts w:hint="eastAsia" w:ascii="宋体" w:cs="宋体"/>
                <w:color w:val="auto"/>
                <w:sz w:val="18"/>
                <w:szCs w:val="18"/>
                <w:highlight w:val="none"/>
                <w:lang w:val="en-US" w:eastAsia="zh-CN"/>
              </w:rPr>
            </w:pPr>
            <w:r>
              <w:rPr>
                <w:rFonts w:hint="eastAsia" w:ascii="宋体" w:cs="宋体"/>
                <w:color w:val="auto"/>
                <w:sz w:val="18"/>
                <w:szCs w:val="18"/>
                <w:highlight w:val="none"/>
                <w:lang w:val="en-US" w:eastAsia="zh-CN"/>
              </w:rPr>
              <w:t>（二）擅自对主要街道两侧的建筑物进行门窗改建、外部装修、搭建或者封闭阳台的，责令停止违法行为、恢复原状，并处以1000元以上5000元以下的罚款。</w:t>
            </w:r>
          </w:p>
        </w:tc>
        <w:tc>
          <w:tcPr>
            <w:tcW w:w="1290" w:type="dxa"/>
            <w:tcBorders>
              <w:top w:val="single" w:color="auto" w:sz="4" w:space="0"/>
              <w:left w:val="single" w:color="auto" w:sz="4" w:space="0"/>
              <w:bottom w:val="single" w:color="auto" w:sz="4" w:space="0"/>
              <w:right w:val="single" w:color="auto" w:sz="4" w:space="0"/>
            </w:tcBorders>
            <w:vAlign w:val="center"/>
          </w:tcPr>
          <w:p w14:paraId="2F775B86">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235" w:type="dxa"/>
            <w:tcBorders>
              <w:top w:val="single" w:color="auto" w:sz="4" w:space="0"/>
              <w:left w:val="single" w:color="auto" w:sz="4" w:space="0"/>
              <w:bottom w:val="single" w:color="auto" w:sz="4" w:space="0"/>
              <w:right w:val="single" w:color="auto" w:sz="4" w:space="0"/>
            </w:tcBorders>
            <w:vAlign w:val="center"/>
          </w:tcPr>
          <w:p w14:paraId="6C46F540">
            <w:pPr>
              <w:widowControl/>
              <w:spacing w:line="320" w:lineRule="exact"/>
              <w:jc w:val="left"/>
              <w:rPr>
                <w:rFonts w:hint="eastAsia" w:ascii="宋体" w:cs="宋体"/>
                <w:b w:val="0"/>
                <w:bCs w:val="0"/>
                <w:color w:val="auto"/>
                <w:kern w:val="2"/>
                <w:sz w:val="21"/>
                <w:szCs w:val="24"/>
                <w:highlight w:val="none"/>
                <w:lang w:val="en-US" w:eastAsia="zh-CN" w:bidi="ar-SA"/>
              </w:rPr>
            </w:pPr>
            <w:r>
              <w:rPr>
                <w:rFonts w:hint="eastAsia" w:ascii="宋体" w:cs="宋体"/>
                <w:b w:val="0"/>
                <w:bCs w:val="0"/>
                <w:color w:val="auto"/>
                <w:kern w:val="2"/>
                <w:sz w:val="21"/>
                <w:szCs w:val="24"/>
                <w:highlight w:val="none"/>
                <w:lang w:val="en-US" w:eastAsia="zh-CN" w:bidi="ar-SA"/>
              </w:rPr>
              <w:t>未造成危害后果或造成轻微危害后果的</w:t>
            </w:r>
          </w:p>
        </w:tc>
        <w:tc>
          <w:tcPr>
            <w:tcW w:w="2325" w:type="dxa"/>
            <w:tcBorders>
              <w:top w:val="single" w:color="auto" w:sz="4" w:space="0"/>
              <w:left w:val="single" w:color="auto" w:sz="4" w:space="0"/>
              <w:bottom w:val="single" w:color="auto" w:sz="4" w:space="0"/>
              <w:right w:val="single" w:color="auto" w:sz="4" w:space="0"/>
            </w:tcBorders>
            <w:vAlign w:val="center"/>
          </w:tcPr>
          <w:p w14:paraId="017726C4">
            <w:pPr>
              <w:rPr>
                <w:rFonts w:hint="eastAsia" w:ascii="宋体" w:cs="宋体"/>
                <w:color w:val="auto"/>
                <w:highlight w:val="none"/>
                <w:lang w:val="en-US" w:eastAsia="zh-CN"/>
              </w:rPr>
            </w:pPr>
            <w:r>
              <w:rPr>
                <w:rFonts w:hint="eastAsia" w:ascii="宋体" w:cs="宋体"/>
                <w:b w:val="0"/>
                <w:bCs w:val="0"/>
                <w:color w:val="auto"/>
                <w:kern w:val="2"/>
                <w:sz w:val="21"/>
                <w:szCs w:val="24"/>
                <w:highlight w:val="none"/>
                <w:lang w:val="en-US" w:eastAsia="zh-CN" w:bidi="ar-SA"/>
              </w:rPr>
              <w:t>处以1000元以上2000元以下的罚款</w:t>
            </w:r>
          </w:p>
        </w:tc>
        <w:tc>
          <w:tcPr>
            <w:tcW w:w="1418" w:type="dxa"/>
            <w:vMerge w:val="restart"/>
            <w:tcBorders>
              <w:top w:val="single" w:color="auto" w:sz="4" w:space="0"/>
              <w:left w:val="single" w:color="auto" w:sz="4" w:space="0"/>
              <w:bottom w:val="single" w:color="auto" w:sz="4" w:space="0"/>
              <w:right w:val="single" w:color="auto" w:sz="4" w:space="0"/>
            </w:tcBorders>
          </w:tcPr>
          <w:p w14:paraId="29787FCA">
            <w:pPr>
              <w:rPr>
                <w:rFonts w:hint="eastAsia" w:ascii="仿宋_GB2312" w:eastAsia="仿宋_GB2312" w:cs="仿宋_GB2312"/>
                <w:b/>
                <w:bCs/>
                <w:color w:val="auto"/>
                <w:sz w:val="21"/>
                <w:szCs w:val="21"/>
                <w:highlight w:val="none"/>
                <w:vertAlign w:val="baseline"/>
                <w:lang w:val="en-US" w:eastAsia="zh-CN"/>
              </w:rPr>
            </w:pPr>
          </w:p>
        </w:tc>
        <w:tc>
          <w:tcPr>
            <w:tcW w:w="1222" w:type="dxa"/>
            <w:vMerge w:val="restart"/>
            <w:tcBorders>
              <w:top w:val="single" w:color="auto" w:sz="4" w:space="0"/>
              <w:left w:val="single" w:color="auto" w:sz="4" w:space="0"/>
              <w:bottom w:val="single" w:color="auto" w:sz="4" w:space="0"/>
              <w:right w:val="single" w:color="auto" w:sz="4" w:space="0"/>
            </w:tcBorders>
          </w:tcPr>
          <w:p w14:paraId="180DB625">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71A2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997" w:type="dxa"/>
            <w:vMerge w:val="continue"/>
            <w:tcBorders>
              <w:top w:val="single" w:color="auto" w:sz="4" w:space="0"/>
              <w:left w:val="single" w:color="auto" w:sz="4" w:space="0"/>
              <w:bottom w:val="single" w:color="auto" w:sz="4" w:space="0"/>
              <w:right w:val="single" w:color="auto" w:sz="4" w:space="0"/>
            </w:tcBorders>
          </w:tcPr>
          <w:p w14:paraId="222699AA">
            <w:pPr>
              <w:rPr>
                <w:highlight w:val="none"/>
              </w:rPr>
            </w:pPr>
          </w:p>
        </w:tc>
        <w:tc>
          <w:tcPr>
            <w:tcW w:w="1494" w:type="dxa"/>
            <w:vMerge w:val="continue"/>
            <w:tcBorders>
              <w:top w:val="single" w:color="auto" w:sz="4" w:space="0"/>
              <w:left w:val="single" w:color="auto" w:sz="4" w:space="0"/>
              <w:bottom w:val="single" w:color="auto" w:sz="4" w:space="0"/>
              <w:right w:val="single" w:color="auto" w:sz="4" w:space="0"/>
            </w:tcBorders>
          </w:tcPr>
          <w:p w14:paraId="7D46788B">
            <w:pPr>
              <w:rPr>
                <w:highlight w:val="none"/>
              </w:rPr>
            </w:pPr>
          </w:p>
        </w:tc>
        <w:tc>
          <w:tcPr>
            <w:tcW w:w="2535" w:type="dxa"/>
            <w:vMerge w:val="continue"/>
            <w:tcBorders>
              <w:top w:val="single" w:color="auto" w:sz="4" w:space="0"/>
              <w:left w:val="single" w:color="auto" w:sz="4" w:space="0"/>
              <w:bottom w:val="single" w:color="auto" w:sz="4" w:space="0"/>
              <w:right w:val="single" w:color="auto" w:sz="4" w:space="0"/>
            </w:tcBorders>
          </w:tcPr>
          <w:p w14:paraId="55FCAD1F">
            <w:pPr>
              <w:rPr>
                <w:highlight w:val="none"/>
              </w:rPr>
            </w:pPr>
          </w:p>
        </w:tc>
        <w:tc>
          <w:tcPr>
            <w:tcW w:w="1290" w:type="dxa"/>
            <w:tcBorders>
              <w:top w:val="single" w:color="auto" w:sz="4" w:space="0"/>
              <w:left w:val="single" w:color="auto" w:sz="4" w:space="0"/>
              <w:bottom w:val="single" w:color="auto" w:sz="4" w:space="0"/>
              <w:right w:val="single" w:color="auto" w:sz="4" w:space="0"/>
            </w:tcBorders>
            <w:vAlign w:val="center"/>
          </w:tcPr>
          <w:p w14:paraId="2C14BA80">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235" w:type="dxa"/>
            <w:tcBorders>
              <w:top w:val="single" w:color="auto" w:sz="4" w:space="0"/>
              <w:left w:val="single" w:color="auto" w:sz="4" w:space="0"/>
              <w:bottom w:val="single" w:color="auto" w:sz="4" w:space="0"/>
              <w:right w:val="single" w:color="auto" w:sz="4" w:space="0"/>
            </w:tcBorders>
            <w:vAlign w:val="center"/>
          </w:tcPr>
          <w:p w14:paraId="135AB088">
            <w:pPr>
              <w:widowControl/>
              <w:spacing w:line="320" w:lineRule="exact"/>
              <w:jc w:val="left"/>
              <w:rPr>
                <w:rFonts w:hint="eastAsia" w:ascii="宋体" w:cs="宋体"/>
                <w:b w:val="0"/>
                <w:bCs w:val="0"/>
                <w:color w:val="auto"/>
                <w:kern w:val="2"/>
                <w:sz w:val="21"/>
                <w:szCs w:val="24"/>
                <w:highlight w:val="none"/>
                <w:lang w:val="en-US" w:eastAsia="zh-CN" w:bidi="ar-SA"/>
              </w:rPr>
            </w:pPr>
            <w:r>
              <w:rPr>
                <w:rFonts w:hint="eastAsia" w:ascii="宋体" w:cs="宋体"/>
                <w:b w:val="0"/>
                <w:bCs w:val="0"/>
                <w:color w:val="auto"/>
                <w:kern w:val="2"/>
                <w:sz w:val="21"/>
                <w:szCs w:val="24"/>
                <w:highlight w:val="none"/>
                <w:lang w:val="en-US" w:eastAsia="zh-CN" w:bidi="ar-SA"/>
              </w:rPr>
              <w:t>造成一般危害后果的</w:t>
            </w:r>
          </w:p>
        </w:tc>
        <w:tc>
          <w:tcPr>
            <w:tcW w:w="2325" w:type="dxa"/>
            <w:tcBorders>
              <w:top w:val="single" w:color="auto" w:sz="4" w:space="0"/>
              <w:left w:val="single" w:color="auto" w:sz="4" w:space="0"/>
              <w:bottom w:val="single" w:color="auto" w:sz="4" w:space="0"/>
              <w:right w:val="single" w:color="auto" w:sz="4" w:space="0"/>
            </w:tcBorders>
            <w:vAlign w:val="center"/>
          </w:tcPr>
          <w:p w14:paraId="24EAB908">
            <w:pPr>
              <w:rPr>
                <w:rFonts w:hint="eastAsia" w:ascii="宋体" w:cs="宋体"/>
                <w:color w:val="auto"/>
                <w:highlight w:val="none"/>
              </w:rPr>
            </w:pPr>
            <w:r>
              <w:rPr>
                <w:rFonts w:hint="eastAsia" w:ascii="宋体" w:cs="宋体"/>
                <w:b w:val="0"/>
                <w:bCs w:val="0"/>
                <w:color w:val="auto"/>
                <w:kern w:val="2"/>
                <w:sz w:val="21"/>
                <w:szCs w:val="24"/>
                <w:highlight w:val="none"/>
                <w:lang w:val="en-US" w:eastAsia="zh-CN" w:bidi="ar-SA"/>
              </w:rPr>
              <w:t>处以2000元以上4000元以下的罚款</w:t>
            </w:r>
          </w:p>
        </w:tc>
        <w:tc>
          <w:tcPr>
            <w:tcW w:w="1418" w:type="dxa"/>
            <w:vMerge w:val="continue"/>
            <w:tcBorders>
              <w:top w:val="single" w:color="auto" w:sz="4" w:space="0"/>
              <w:left w:val="single" w:color="auto" w:sz="4" w:space="0"/>
              <w:bottom w:val="single" w:color="auto" w:sz="4" w:space="0"/>
              <w:right w:val="single" w:color="auto" w:sz="4" w:space="0"/>
            </w:tcBorders>
          </w:tcPr>
          <w:p w14:paraId="19CF08B0">
            <w:pPr>
              <w:rPr>
                <w:highlight w:val="none"/>
              </w:rPr>
            </w:pPr>
          </w:p>
        </w:tc>
        <w:tc>
          <w:tcPr>
            <w:tcW w:w="1222" w:type="dxa"/>
            <w:vMerge w:val="continue"/>
            <w:tcBorders>
              <w:top w:val="single" w:color="auto" w:sz="4" w:space="0"/>
              <w:left w:val="single" w:color="auto" w:sz="4" w:space="0"/>
              <w:bottom w:val="single" w:color="auto" w:sz="4" w:space="0"/>
              <w:right w:val="single" w:color="auto" w:sz="4" w:space="0"/>
            </w:tcBorders>
          </w:tcPr>
          <w:p w14:paraId="2914ACD9">
            <w:pPr>
              <w:rPr>
                <w:highlight w:val="none"/>
              </w:rPr>
            </w:pPr>
          </w:p>
        </w:tc>
      </w:tr>
      <w:tr w14:paraId="78446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trPr>
        <w:tc>
          <w:tcPr>
            <w:tcW w:w="997" w:type="dxa"/>
            <w:vMerge w:val="continue"/>
            <w:tcBorders>
              <w:top w:val="single" w:color="auto" w:sz="4" w:space="0"/>
              <w:left w:val="single" w:color="auto" w:sz="4" w:space="0"/>
              <w:bottom w:val="single" w:color="auto" w:sz="4" w:space="0"/>
              <w:right w:val="single" w:color="auto" w:sz="4" w:space="0"/>
            </w:tcBorders>
          </w:tcPr>
          <w:p w14:paraId="166CEEE6">
            <w:pPr>
              <w:rPr>
                <w:highlight w:val="none"/>
              </w:rPr>
            </w:pPr>
          </w:p>
        </w:tc>
        <w:tc>
          <w:tcPr>
            <w:tcW w:w="1494" w:type="dxa"/>
            <w:vMerge w:val="continue"/>
            <w:tcBorders>
              <w:top w:val="single" w:color="auto" w:sz="4" w:space="0"/>
              <w:left w:val="single" w:color="auto" w:sz="4" w:space="0"/>
              <w:bottom w:val="single" w:color="auto" w:sz="4" w:space="0"/>
              <w:right w:val="single" w:color="auto" w:sz="4" w:space="0"/>
            </w:tcBorders>
          </w:tcPr>
          <w:p w14:paraId="470B0E81">
            <w:pPr>
              <w:rPr>
                <w:highlight w:val="none"/>
              </w:rPr>
            </w:pPr>
          </w:p>
        </w:tc>
        <w:tc>
          <w:tcPr>
            <w:tcW w:w="2535" w:type="dxa"/>
            <w:vMerge w:val="continue"/>
            <w:tcBorders>
              <w:top w:val="single" w:color="auto" w:sz="4" w:space="0"/>
              <w:left w:val="single" w:color="auto" w:sz="4" w:space="0"/>
              <w:bottom w:val="single" w:color="auto" w:sz="4" w:space="0"/>
              <w:right w:val="single" w:color="auto" w:sz="4" w:space="0"/>
            </w:tcBorders>
          </w:tcPr>
          <w:p w14:paraId="502533AF">
            <w:pPr>
              <w:rPr>
                <w:highlight w:val="none"/>
              </w:rPr>
            </w:pPr>
          </w:p>
        </w:tc>
        <w:tc>
          <w:tcPr>
            <w:tcW w:w="1290" w:type="dxa"/>
            <w:tcBorders>
              <w:top w:val="single" w:color="auto" w:sz="4" w:space="0"/>
              <w:left w:val="single" w:color="auto" w:sz="4" w:space="0"/>
              <w:bottom w:val="single" w:color="auto" w:sz="4" w:space="0"/>
              <w:right w:val="single" w:color="auto" w:sz="4" w:space="0"/>
            </w:tcBorders>
            <w:vAlign w:val="center"/>
          </w:tcPr>
          <w:p w14:paraId="41A6069D">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235" w:type="dxa"/>
            <w:tcBorders>
              <w:top w:val="single" w:color="auto" w:sz="4" w:space="0"/>
              <w:left w:val="single" w:color="auto" w:sz="4" w:space="0"/>
              <w:bottom w:val="single" w:color="auto" w:sz="4" w:space="0"/>
              <w:right w:val="single" w:color="auto" w:sz="4" w:space="0"/>
            </w:tcBorders>
            <w:vAlign w:val="center"/>
          </w:tcPr>
          <w:p w14:paraId="4FB17EF4">
            <w:pPr>
              <w:widowControl/>
              <w:spacing w:line="320" w:lineRule="exact"/>
              <w:jc w:val="left"/>
              <w:rPr>
                <w:rFonts w:hint="eastAsia" w:ascii="宋体" w:cs="宋体"/>
                <w:b w:val="0"/>
                <w:bCs w:val="0"/>
                <w:color w:val="auto"/>
                <w:kern w:val="2"/>
                <w:sz w:val="21"/>
                <w:szCs w:val="24"/>
                <w:highlight w:val="none"/>
                <w:lang w:val="en-US" w:eastAsia="zh-CN" w:bidi="ar-SA"/>
              </w:rPr>
            </w:pPr>
            <w:r>
              <w:rPr>
                <w:rFonts w:hint="eastAsia" w:ascii="宋体" w:cs="宋体"/>
                <w:b w:val="0"/>
                <w:bCs w:val="0"/>
                <w:color w:val="auto"/>
                <w:kern w:val="2"/>
                <w:sz w:val="21"/>
                <w:szCs w:val="24"/>
                <w:highlight w:val="none"/>
                <w:lang w:val="en-US" w:eastAsia="zh-CN" w:bidi="ar-SA"/>
              </w:rPr>
              <w:t>造成严重危害后果的</w:t>
            </w:r>
          </w:p>
        </w:tc>
        <w:tc>
          <w:tcPr>
            <w:tcW w:w="2325" w:type="dxa"/>
            <w:tcBorders>
              <w:top w:val="single" w:color="auto" w:sz="4" w:space="0"/>
              <w:left w:val="single" w:color="auto" w:sz="4" w:space="0"/>
              <w:bottom w:val="single" w:color="auto" w:sz="4" w:space="0"/>
              <w:right w:val="single" w:color="auto" w:sz="4" w:space="0"/>
            </w:tcBorders>
            <w:vAlign w:val="center"/>
          </w:tcPr>
          <w:p w14:paraId="3298A2AF">
            <w:pPr>
              <w:rPr>
                <w:rFonts w:hint="eastAsia" w:ascii="宋体" w:cs="宋体"/>
                <w:color w:val="auto"/>
                <w:highlight w:val="none"/>
              </w:rPr>
            </w:pPr>
            <w:r>
              <w:rPr>
                <w:rFonts w:hint="eastAsia" w:ascii="宋体" w:cs="宋体"/>
                <w:b w:val="0"/>
                <w:bCs w:val="0"/>
                <w:color w:val="auto"/>
                <w:kern w:val="2"/>
                <w:sz w:val="21"/>
                <w:szCs w:val="24"/>
                <w:highlight w:val="none"/>
                <w:lang w:val="en-US" w:eastAsia="zh-CN" w:bidi="ar-SA"/>
              </w:rPr>
              <w:t>处以4000元以上5000元以下的罚款</w:t>
            </w:r>
          </w:p>
        </w:tc>
        <w:tc>
          <w:tcPr>
            <w:tcW w:w="1418" w:type="dxa"/>
            <w:vMerge w:val="continue"/>
            <w:tcBorders>
              <w:top w:val="single" w:color="auto" w:sz="4" w:space="0"/>
              <w:left w:val="single" w:color="auto" w:sz="4" w:space="0"/>
              <w:bottom w:val="single" w:color="auto" w:sz="4" w:space="0"/>
              <w:right w:val="single" w:color="auto" w:sz="4" w:space="0"/>
            </w:tcBorders>
          </w:tcPr>
          <w:p w14:paraId="35A296BD">
            <w:pPr>
              <w:rPr>
                <w:highlight w:val="none"/>
              </w:rPr>
            </w:pPr>
          </w:p>
        </w:tc>
        <w:tc>
          <w:tcPr>
            <w:tcW w:w="1222" w:type="dxa"/>
            <w:vMerge w:val="continue"/>
            <w:tcBorders>
              <w:top w:val="single" w:color="auto" w:sz="4" w:space="0"/>
              <w:left w:val="single" w:color="auto" w:sz="4" w:space="0"/>
              <w:bottom w:val="single" w:color="auto" w:sz="4" w:space="0"/>
              <w:right w:val="single" w:color="auto" w:sz="4" w:space="0"/>
            </w:tcBorders>
          </w:tcPr>
          <w:p w14:paraId="6B877C63">
            <w:pPr>
              <w:rPr>
                <w:highlight w:val="none"/>
              </w:rPr>
            </w:pPr>
          </w:p>
        </w:tc>
      </w:tr>
    </w:tbl>
    <w:p w14:paraId="4B6F5C21">
      <w:pPr>
        <w:jc w:val="both"/>
        <w:rPr>
          <w:rFonts w:hint="eastAsia" w:ascii="黑体" w:eastAsia="黑体" w:cs="黑体"/>
          <w:b/>
          <w:bCs/>
          <w:color w:val="auto"/>
          <w:sz w:val="21"/>
          <w:szCs w:val="21"/>
          <w:highlight w:val="none"/>
          <w:vertAlign w:val="baseline"/>
          <w:lang w:val="en-US" w:eastAsia="zh-CN"/>
        </w:rPr>
      </w:pPr>
    </w:p>
    <w:p w14:paraId="1FB82CCC">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638"/>
        <w:gridCol w:w="2717"/>
        <w:gridCol w:w="1163"/>
        <w:gridCol w:w="2270"/>
        <w:gridCol w:w="2150"/>
        <w:gridCol w:w="1387"/>
        <w:gridCol w:w="1169"/>
      </w:tblGrid>
      <w:tr w14:paraId="26E6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4EC0C86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38" w:type="dxa"/>
            <w:tcBorders>
              <w:top w:val="single" w:color="auto" w:sz="4" w:space="0"/>
              <w:left w:val="single" w:color="auto" w:sz="4" w:space="0"/>
              <w:bottom w:val="single" w:color="auto" w:sz="4" w:space="0"/>
              <w:right w:val="single" w:color="auto" w:sz="4" w:space="0"/>
            </w:tcBorders>
            <w:vAlign w:val="center"/>
          </w:tcPr>
          <w:p w14:paraId="0E7A063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17" w:type="dxa"/>
            <w:tcBorders>
              <w:top w:val="single" w:color="auto" w:sz="4" w:space="0"/>
              <w:left w:val="single" w:color="auto" w:sz="4" w:space="0"/>
              <w:bottom w:val="single" w:color="auto" w:sz="4" w:space="0"/>
              <w:right w:val="single" w:color="auto" w:sz="4" w:space="0"/>
            </w:tcBorders>
            <w:vAlign w:val="center"/>
          </w:tcPr>
          <w:p w14:paraId="14870BC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1EE35AA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70" w:type="dxa"/>
            <w:tcBorders>
              <w:top w:val="single" w:color="auto" w:sz="4" w:space="0"/>
              <w:left w:val="single" w:color="auto" w:sz="4" w:space="0"/>
              <w:bottom w:val="single" w:color="auto" w:sz="4" w:space="0"/>
              <w:right w:val="single" w:color="auto" w:sz="4" w:space="0"/>
            </w:tcBorders>
            <w:vAlign w:val="center"/>
          </w:tcPr>
          <w:p w14:paraId="7DEF090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50" w:type="dxa"/>
            <w:tcBorders>
              <w:top w:val="single" w:color="auto" w:sz="4" w:space="0"/>
              <w:left w:val="single" w:color="auto" w:sz="4" w:space="0"/>
              <w:bottom w:val="single" w:color="auto" w:sz="4" w:space="0"/>
              <w:right w:val="single" w:color="auto" w:sz="4" w:space="0"/>
            </w:tcBorders>
            <w:vAlign w:val="center"/>
          </w:tcPr>
          <w:p w14:paraId="723C15E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87" w:type="dxa"/>
            <w:tcBorders>
              <w:top w:val="single" w:color="auto" w:sz="4" w:space="0"/>
              <w:left w:val="single" w:color="auto" w:sz="4" w:space="0"/>
              <w:bottom w:val="single" w:color="auto" w:sz="4" w:space="0"/>
              <w:right w:val="single" w:color="auto" w:sz="4" w:space="0"/>
            </w:tcBorders>
            <w:vAlign w:val="center"/>
          </w:tcPr>
          <w:p w14:paraId="667B4F6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69" w:type="dxa"/>
            <w:tcBorders>
              <w:top w:val="single" w:color="auto" w:sz="4" w:space="0"/>
              <w:left w:val="single" w:color="auto" w:sz="4" w:space="0"/>
              <w:bottom w:val="single" w:color="auto" w:sz="4" w:space="0"/>
              <w:right w:val="single" w:color="auto" w:sz="4" w:space="0"/>
            </w:tcBorders>
            <w:vAlign w:val="center"/>
          </w:tcPr>
          <w:p w14:paraId="53AC255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64C1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541985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05A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022" w:type="dxa"/>
            <w:vMerge w:val="restart"/>
            <w:tcBorders>
              <w:top w:val="single" w:color="auto" w:sz="4" w:space="0"/>
              <w:left w:val="single" w:color="auto" w:sz="4" w:space="0"/>
              <w:bottom w:val="single" w:color="auto" w:sz="4" w:space="0"/>
              <w:right w:val="single" w:color="auto" w:sz="4" w:space="0"/>
            </w:tcBorders>
          </w:tcPr>
          <w:p w14:paraId="6FBF803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2406027</w:t>
            </w:r>
          </w:p>
        </w:tc>
        <w:tc>
          <w:tcPr>
            <w:tcW w:w="1638" w:type="dxa"/>
            <w:vMerge w:val="restart"/>
            <w:tcBorders>
              <w:top w:val="single" w:color="auto" w:sz="4" w:space="0"/>
              <w:left w:val="single" w:color="auto" w:sz="4" w:space="0"/>
              <w:bottom w:val="single" w:color="auto" w:sz="4" w:space="0"/>
              <w:right w:val="single" w:color="auto" w:sz="4" w:space="0"/>
            </w:tcBorders>
          </w:tcPr>
          <w:p w14:paraId="598304A8">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擅自占用道路、人行过街天桥和地下通道、广场周边摆摊设点、堆放物料的</w:t>
            </w:r>
          </w:p>
        </w:tc>
        <w:tc>
          <w:tcPr>
            <w:tcW w:w="2717" w:type="dxa"/>
            <w:vMerge w:val="restart"/>
            <w:tcBorders>
              <w:top w:val="single" w:color="auto" w:sz="4" w:space="0"/>
              <w:left w:val="single" w:color="auto" w:sz="4" w:space="0"/>
              <w:bottom w:val="single" w:color="auto" w:sz="4" w:space="0"/>
              <w:right w:val="single" w:color="auto" w:sz="4" w:space="0"/>
            </w:tcBorders>
          </w:tcPr>
          <w:p w14:paraId="6D26A78C">
            <w:pPr>
              <w:widowControl/>
              <w:spacing w:line="320" w:lineRule="exact"/>
              <w:jc w:val="left"/>
              <w:textAlignment w:val="center"/>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《黑龙江省城市市容和环境卫生管理条例》第四十一条</w:t>
            </w:r>
            <w:r>
              <w:rPr>
                <w:rFonts w:hint="eastAsia" w:ascii="宋体" w:cs="宋体"/>
                <w:color w:val="auto"/>
                <w:sz w:val="18"/>
                <w:szCs w:val="18"/>
                <w:highlight w:val="none"/>
                <w:lang w:val="en-US" w:eastAsia="zh-CN"/>
              </w:rPr>
              <w:t>第（三）项</w:t>
            </w:r>
            <w:r>
              <w:rPr>
                <w:rFonts w:hint="eastAsia" w:ascii="宋体" w:cs="宋体"/>
                <w:color w:val="auto"/>
                <w:kern w:val="0"/>
                <w:sz w:val="18"/>
                <w:szCs w:val="18"/>
                <w:highlight w:val="none"/>
              </w:rPr>
              <w:t>　违反市容管理规定，有下列行为之一的，由城市市容环境卫生行政主管部门按照以下规定处理：</w:t>
            </w:r>
          </w:p>
          <w:p w14:paraId="282F28C4">
            <w:pPr>
              <w:widowControl/>
              <w:spacing w:line="320" w:lineRule="exact"/>
              <w:jc w:val="left"/>
              <w:textAlignment w:val="center"/>
              <w:rPr>
                <w:rFonts w:hint="eastAsia"/>
                <w:color w:val="auto"/>
                <w:highlight w:val="none"/>
                <w:lang w:val="en-US" w:eastAsia="zh-CN"/>
              </w:rPr>
            </w:pP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三</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擅自占用道路、人行过街天桥和地下通道、广场周边摆摊设点、堆放物料的，责令停止违法行为，限期改正；逾期未改正或者继续违法行为的，处以 50 元以上 200 元以下罚款，并可以暂扣其经营器具。</w:t>
            </w:r>
          </w:p>
        </w:tc>
        <w:tc>
          <w:tcPr>
            <w:tcW w:w="1163" w:type="dxa"/>
            <w:tcBorders>
              <w:top w:val="single" w:color="auto" w:sz="4" w:space="0"/>
              <w:left w:val="single" w:color="auto" w:sz="4" w:space="0"/>
              <w:bottom w:val="single" w:color="auto" w:sz="4" w:space="0"/>
              <w:right w:val="single" w:color="auto" w:sz="4" w:space="0"/>
            </w:tcBorders>
            <w:vAlign w:val="center"/>
          </w:tcPr>
          <w:p w14:paraId="0F411163">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不予处罚</w:t>
            </w:r>
          </w:p>
        </w:tc>
        <w:tc>
          <w:tcPr>
            <w:tcW w:w="2270" w:type="dxa"/>
            <w:tcBorders>
              <w:top w:val="single" w:color="auto" w:sz="4" w:space="0"/>
              <w:left w:val="single" w:color="auto" w:sz="4" w:space="0"/>
              <w:bottom w:val="single" w:color="auto" w:sz="4" w:space="0"/>
              <w:right w:val="single" w:color="auto" w:sz="4" w:space="0"/>
            </w:tcBorders>
            <w:vAlign w:val="center"/>
          </w:tcPr>
          <w:p w14:paraId="41DFB842">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限期内主动改正违法行为，清理环境污染物的</w:t>
            </w:r>
          </w:p>
        </w:tc>
        <w:tc>
          <w:tcPr>
            <w:tcW w:w="2150" w:type="dxa"/>
            <w:tcBorders>
              <w:top w:val="single" w:color="auto" w:sz="4" w:space="0"/>
              <w:left w:val="single" w:color="auto" w:sz="4" w:space="0"/>
              <w:bottom w:val="single" w:color="auto" w:sz="4" w:space="0"/>
              <w:right w:val="single" w:color="auto" w:sz="4" w:space="0"/>
            </w:tcBorders>
            <w:vAlign w:val="center"/>
          </w:tcPr>
          <w:p w14:paraId="5DE1315C">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不予行政处罚</w:t>
            </w:r>
          </w:p>
        </w:tc>
        <w:tc>
          <w:tcPr>
            <w:tcW w:w="1387" w:type="dxa"/>
            <w:vMerge w:val="restart"/>
            <w:tcBorders>
              <w:top w:val="single" w:color="auto" w:sz="4" w:space="0"/>
              <w:left w:val="single" w:color="auto" w:sz="4" w:space="0"/>
              <w:bottom w:val="single" w:color="auto" w:sz="4" w:space="0"/>
              <w:right w:val="single" w:color="auto" w:sz="4" w:space="0"/>
            </w:tcBorders>
          </w:tcPr>
          <w:p w14:paraId="2396FFB7">
            <w:pPr>
              <w:rPr>
                <w:rFonts w:hint="eastAsia" w:ascii="仿宋_GB2312" w:eastAsia="仿宋_GB2312" w:cs="仿宋_GB2312"/>
                <w:b/>
                <w:bCs/>
                <w:color w:val="auto"/>
                <w:sz w:val="21"/>
                <w:szCs w:val="21"/>
                <w:highlight w:val="none"/>
                <w:vertAlign w:val="baseline"/>
                <w:lang w:val="en-US" w:eastAsia="zh-CN"/>
              </w:rPr>
            </w:pPr>
          </w:p>
        </w:tc>
        <w:tc>
          <w:tcPr>
            <w:tcW w:w="1169" w:type="dxa"/>
            <w:vMerge w:val="restart"/>
            <w:tcBorders>
              <w:top w:val="single" w:color="auto" w:sz="4" w:space="0"/>
              <w:left w:val="single" w:color="auto" w:sz="4" w:space="0"/>
              <w:bottom w:val="single" w:color="auto" w:sz="4" w:space="0"/>
              <w:right w:val="single" w:color="auto" w:sz="4" w:space="0"/>
            </w:tcBorders>
          </w:tcPr>
          <w:p w14:paraId="1403D5B9">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480B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vMerge w:val="continue"/>
            <w:tcBorders>
              <w:top w:val="single" w:color="auto" w:sz="4" w:space="0"/>
              <w:left w:val="single" w:color="auto" w:sz="4" w:space="0"/>
              <w:bottom w:val="single" w:color="auto" w:sz="4" w:space="0"/>
              <w:right w:val="single" w:color="auto" w:sz="4" w:space="0"/>
            </w:tcBorders>
          </w:tcPr>
          <w:p w14:paraId="4F598A0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F5F964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57A4B37">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2AC0B7DE">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270" w:type="dxa"/>
            <w:tcBorders>
              <w:top w:val="single" w:color="auto" w:sz="4" w:space="0"/>
              <w:left w:val="single" w:color="auto" w:sz="4" w:space="0"/>
              <w:bottom w:val="single" w:color="auto" w:sz="4" w:space="0"/>
              <w:right w:val="single" w:color="auto" w:sz="4" w:space="0"/>
            </w:tcBorders>
            <w:vAlign w:val="center"/>
          </w:tcPr>
          <w:p w14:paraId="1258AF71">
            <w:pPr>
              <w:rPr>
                <w:rFonts w:hint="eastAsia" w:ascii="宋体" w:cs="宋体"/>
                <w:color w:val="auto"/>
                <w:highlight w:val="none"/>
                <w:lang w:val="en-US" w:eastAsia="zh-CN"/>
              </w:rPr>
            </w:pPr>
            <w:r>
              <w:rPr>
                <w:rFonts w:hint="eastAsia" w:ascii="宋体" w:cs="宋体"/>
                <w:color w:val="auto"/>
                <w:kern w:val="0"/>
                <w:sz w:val="18"/>
                <w:szCs w:val="18"/>
                <w:highlight w:val="none"/>
                <w:lang w:val="en-US" w:eastAsia="zh-CN"/>
              </w:rPr>
              <w:t>主动改正违法行为，未能完全清理环境污染物的</w:t>
            </w:r>
          </w:p>
        </w:tc>
        <w:tc>
          <w:tcPr>
            <w:tcBorders>
              <w:top w:val="single" w:color="auto" w:sz="4" w:space="0"/>
              <w:left w:val="single" w:color="auto" w:sz="4" w:space="0"/>
              <w:bottom w:val="single" w:color="auto" w:sz="4" w:space="0"/>
              <w:right w:val="single" w:color="auto" w:sz="4" w:space="0"/>
            </w:tcBorders>
            <w:vAlign w:val="center"/>
          </w:tcPr>
          <w:p w14:paraId="6BEBB6A2">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处以50元</w:t>
            </w:r>
            <w:r>
              <w:rPr>
                <w:rFonts w:hint="eastAsia" w:ascii="宋体" w:eastAsia="宋体" w:cs="宋体"/>
                <w:color w:val="auto"/>
                <w:kern w:val="0"/>
                <w:sz w:val="18"/>
                <w:szCs w:val="18"/>
                <w:highlight w:val="none"/>
              </w:rPr>
              <w:t>罚款</w:t>
            </w:r>
            <w:r>
              <w:rPr>
                <w:rFonts w:hint="eastAsia" w:ascii="宋体" w:cs="宋体"/>
                <w:color w:val="auto"/>
                <w:kern w:val="0"/>
                <w:sz w:val="18"/>
                <w:szCs w:val="18"/>
                <w:highlight w:val="none"/>
              </w:rPr>
              <w:t>，不予实施行政强制</w:t>
            </w:r>
          </w:p>
        </w:tc>
        <w:tc>
          <w:tcPr>
            <w:vMerge w:val="continue"/>
            <w:tcBorders>
              <w:top w:val="single" w:color="auto" w:sz="4" w:space="0"/>
              <w:left w:val="single" w:color="auto" w:sz="4" w:space="0"/>
              <w:bottom w:val="single" w:color="auto" w:sz="4" w:space="0"/>
              <w:right w:val="single" w:color="auto" w:sz="4" w:space="0"/>
            </w:tcBorders>
          </w:tcPr>
          <w:p w14:paraId="552CEB6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B35AA70">
            <w:pPr>
              <w:rPr>
                <w:highlight w:val="none"/>
              </w:rPr>
            </w:pPr>
          </w:p>
        </w:tc>
      </w:tr>
      <w:tr w14:paraId="5503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1022" w:type="dxa"/>
            <w:vMerge w:val="continue"/>
            <w:tcBorders>
              <w:top w:val="single" w:color="auto" w:sz="4" w:space="0"/>
              <w:left w:val="single" w:color="auto" w:sz="4" w:space="0"/>
              <w:bottom w:val="single" w:color="auto" w:sz="4" w:space="0"/>
              <w:right w:val="single" w:color="auto" w:sz="4" w:space="0"/>
            </w:tcBorders>
          </w:tcPr>
          <w:p w14:paraId="24B12620">
            <w:pPr>
              <w:rPr>
                <w:highlight w:val="none"/>
              </w:rPr>
            </w:pPr>
          </w:p>
        </w:tc>
        <w:tc>
          <w:tcPr>
            <w:tcW w:w="1638" w:type="dxa"/>
            <w:vMerge w:val="continue"/>
            <w:tcBorders>
              <w:top w:val="single" w:color="auto" w:sz="4" w:space="0"/>
              <w:left w:val="single" w:color="auto" w:sz="4" w:space="0"/>
              <w:bottom w:val="single" w:color="auto" w:sz="4" w:space="0"/>
              <w:right w:val="single" w:color="auto" w:sz="4" w:space="0"/>
            </w:tcBorders>
          </w:tcPr>
          <w:p w14:paraId="5C46C73A">
            <w:pPr>
              <w:rPr>
                <w:highlight w:val="none"/>
              </w:rPr>
            </w:pPr>
          </w:p>
        </w:tc>
        <w:tc>
          <w:tcPr>
            <w:tcW w:w="2717" w:type="dxa"/>
            <w:vMerge w:val="continue"/>
            <w:tcBorders>
              <w:top w:val="single" w:color="auto" w:sz="4" w:space="0"/>
              <w:left w:val="single" w:color="auto" w:sz="4" w:space="0"/>
              <w:bottom w:val="single" w:color="auto" w:sz="4" w:space="0"/>
              <w:right w:val="single" w:color="auto" w:sz="4" w:space="0"/>
            </w:tcBorders>
          </w:tcPr>
          <w:p w14:paraId="751B89FC">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64B064A5">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270" w:type="dxa"/>
            <w:tcBorders>
              <w:top w:val="single" w:color="auto" w:sz="4" w:space="0"/>
              <w:left w:val="single" w:color="auto" w:sz="4" w:space="0"/>
              <w:bottom w:val="single" w:color="auto" w:sz="4" w:space="0"/>
              <w:right w:val="single" w:color="auto" w:sz="4" w:space="0"/>
            </w:tcBorders>
            <w:vAlign w:val="center"/>
          </w:tcPr>
          <w:p w14:paraId="679CEDB0">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逾期</w:t>
            </w:r>
            <w:r>
              <w:rPr>
                <w:rFonts w:hint="eastAsia" w:ascii="宋体" w:cs="宋体"/>
                <w:color w:val="auto"/>
                <w:kern w:val="0"/>
                <w:sz w:val="18"/>
                <w:szCs w:val="18"/>
                <w:highlight w:val="none"/>
                <w:lang w:val="en-US" w:eastAsia="zh-CN"/>
              </w:rPr>
              <w:t>未改正违法行为或拒不清理环境污染物的</w:t>
            </w:r>
          </w:p>
        </w:tc>
        <w:tc>
          <w:tcPr>
            <w:tcW w:w="2150" w:type="dxa"/>
            <w:tcBorders>
              <w:top w:val="single" w:color="auto" w:sz="4" w:space="0"/>
              <w:left w:val="single" w:color="auto" w:sz="4" w:space="0"/>
              <w:bottom w:val="single" w:color="auto" w:sz="4" w:space="0"/>
              <w:right w:val="single" w:color="auto" w:sz="4" w:space="0"/>
            </w:tcBorders>
            <w:vAlign w:val="center"/>
          </w:tcPr>
          <w:p w14:paraId="1CD3C122">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10</w:t>
            </w:r>
            <w:r>
              <w:rPr>
                <w:rFonts w:hint="eastAsia" w:ascii="宋体" w:cs="宋体"/>
                <w:color w:val="auto"/>
                <w:kern w:val="0"/>
                <w:sz w:val="18"/>
                <w:szCs w:val="18"/>
                <w:highlight w:val="none"/>
              </w:rPr>
              <w:t>0元罚款，并可以暂扣其经营器具</w:t>
            </w:r>
          </w:p>
        </w:tc>
        <w:tc>
          <w:tcPr>
            <w:tcW w:w="1387" w:type="dxa"/>
            <w:vMerge w:val="continue"/>
            <w:tcBorders>
              <w:top w:val="single" w:color="auto" w:sz="4" w:space="0"/>
              <w:left w:val="single" w:color="auto" w:sz="4" w:space="0"/>
              <w:bottom w:val="single" w:color="auto" w:sz="4" w:space="0"/>
              <w:right w:val="single" w:color="auto" w:sz="4" w:space="0"/>
            </w:tcBorders>
          </w:tcPr>
          <w:p w14:paraId="43549D69">
            <w:pPr>
              <w:rPr>
                <w:highlight w:val="none"/>
              </w:rPr>
            </w:pPr>
          </w:p>
        </w:tc>
        <w:tc>
          <w:tcPr>
            <w:tcW w:w="1169" w:type="dxa"/>
            <w:vMerge w:val="continue"/>
            <w:tcBorders>
              <w:top w:val="single" w:color="auto" w:sz="4" w:space="0"/>
              <w:left w:val="single" w:color="auto" w:sz="4" w:space="0"/>
              <w:bottom w:val="single" w:color="auto" w:sz="4" w:space="0"/>
              <w:right w:val="single" w:color="auto" w:sz="4" w:space="0"/>
            </w:tcBorders>
          </w:tcPr>
          <w:p w14:paraId="1A447F1E">
            <w:pPr>
              <w:rPr>
                <w:highlight w:val="none"/>
              </w:rPr>
            </w:pPr>
          </w:p>
        </w:tc>
      </w:tr>
      <w:tr w14:paraId="6E487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022" w:type="dxa"/>
            <w:vMerge w:val="continue"/>
            <w:tcBorders>
              <w:top w:val="single" w:color="auto" w:sz="4" w:space="0"/>
              <w:left w:val="single" w:color="auto" w:sz="4" w:space="0"/>
              <w:bottom w:val="single" w:color="auto" w:sz="4" w:space="0"/>
              <w:right w:val="single" w:color="auto" w:sz="4" w:space="0"/>
            </w:tcBorders>
          </w:tcPr>
          <w:p w14:paraId="026B60FD">
            <w:pPr>
              <w:rPr>
                <w:highlight w:val="none"/>
              </w:rPr>
            </w:pPr>
          </w:p>
        </w:tc>
        <w:tc>
          <w:tcPr>
            <w:tcW w:w="1638" w:type="dxa"/>
            <w:vMerge w:val="continue"/>
            <w:tcBorders>
              <w:top w:val="single" w:color="auto" w:sz="4" w:space="0"/>
              <w:left w:val="single" w:color="auto" w:sz="4" w:space="0"/>
              <w:bottom w:val="single" w:color="auto" w:sz="4" w:space="0"/>
              <w:right w:val="single" w:color="auto" w:sz="4" w:space="0"/>
            </w:tcBorders>
          </w:tcPr>
          <w:p w14:paraId="60B3EE30">
            <w:pPr>
              <w:rPr>
                <w:highlight w:val="none"/>
              </w:rPr>
            </w:pPr>
          </w:p>
        </w:tc>
        <w:tc>
          <w:tcPr>
            <w:tcW w:w="2717" w:type="dxa"/>
            <w:vMerge w:val="continue"/>
            <w:tcBorders>
              <w:top w:val="single" w:color="auto" w:sz="4" w:space="0"/>
              <w:left w:val="single" w:color="auto" w:sz="4" w:space="0"/>
              <w:bottom w:val="single" w:color="auto" w:sz="4" w:space="0"/>
              <w:right w:val="single" w:color="auto" w:sz="4" w:space="0"/>
            </w:tcBorders>
          </w:tcPr>
          <w:p w14:paraId="74AFD260">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2443AC3F">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270" w:type="dxa"/>
            <w:tcBorders>
              <w:top w:val="single" w:color="auto" w:sz="4" w:space="0"/>
              <w:left w:val="single" w:color="auto" w:sz="4" w:space="0"/>
              <w:bottom w:val="single" w:color="auto" w:sz="4" w:space="0"/>
              <w:right w:val="single" w:color="auto" w:sz="4" w:space="0"/>
            </w:tcBorders>
            <w:vAlign w:val="center"/>
          </w:tcPr>
          <w:p w14:paraId="67D223E7">
            <w:pPr>
              <w:rPr>
                <w:rFonts w:hint="eastAsia" w:ascii="宋体" w:cs="宋体"/>
                <w:color w:val="auto"/>
                <w:kern w:val="0"/>
                <w:sz w:val="18"/>
                <w:szCs w:val="18"/>
                <w:highlight w:val="none"/>
              </w:rPr>
            </w:pPr>
            <w:r>
              <w:rPr>
                <w:rFonts w:hint="eastAsia" w:ascii="宋体" w:cs="宋体"/>
                <w:color w:val="auto"/>
                <w:kern w:val="0"/>
                <w:sz w:val="18"/>
                <w:szCs w:val="18"/>
                <w:highlight w:val="none"/>
              </w:rPr>
              <w:t>继续违法行为</w:t>
            </w:r>
            <w:r>
              <w:rPr>
                <w:rFonts w:hint="eastAsia" w:ascii="宋体" w:cs="宋体"/>
                <w:color w:val="auto"/>
                <w:kern w:val="0"/>
                <w:sz w:val="18"/>
                <w:szCs w:val="18"/>
                <w:highlight w:val="none"/>
                <w:lang w:eastAsia="zh-CN"/>
              </w:rPr>
              <w:t>的</w:t>
            </w:r>
          </w:p>
        </w:tc>
        <w:tc>
          <w:tcPr>
            <w:tcW w:w="2150" w:type="dxa"/>
            <w:tcBorders>
              <w:top w:val="single" w:color="auto" w:sz="4" w:space="0"/>
              <w:left w:val="single" w:color="auto" w:sz="4" w:space="0"/>
              <w:bottom w:val="single" w:color="auto" w:sz="4" w:space="0"/>
              <w:right w:val="single" w:color="auto" w:sz="4" w:space="0"/>
            </w:tcBorders>
            <w:vAlign w:val="center"/>
          </w:tcPr>
          <w:p w14:paraId="63924064">
            <w:pPr>
              <w:widowControl/>
              <w:spacing w:line="320" w:lineRule="exact"/>
              <w:jc w:val="left"/>
              <w:rPr>
                <w:rFonts w:hint="eastAsia" w:ascii="宋体" w:cs="宋体"/>
                <w:color w:val="auto"/>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00 元罚款，暂扣其经营器具</w:t>
            </w:r>
          </w:p>
        </w:tc>
        <w:tc>
          <w:tcPr>
            <w:tcW w:w="1387" w:type="dxa"/>
            <w:vMerge w:val="continue"/>
            <w:tcBorders>
              <w:top w:val="single" w:color="auto" w:sz="4" w:space="0"/>
              <w:left w:val="single" w:color="auto" w:sz="4" w:space="0"/>
              <w:bottom w:val="single" w:color="auto" w:sz="4" w:space="0"/>
              <w:right w:val="single" w:color="auto" w:sz="4" w:space="0"/>
            </w:tcBorders>
          </w:tcPr>
          <w:p w14:paraId="2CDD7EDF">
            <w:pPr>
              <w:rPr>
                <w:highlight w:val="none"/>
              </w:rPr>
            </w:pPr>
          </w:p>
        </w:tc>
        <w:tc>
          <w:tcPr>
            <w:tcW w:w="1169" w:type="dxa"/>
            <w:vMerge w:val="continue"/>
            <w:tcBorders>
              <w:top w:val="single" w:color="auto" w:sz="4" w:space="0"/>
              <w:left w:val="single" w:color="auto" w:sz="4" w:space="0"/>
              <w:bottom w:val="single" w:color="auto" w:sz="4" w:space="0"/>
              <w:right w:val="single" w:color="auto" w:sz="4" w:space="0"/>
            </w:tcBorders>
          </w:tcPr>
          <w:p w14:paraId="7F4A25D6">
            <w:pPr>
              <w:rPr>
                <w:highlight w:val="none"/>
              </w:rPr>
            </w:pPr>
          </w:p>
        </w:tc>
      </w:tr>
    </w:tbl>
    <w:p w14:paraId="7B572A56">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1C833DCC">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38"/>
        <w:gridCol w:w="1375"/>
        <w:gridCol w:w="200"/>
        <w:gridCol w:w="2379"/>
        <w:gridCol w:w="48"/>
        <w:gridCol w:w="1292"/>
        <w:gridCol w:w="172"/>
        <w:gridCol w:w="2044"/>
        <w:gridCol w:w="475"/>
        <w:gridCol w:w="1825"/>
        <w:gridCol w:w="1414"/>
        <w:gridCol w:w="1232"/>
      </w:tblGrid>
      <w:tr w14:paraId="555A7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03F4E4B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13" w:type="dxa"/>
            <w:gridSpan w:val="2"/>
            <w:tcBorders>
              <w:top w:val="single" w:color="auto" w:sz="4" w:space="0"/>
              <w:left w:val="single" w:color="auto" w:sz="4" w:space="0"/>
              <w:bottom w:val="single" w:color="auto" w:sz="4" w:space="0"/>
              <w:right w:val="single" w:color="auto" w:sz="4" w:space="0"/>
            </w:tcBorders>
            <w:vAlign w:val="center"/>
          </w:tcPr>
          <w:p w14:paraId="2CF7BB5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579" w:type="dxa"/>
            <w:gridSpan w:val="2"/>
            <w:tcBorders>
              <w:top w:val="single" w:color="auto" w:sz="4" w:space="0"/>
              <w:left w:val="single" w:color="auto" w:sz="4" w:space="0"/>
              <w:bottom w:val="single" w:color="auto" w:sz="4" w:space="0"/>
              <w:right w:val="single" w:color="auto" w:sz="4" w:space="0"/>
            </w:tcBorders>
            <w:vAlign w:val="center"/>
          </w:tcPr>
          <w:p w14:paraId="3C7BED4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12" w:type="dxa"/>
            <w:gridSpan w:val="3"/>
            <w:tcBorders>
              <w:top w:val="single" w:color="auto" w:sz="4" w:space="0"/>
              <w:left w:val="single" w:color="auto" w:sz="4" w:space="0"/>
              <w:bottom w:val="single" w:color="auto" w:sz="4" w:space="0"/>
              <w:right w:val="single" w:color="auto" w:sz="4" w:space="0"/>
            </w:tcBorders>
            <w:vAlign w:val="center"/>
          </w:tcPr>
          <w:p w14:paraId="74FE1C3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44" w:type="dxa"/>
            <w:tcBorders>
              <w:top w:val="single" w:color="auto" w:sz="4" w:space="0"/>
              <w:left w:val="single" w:color="auto" w:sz="4" w:space="0"/>
              <w:bottom w:val="single" w:color="auto" w:sz="4" w:space="0"/>
              <w:right w:val="single" w:color="auto" w:sz="4" w:space="0"/>
            </w:tcBorders>
            <w:vAlign w:val="center"/>
          </w:tcPr>
          <w:p w14:paraId="79CC322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300" w:type="dxa"/>
            <w:gridSpan w:val="2"/>
            <w:tcBorders>
              <w:top w:val="single" w:color="auto" w:sz="4" w:space="0"/>
              <w:left w:val="single" w:color="auto" w:sz="4" w:space="0"/>
              <w:bottom w:val="single" w:color="auto" w:sz="4" w:space="0"/>
              <w:right w:val="single" w:color="auto" w:sz="4" w:space="0"/>
            </w:tcBorders>
            <w:vAlign w:val="center"/>
          </w:tcPr>
          <w:p w14:paraId="1362EDA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14" w:type="dxa"/>
            <w:tcBorders>
              <w:top w:val="single" w:color="auto" w:sz="4" w:space="0"/>
              <w:left w:val="single" w:color="auto" w:sz="4" w:space="0"/>
              <w:bottom w:val="single" w:color="auto" w:sz="4" w:space="0"/>
              <w:right w:val="single" w:color="auto" w:sz="4" w:space="0"/>
            </w:tcBorders>
            <w:vAlign w:val="center"/>
          </w:tcPr>
          <w:p w14:paraId="326FC63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32" w:type="dxa"/>
            <w:tcBorders>
              <w:top w:val="single" w:color="auto" w:sz="4" w:space="0"/>
              <w:left w:val="single" w:color="auto" w:sz="4" w:space="0"/>
              <w:bottom w:val="single" w:color="auto" w:sz="4" w:space="0"/>
              <w:right w:val="single" w:color="auto" w:sz="4" w:space="0"/>
            </w:tcBorders>
            <w:vAlign w:val="center"/>
          </w:tcPr>
          <w:p w14:paraId="4A51391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173EB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13"/>
            <w:tcBorders>
              <w:top w:val="single" w:color="auto" w:sz="4" w:space="0"/>
              <w:left w:val="single" w:color="auto" w:sz="4" w:space="0"/>
              <w:bottom w:val="single" w:color="auto" w:sz="4" w:space="0"/>
              <w:right w:val="single" w:color="auto" w:sz="4" w:space="0"/>
            </w:tcBorders>
            <w:vAlign w:val="center"/>
          </w:tcPr>
          <w:p w14:paraId="2B378BE6">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01B4C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rPr>
        <w:tc>
          <w:tcPr>
            <w:tcW w:w="1022" w:type="dxa"/>
            <w:vMerge w:val="restart"/>
            <w:tcBorders>
              <w:top w:val="single" w:color="auto" w:sz="4" w:space="0"/>
              <w:left w:val="single" w:color="auto" w:sz="4" w:space="0"/>
              <w:bottom w:val="single" w:color="auto" w:sz="4" w:space="0"/>
              <w:right w:val="single" w:color="auto" w:sz="4" w:space="0"/>
            </w:tcBorders>
          </w:tcPr>
          <w:p w14:paraId="6914786F">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2406028</w:t>
            </w:r>
          </w:p>
        </w:tc>
        <w:tc>
          <w:tcPr>
            <w:tcW w:w="1413" w:type="dxa"/>
            <w:gridSpan w:val="2"/>
            <w:vMerge w:val="restart"/>
            <w:tcBorders>
              <w:top w:val="single" w:color="auto" w:sz="4" w:space="0"/>
              <w:left w:val="single" w:color="auto" w:sz="4" w:space="0"/>
              <w:bottom w:val="single" w:color="auto" w:sz="4" w:space="0"/>
              <w:right w:val="single" w:color="auto" w:sz="4" w:space="0"/>
            </w:tcBorders>
          </w:tcPr>
          <w:p w14:paraId="17DE9351">
            <w:pPr>
              <w:rPr>
                <w:rFonts w:hint="eastAsia" w:ascii="仿宋_GB2312" w:hAnsi="仿宋_GB2312" w:eastAsia="宋体"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在道路两侧及广场周边进行店外经营、作业、展示商品、摆放物品</w:t>
            </w:r>
            <w:r>
              <w:rPr>
                <w:rFonts w:hint="eastAsia" w:ascii="宋体" w:cs="宋体"/>
                <w:color w:val="auto"/>
                <w:kern w:val="0"/>
                <w:sz w:val="18"/>
                <w:szCs w:val="18"/>
                <w:highlight w:val="none"/>
                <w:lang w:val="en-US" w:eastAsia="zh-CN"/>
              </w:rPr>
              <w:t>且</w:t>
            </w:r>
            <w:r>
              <w:rPr>
                <w:rFonts w:hint="eastAsia" w:ascii="宋体" w:cs="宋体"/>
                <w:color w:val="auto"/>
                <w:kern w:val="0"/>
                <w:sz w:val="18"/>
                <w:szCs w:val="18"/>
                <w:highlight w:val="none"/>
              </w:rPr>
              <w:t>逾期未清理或者继续违法行为的</w:t>
            </w:r>
          </w:p>
        </w:tc>
        <w:tc>
          <w:tcPr>
            <w:tcW w:w="2579" w:type="dxa"/>
            <w:gridSpan w:val="2"/>
            <w:vMerge w:val="restart"/>
            <w:tcBorders>
              <w:top w:val="single" w:color="auto" w:sz="4" w:space="0"/>
              <w:left w:val="single" w:color="auto" w:sz="4" w:space="0"/>
              <w:bottom w:val="single" w:color="auto" w:sz="4" w:space="0"/>
              <w:right w:val="single" w:color="auto" w:sz="4" w:space="0"/>
            </w:tcBorders>
          </w:tcPr>
          <w:p w14:paraId="0EC0642C">
            <w:pPr>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《黑龙江省城市市容和环境卫生管理条例》第四十一条</w:t>
            </w:r>
            <w:r>
              <w:rPr>
                <w:rFonts w:hint="eastAsia" w:ascii="宋体" w:cs="宋体"/>
                <w:color w:val="auto"/>
                <w:sz w:val="18"/>
                <w:szCs w:val="18"/>
                <w:highlight w:val="none"/>
                <w:lang w:val="en-US" w:eastAsia="zh-CN"/>
              </w:rPr>
              <w:t>第（四）项</w:t>
            </w:r>
            <w:r>
              <w:rPr>
                <w:rFonts w:hint="eastAsia" w:ascii="宋体" w:cs="宋体"/>
                <w:color w:val="auto"/>
                <w:kern w:val="0"/>
                <w:sz w:val="18"/>
                <w:szCs w:val="18"/>
                <w:highlight w:val="none"/>
              </w:rPr>
              <w:t>　违反市容管理规定，有下列行为之一的，由城市市容环境卫生行政主管部门按照以下规定处理：</w:t>
            </w:r>
          </w:p>
          <w:p w14:paraId="15E655A0">
            <w:pPr>
              <w:rPr>
                <w:rFonts w:hint="eastAsia"/>
                <w:color w:val="auto"/>
                <w:highlight w:val="none"/>
                <w:lang w:val="en-US" w:eastAsia="zh-CN"/>
              </w:rPr>
            </w:pPr>
            <w:r>
              <w:rPr>
                <w:rFonts w:hint="eastAsia" w:ascii="宋体" w:cs="宋体"/>
                <w:color w:val="auto"/>
                <w:kern w:val="0"/>
                <w:sz w:val="18"/>
                <w:szCs w:val="18"/>
                <w:highlight w:val="none"/>
              </w:rPr>
              <w:t>（四）在道路两侧及广场周边进行店外经营、作业、展示商品、摆放物品的，责令停止违法行为，限期清理；逾期未清理或者继续违法行为的，可以暂扣其经营器具，并处以 200 元以上 500 元以下罚款。</w:t>
            </w:r>
          </w:p>
        </w:tc>
        <w:tc>
          <w:tcPr>
            <w:tcW w:w="1512" w:type="dxa"/>
            <w:gridSpan w:val="3"/>
            <w:tcBorders>
              <w:top w:val="single" w:color="auto" w:sz="4" w:space="0"/>
              <w:left w:val="single" w:color="auto" w:sz="4" w:space="0"/>
              <w:bottom w:val="single" w:color="auto" w:sz="4" w:space="0"/>
              <w:right w:val="single" w:color="auto" w:sz="4" w:space="0"/>
            </w:tcBorders>
            <w:vAlign w:val="center"/>
          </w:tcPr>
          <w:p w14:paraId="578E297E">
            <w:pPr>
              <w:jc w:val="center"/>
              <w:rPr>
                <w:rFonts w:ascii="宋体" w:cs="宋体"/>
                <w:color w:val="auto"/>
                <w:kern w:val="0"/>
                <w:sz w:val="18"/>
                <w:szCs w:val="18"/>
                <w:highlight w:val="none"/>
                <w:lang w:val="en-US" w:eastAsia="zh-CN"/>
              </w:rPr>
            </w:pPr>
            <w:r>
              <w:rPr>
                <w:rFonts w:hint="eastAsia" w:ascii="楷体_GB2312" w:eastAsia="楷体_GB2312" w:cs="楷体_GB2312"/>
                <w:color w:val="auto"/>
                <w:sz w:val="21"/>
                <w:szCs w:val="21"/>
                <w:highlight w:val="none"/>
                <w:vertAlign w:val="baseline"/>
                <w:lang w:val="en-US" w:eastAsia="zh-CN"/>
              </w:rPr>
              <w:t>不予处罚</w:t>
            </w:r>
          </w:p>
        </w:tc>
        <w:tc>
          <w:tcPr>
            <w:tcW w:w="2044" w:type="dxa"/>
            <w:tcBorders>
              <w:top w:val="single" w:color="auto" w:sz="4" w:space="0"/>
              <w:left w:val="single" w:color="auto" w:sz="4" w:space="0"/>
              <w:bottom w:val="single" w:color="auto" w:sz="4" w:space="0"/>
              <w:right w:val="single" w:color="auto" w:sz="4" w:space="0"/>
            </w:tcBorders>
            <w:vAlign w:val="center"/>
          </w:tcPr>
          <w:p w14:paraId="67A414B1">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限期内主动改正违法行为，清理环境污染物的</w:t>
            </w:r>
          </w:p>
        </w:tc>
        <w:tc>
          <w:tcPr>
            <w:tcW w:w="2300" w:type="dxa"/>
            <w:gridSpan w:val="2"/>
            <w:tcBorders>
              <w:top w:val="single" w:color="auto" w:sz="4" w:space="0"/>
              <w:left w:val="single" w:color="auto" w:sz="4" w:space="0"/>
              <w:bottom w:val="single" w:color="auto" w:sz="4" w:space="0"/>
              <w:right w:val="single" w:color="auto" w:sz="4" w:space="0"/>
            </w:tcBorders>
            <w:vAlign w:val="center"/>
          </w:tcPr>
          <w:p w14:paraId="6AEE290A">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不予行政处罚</w:t>
            </w:r>
          </w:p>
        </w:tc>
        <w:tc>
          <w:tcPr>
            <w:tcW w:w="1414" w:type="dxa"/>
            <w:vMerge w:val="restart"/>
            <w:tcBorders>
              <w:top w:val="single" w:color="auto" w:sz="4" w:space="0"/>
              <w:left w:val="single" w:color="auto" w:sz="4" w:space="0"/>
              <w:bottom w:val="single" w:color="auto" w:sz="4" w:space="0"/>
              <w:right w:val="single" w:color="auto" w:sz="4" w:space="0"/>
            </w:tcBorders>
          </w:tcPr>
          <w:p w14:paraId="67D3E12F">
            <w:pPr>
              <w:rPr>
                <w:rFonts w:hint="eastAsia" w:ascii="宋体" w:cs="宋体"/>
                <w:color w:val="auto"/>
                <w:kern w:val="0"/>
                <w:sz w:val="18"/>
                <w:szCs w:val="18"/>
                <w:highlight w:val="none"/>
                <w:lang w:val="en-US" w:eastAsia="zh-CN"/>
              </w:rPr>
            </w:pPr>
          </w:p>
        </w:tc>
        <w:tc>
          <w:tcPr>
            <w:tcW w:w="1232" w:type="dxa"/>
            <w:vMerge w:val="restart"/>
            <w:tcBorders>
              <w:top w:val="single" w:color="auto" w:sz="4" w:space="0"/>
              <w:left w:val="single" w:color="auto" w:sz="4" w:space="0"/>
              <w:bottom w:val="single" w:color="auto" w:sz="4" w:space="0"/>
              <w:right w:val="single" w:color="auto" w:sz="4" w:space="0"/>
            </w:tcBorders>
          </w:tcPr>
          <w:p w14:paraId="1BE86D55">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569D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rPr>
        <w:tc>
          <w:tcPr>
            <w:vMerge w:val="continue"/>
            <w:tcBorders>
              <w:top w:val="single" w:color="auto" w:sz="4" w:space="0"/>
              <w:left w:val="single" w:color="auto" w:sz="4" w:space="0"/>
              <w:bottom w:val="single" w:color="auto" w:sz="4" w:space="0"/>
              <w:right w:val="single" w:color="auto" w:sz="4" w:space="0"/>
            </w:tcBorders>
          </w:tcPr>
          <w:p w14:paraId="451509D0">
            <w:pPr>
              <w:rPr>
                <w:highlight w:val="none"/>
              </w:rPr>
            </w:pPr>
          </w:p>
        </w:tc>
        <w:tc>
          <w:tcPr>
            <w:gridSpan w:val="2"/>
            <w:vMerge w:val="continue"/>
            <w:tcBorders>
              <w:top w:val="single" w:color="auto" w:sz="4" w:space="0"/>
              <w:left w:val="single" w:color="auto" w:sz="4" w:space="0"/>
              <w:bottom w:val="single" w:color="auto" w:sz="4" w:space="0"/>
              <w:right w:val="single" w:color="auto" w:sz="4" w:space="0"/>
            </w:tcBorders>
          </w:tcPr>
          <w:p w14:paraId="360BEA45">
            <w:pPr>
              <w:rPr>
                <w:highlight w:val="none"/>
              </w:rPr>
            </w:pPr>
          </w:p>
        </w:tc>
        <w:tc>
          <w:tcPr>
            <w:gridSpan w:val="2"/>
            <w:vMerge w:val="continue"/>
            <w:tcBorders>
              <w:top w:val="single" w:color="auto" w:sz="4" w:space="0"/>
              <w:left w:val="single" w:color="auto" w:sz="4" w:space="0"/>
              <w:bottom w:val="single" w:color="auto" w:sz="4" w:space="0"/>
              <w:right w:val="single" w:color="auto" w:sz="4" w:space="0"/>
            </w:tcBorders>
          </w:tcPr>
          <w:p w14:paraId="03A63525">
            <w:pPr>
              <w:rPr>
                <w:highlight w:val="none"/>
              </w:rPr>
            </w:pPr>
          </w:p>
        </w:tc>
        <w:tc>
          <w:tcPr>
            <w:tcW w:w="1512" w:type="dxa"/>
            <w:gridSpan w:val="3"/>
            <w:tcBorders>
              <w:top w:val="single" w:color="auto" w:sz="4" w:space="0"/>
              <w:left w:val="single" w:color="auto" w:sz="4" w:space="0"/>
              <w:bottom w:val="single" w:color="auto" w:sz="4" w:space="0"/>
              <w:right w:val="single" w:color="auto" w:sz="4" w:space="0"/>
            </w:tcBorders>
            <w:vAlign w:val="center"/>
          </w:tcPr>
          <w:p w14:paraId="43BE5EB9">
            <w:pPr>
              <w:jc w:val="center"/>
              <w:rPr>
                <w:rFonts w:ascii="宋体" w:cs="宋体"/>
                <w:color w:val="auto"/>
                <w:kern w:val="0"/>
                <w:sz w:val="18"/>
                <w:szCs w:val="18"/>
                <w:highlight w:val="no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044" w:type="dxa"/>
            <w:tcBorders>
              <w:top w:val="single" w:color="auto" w:sz="4" w:space="0"/>
              <w:left w:val="single" w:color="auto" w:sz="4" w:space="0"/>
              <w:bottom w:val="single" w:color="auto" w:sz="4" w:space="0"/>
              <w:right w:val="single" w:color="auto" w:sz="4" w:space="0"/>
            </w:tcBorders>
            <w:vAlign w:val="center"/>
          </w:tcPr>
          <w:p w14:paraId="5015EC1C">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主动改正违法行为，未能完全清理环境污染物的</w:t>
            </w:r>
          </w:p>
        </w:tc>
        <w:tc>
          <w:tcPr>
            <w:tcW w:w="2300" w:type="dxa"/>
            <w:gridSpan w:val="2"/>
            <w:tcBorders>
              <w:top w:val="single" w:color="auto" w:sz="4" w:space="0"/>
              <w:left w:val="single" w:color="auto" w:sz="4" w:space="0"/>
              <w:bottom w:val="single" w:color="auto" w:sz="4" w:space="0"/>
              <w:right w:val="single" w:color="auto" w:sz="4" w:space="0"/>
            </w:tcBorders>
            <w:vAlign w:val="center"/>
          </w:tcPr>
          <w:p w14:paraId="7871F3EE">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处</w:t>
            </w:r>
            <w:r>
              <w:rPr>
                <w:rFonts w:hint="eastAsia" w:ascii="宋体" w:cs="宋体"/>
                <w:color w:val="auto"/>
                <w:kern w:val="0"/>
                <w:sz w:val="18"/>
                <w:szCs w:val="18"/>
                <w:highlight w:val="none"/>
              </w:rPr>
              <w:t>以200 元罚款，不予实施行政强制</w:t>
            </w:r>
          </w:p>
        </w:tc>
        <w:tc>
          <w:tcPr>
            <w:vMerge w:val="continue"/>
            <w:tcBorders>
              <w:top w:val="single" w:color="auto" w:sz="4" w:space="0"/>
              <w:left w:val="single" w:color="auto" w:sz="4" w:space="0"/>
              <w:bottom w:val="single" w:color="auto" w:sz="4" w:space="0"/>
              <w:right w:val="single" w:color="auto" w:sz="4" w:space="0"/>
            </w:tcBorders>
          </w:tcPr>
          <w:p w14:paraId="29E67AA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CB4E592">
            <w:pPr>
              <w:rPr>
                <w:highlight w:val="none"/>
              </w:rPr>
            </w:pPr>
          </w:p>
        </w:tc>
      </w:tr>
      <w:tr w14:paraId="7A53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1022" w:type="dxa"/>
            <w:vMerge w:val="continue"/>
            <w:tcBorders>
              <w:top w:val="single" w:color="auto" w:sz="4" w:space="0"/>
              <w:left w:val="single" w:color="auto" w:sz="4" w:space="0"/>
              <w:bottom w:val="single" w:color="auto" w:sz="4" w:space="0"/>
              <w:right w:val="single" w:color="auto" w:sz="4" w:space="0"/>
            </w:tcBorders>
          </w:tcPr>
          <w:p w14:paraId="006DE5BF">
            <w:pPr>
              <w:rPr>
                <w:highlight w:val="none"/>
              </w:rPr>
            </w:pPr>
          </w:p>
        </w:tc>
        <w:tc>
          <w:tcPr>
            <w:tcW w:w="1413" w:type="dxa"/>
            <w:gridSpan w:val="2"/>
            <w:vMerge w:val="continue"/>
            <w:tcBorders>
              <w:top w:val="single" w:color="auto" w:sz="4" w:space="0"/>
              <w:left w:val="single" w:color="auto" w:sz="4" w:space="0"/>
              <w:bottom w:val="single" w:color="auto" w:sz="4" w:space="0"/>
              <w:right w:val="single" w:color="auto" w:sz="4" w:space="0"/>
            </w:tcBorders>
          </w:tcPr>
          <w:p w14:paraId="2CBE664A">
            <w:pPr>
              <w:rPr>
                <w:highlight w:val="none"/>
              </w:rPr>
            </w:pPr>
          </w:p>
        </w:tc>
        <w:tc>
          <w:tcPr>
            <w:tcW w:w="2579" w:type="dxa"/>
            <w:gridSpan w:val="2"/>
            <w:vMerge w:val="continue"/>
            <w:tcBorders>
              <w:top w:val="single" w:color="auto" w:sz="4" w:space="0"/>
              <w:left w:val="single" w:color="auto" w:sz="4" w:space="0"/>
              <w:bottom w:val="single" w:color="auto" w:sz="4" w:space="0"/>
              <w:right w:val="single" w:color="auto" w:sz="4" w:space="0"/>
            </w:tcBorders>
          </w:tcPr>
          <w:p w14:paraId="38E69634">
            <w:pPr>
              <w:rPr>
                <w:highlight w:val="none"/>
              </w:rPr>
            </w:pPr>
          </w:p>
        </w:tc>
        <w:tc>
          <w:tcPr>
            <w:tcW w:w="1512" w:type="dxa"/>
            <w:gridSpan w:val="3"/>
            <w:tcBorders>
              <w:top w:val="single" w:color="auto" w:sz="4" w:space="0"/>
              <w:left w:val="single" w:color="auto" w:sz="4" w:space="0"/>
              <w:bottom w:val="single" w:color="auto" w:sz="4" w:space="0"/>
              <w:right w:val="single" w:color="auto" w:sz="4" w:space="0"/>
            </w:tcBorders>
            <w:vAlign w:val="center"/>
          </w:tcPr>
          <w:p w14:paraId="422D967D">
            <w:pPr>
              <w:jc w:val="center"/>
              <w:rPr>
                <w:rFonts w:hint="eastAsia" w:ascii="宋体" w:cs="宋体"/>
                <w:color w:val="auto"/>
                <w:kern w:val="0"/>
                <w:sz w:val="18"/>
                <w:szCs w:val="18"/>
                <w:highlight w:val="no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044" w:type="dxa"/>
            <w:tcBorders>
              <w:top w:val="single" w:color="auto" w:sz="4" w:space="0"/>
              <w:left w:val="single" w:color="auto" w:sz="4" w:space="0"/>
              <w:bottom w:val="single" w:color="auto" w:sz="4" w:space="0"/>
              <w:right w:val="single" w:color="auto" w:sz="4" w:space="0"/>
            </w:tcBorders>
            <w:vAlign w:val="center"/>
          </w:tcPr>
          <w:p w14:paraId="1FC494E2">
            <w:pPr>
              <w:rPr>
                <w:rFonts w:hint="default" w:ascii="宋体" w:cs="宋体"/>
                <w:color w:val="auto"/>
                <w:kern w:val="0"/>
                <w:sz w:val="18"/>
                <w:szCs w:val="18"/>
                <w:highlight w:val="none"/>
                <w:lang w:val="en-US"/>
              </w:rPr>
            </w:pPr>
            <w:r>
              <w:rPr>
                <w:rFonts w:hint="eastAsia" w:ascii="宋体" w:cs="宋体"/>
                <w:color w:val="auto"/>
                <w:kern w:val="0"/>
                <w:sz w:val="18"/>
                <w:szCs w:val="18"/>
                <w:highlight w:val="none"/>
              </w:rPr>
              <w:t>逾期</w:t>
            </w:r>
            <w:r>
              <w:rPr>
                <w:rFonts w:hint="eastAsia" w:ascii="宋体" w:cs="宋体"/>
                <w:color w:val="auto"/>
                <w:kern w:val="0"/>
                <w:sz w:val="18"/>
                <w:szCs w:val="18"/>
                <w:highlight w:val="none"/>
                <w:lang w:val="en-US" w:eastAsia="zh-CN"/>
              </w:rPr>
              <w:t>未改正违法行为或拒不清理环境污染物的</w:t>
            </w:r>
          </w:p>
        </w:tc>
        <w:tc>
          <w:tcPr>
            <w:tcW w:w="2300" w:type="dxa"/>
            <w:gridSpan w:val="2"/>
            <w:tcBorders>
              <w:top w:val="single" w:color="auto" w:sz="4" w:space="0"/>
              <w:left w:val="single" w:color="auto" w:sz="4" w:space="0"/>
              <w:bottom w:val="single" w:color="auto" w:sz="4" w:space="0"/>
              <w:right w:val="single" w:color="auto" w:sz="4" w:space="0"/>
            </w:tcBorders>
            <w:vAlign w:val="center"/>
          </w:tcPr>
          <w:p w14:paraId="608AFCD5">
            <w:pPr>
              <w:rPr>
                <w:rFonts w:hint="eastAsia" w:ascii="宋体" w:cs="宋体"/>
                <w:color w:val="auto"/>
                <w:kern w:val="0"/>
                <w:sz w:val="18"/>
                <w:szCs w:val="18"/>
                <w:highlight w:val="none"/>
              </w:rPr>
            </w:pPr>
            <w:r>
              <w:rPr>
                <w:rFonts w:hint="eastAsia" w:ascii="宋体" w:cs="宋体"/>
                <w:color w:val="auto"/>
                <w:kern w:val="0"/>
                <w:sz w:val="18"/>
                <w:szCs w:val="18"/>
                <w:highlight w:val="none"/>
              </w:rPr>
              <w:t xml:space="preserve">暂扣其经营器具，并处以300 元以上 </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00 元以下罚款</w:t>
            </w:r>
          </w:p>
        </w:tc>
        <w:tc>
          <w:tcPr>
            <w:tcW w:w="1414" w:type="dxa"/>
            <w:vMerge w:val="continue"/>
            <w:tcBorders>
              <w:top w:val="single" w:color="auto" w:sz="4" w:space="0"/>
              <w:left w:val="single" w:color="auto" w:sz="4" w:space="0"/>
              <w:bottom w:val="single" w:color="auto" w:sz="4" w:space="0"/>
              <w:right w:val="single" w:color="auto" w:sz="4" w:space="0"/>
            </w:tcBorders>
          </w:tcPr>
          <w:p w14:paraId="4D04FA18">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1721DF36">
            <w:pPr>
              <w:rPr>
                <w:highlight w:val="none"/>
              </w:rPr>
            </w:pPr>
          </w:p>
        </w:tc>
      </w:tr>
      <w:tr w14:paraId="4EF0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6EE2CC15">
            <w:pPr>
              <w:rPr>
                <w:highlight w:val="none"/>
              </w:rPr>
            </w:pPr>
          </w:p>
        </w:tc>
        <w:tc>
          <w:tcPr>
            <w:tcW w:w="1413" w:type="dxa"/>
            <w:gridSpan w:val="2"/>
            <w:vMerge w:val="continue"/>
            <w:tcBorders>
              <w:top w:val="single" w:color="auto" w:sz="4" w:space="0"/>
              <w:left w:val="single" w:color="auto" w:sz="4" w:space="0"/>
              <w:bottom w:val="single" w:color="auto" w:sz="4" w:space="0"/>
              <w:right w:val="single" w:color="auto" w:sz="4" w:space="0"/>
            </w:tcBorders>
          </w:tcPr>
          <w:p w14:paraId="6C61A4D3">
            <w:pPr>
              <w:rPr>
                <w:highlight w:val="none"/>
              </w:rPr>
            </w:pPr>
          </w:p>
        </w:tc>
        <w:tc>
          <w:tcPr>
            <w:tcW w:w="2579" w:type="dxa"/>
            <w:gridSpan w:val="2"/>
            <w:vMerge w:val="continue"/>
            <w:tcBorders>
              <w:top w:val="single" w:color="auto" w:sz="4" w:space="0"/>
              <w:left w:val="single" w:color="auto" w:sz="4" w:space="0"/>
              <w:bottom w:val="single" w:color="auto" w:sz="4" w:space="0"/>
              <w:right w:val="single" w:color="auto" w:sz="4" w:space="0"/>
            </w:tcBorders>
          </w:tcPr>
          <w:p w14:paraId="4D74B340">
            <w:pPr>
              <w:rPr>
                <w:highlight w:val="none"/>
              </w:rPr>
            </w:pPr>
          </w:p>
        </w:tc>
        <w:tc>
          <w:tcPr>
            <w:tcW w:w="1512" w:type="dxa"/>
            <w:gridSpan w:val="3"/>
            <w:tcBorders>
              <w:top w:val="single" w:color="auto" w:sz="4" w:space="0"/>
              <w:left w:val="single" w:color="auto" w:sz="4" w:space="0"/>
              <w:bottom w:val="single" w:color="auto" w:sz="4" w:space="0"/>
              <w:right w:val="single" w:color="auto" w:sz="4" w:space="0"/>
            </w:tcBorders>
            <w:vAlign w:val="center"/>
          </w:tcPr>
          <w:p w14:paraId="2B972734">
            <w:pPr>
              <w:jc w:val="center"/>
              <w:rPr>
                <w:rFonts w:ascii="宋体" w:cs="宋体"/>
                <w:color w:val="auto"/>
                <w:kern w:val="0"/>
                <w:sz w:val="18"/>
                <w:szCs w:val="18"/>
                <w:highlight w:val="no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044" w:type="dxa"/>
            <w:tcBorders>
              <w:top w:val="single" w:color="auto" w:sz="4" w:space="0"/>
              <w:left w:val="single" w:color="auto" w:sz="4" w:space="0"/>
              <w:bottom w:val="single" w:color="auto" w:sz="4" w:space="0"/>
              <w:right w:val="single" w:color="auto" w:sz="4" w:space="0"/>
            </w:tcBorders>
            <w:vAlign w:val="center"/>
          </w:tcPr>
          <w:p w14:paraId="3D49E124">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继续违法行为</w:t>
            </w:r>
            <w:r>
              <w:rPr>
                <w:rFonts w:hint="eastAsia" w:ascii="宋体" w:cs="宋体"/>
                <w:color w:val="auto"/>
                <w:kern w:val="0"/>
                <w:sz w:val="18"/>
                <w:szCs w:val="18"/>
                <w:highlight w:val="none"/>
                <w:lang w:eastAsia="zh-CN"/>
              </w:rPr>
              <w:t>的</w:t>
            </w:r>
          </w:p>
        </w:tc>
        <w:tc>
          <w:tcPr>
            <w:tcW w:w="2300" w:type="dxa"/>
            <w:gridSpan w:val="2"/>
            <w:tcBorders>
              <w:top w:val="single" w:color="auto" w:sz="4" w:space="0"/>
              <w:left w:val="single" w:color="auto" w:sz="4" w:space="0"/>
              <w:bottom w:val="single" w:color="auto" w:sz="4" w:space="0"/>
              <w:right w:val="single" w:color="auto" w:sz="4" w:space="0"/>
            </w:tcBorders>
            <w:vAlign w:val="center"/>
          </w:tcPr>
          <w:p w14:paraId="731D2CF7">
            <w:pPr>
              <w:rPr>
                <w:rFonts w:hint="eastAsia" w:ascii="宋体" w:cs="宋体"/>
                <w:color w:val="auto"/>
                <w:kern w:val="0"/>
                <w:sz w:val="18"/>
                <w:szCs w:val="18"/>
                <w:highlight w:val="none"/>
              </w:rPr>
            </w:pPr>
            <w:r>
              <w:rPr>
                <w:rFonts w:hint="eastAsia" w:ascii="宋体" w:cs="宋体"/>
                <w:color w:val="auto"/>
                <w:kern w:val="0"/>
                <w:sz w:val="18"/>
                <w:szCs w:val="18"/>
                <w:highlight w:val="none"/>
              </w:rPr>
              <w:t>暂扣其经营器具，处</w:t>
            </w:r>
            <w:r>
              <w:rPr>
                <w:rFonts w:hint="eastAsia" w:ascii="宋体" w:cs="宋体"/>
                <w:color w:val="auto"/>
                <w:kern w:val="0"/>
                <w:sz w:val="18"/>
                <w:szCs w:val="18"/>
                <w:highlight w:val="none"/>
                <w:lang w:val="en-US" w:eastAsia="zh-CN"/>
              </w:rPr>
              <w:t>5</w:t>
            </w:r>
            <w:r>
              <w:rPr>
                <w:rFonts w:hint="eastAsia" w:ascii="宋体" w:cs="宋体"/>
                <w:color w:val="auto"/>
                <w:kern w:val="0"/>
                <w:sz w:val="18"/>
                <w:szCs w:val="18"/>
                <w:highlight w:val="none"/>
              </w:rPr>
              <w:t>00 元罚款</w:t>
            </w:r>
          </w:p>
        </w:tc>
        <w:tc>
          <w:tcPr>
            <w:tcW w:w="1414" w:type="dxa"/>
            <w:vMerge w:val="continue"/>
            <w:tcBorders>
              <w:top w:val="single" w:color="auto" w:sz="4" w:space="0"/>
              <w:left w:val="single" w:color="auto" w:sz="4" w:space="0"/>
              <w:bottom w:val="single" w:color="auto" w:sz="4" w:space="0"/>
              <w:right w:val="single" w:color="auto" w:sz="4" w:space="0"/>
            </w:tcBorders>
          </w:tcPr>
          <w:p w14:paraId="057F30A5">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1ADDF986">
            <w:pPr>
              <w:rPr>
                <w:highlight w:val="none"/>
              </w:rPr>
            </w:pPr>
          </w:p>
        </w:tc>
      </w:tr>
      <w:tr w14:paraId="789A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gridSpan w:val="2"/>
            <w:tcBorders>
              <w:top w:val="single" w:color="auto" w:sz="4" w:space="0"/>
              <w:left w:val="single" w:color="auto" w:sz="4" w:space="0"/>
              <w:bottom w:val="single" w:color="auto" w:sz="4" w:space="0"/>
              <w:right w:val="single" w:color="auto" w:sz="4" w:space="0"/>
            </w:tcBorders>
            <w:vAlign w:val="center"/>
          </w:tcPr>
          <w:p w14:paraId="670D011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75" w:type="dxa"/>
            <w:gridSpan w:val="2"/>
            <w:tcBorders>
              <w:top w:val="single" w:color="auto" w:sz="4" w:space="0"/>
              <w:left w:val="single" w:color="auto" w:sz="4" w:space="0"/>
              <w:bottom w:val="single" w:color="auto" w:sz="4" w:space="0"/>
              <w:right w:val="single" w:color="auto" w:sz="4" w:space="0"/>
            </w:tcBorders>
            <w:vAlign w:val="center"/>
          </w:tcPr>
          <w:p w14:paraId="29A3500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27" w:type="dxa"/>
            <w:gridSpan w:val="2"/>
            <w:tcBorders>
              <w:top w:val="single" w:color="auto" w:sz="4" w:space="0"/>
              <w:left w:val="single" w:color="auto" w:sz="4" w:space="0"/>
              <w:bottom w:val="single" w:color="auto" w:sz="4" w:space="0"/>
              <w:right w:val="single" w:color="auto" w:sz="4" w:space="0"/>
            </w:tcBorders>
            <w:vAlign w:val="center"/>
          </w:tcPr>
          <w:p w14:paraId="51E8831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92" w:type="dxa"/>
            <w:tcBorders>
              <w:top w:val="single" w:color="auto" w:sz="4" w:space="0"/>
              <w:left w:val="single" w:color="auto" w:sz="4" w:space="0"/>
              <w:bottom w:val="single" w:color="auto" w:sz="4" w:space="0"/>
              <w:right w:val="single" w:color="auto" w:sz="4" w:space="0"/>
            </w:tcBorders>
            <w:vAlign w:val="center"/>
          </w:tcPr>
          <w:p w14:paraId="3DE53D2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691" w:type="dxa"/>
            <w:gridSpan w:val="3"/>
            <w:tcBorders>
              <w:top w:val="single" w:color="auto" w:sz="4" w:space="0"/>
              <w:left w:val="single" w:color="auto" w:sz="4" w:space="0"/>
              <w:bottom w:val="single" w:color="auto" w:sz="4" w:space="0"/>
              <w:right w:val="single" w:color="auto" w:sz="4" w:space="0"/>
            </w:tcBorders>
            <w:vAlign w:val="center"/>
          </w:tcPr>
          <w:p w14:paraId="5C443CF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25" w:type="dxa"/>
            <w:tcBorders>
              <w:top w:val="single" w:color="auto" w:sz="4" w:space="0"/>
              <w:left w:val="single" w:color="auto" w:sz="4" w:space="0"/>
              <w:bottom w:val="single" w:color="auto" w:sz="4" w:space="0"/>
              <w:right w:val="single" w:color="auto" w:sz="4" w:space="0"/>
            </w:tcBorders>
            <w:vAlign w:val="center"/>
          </w:tcPr>
          <w:p w14:paraId="49E962C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14" w:type="dxa"/>
            <w:tcBorders>
              <w:top w:val="single" w:color="auto" w:sz="4" w:space="0"/>
              <w:left w:val="single" w:color="auto" w:sz="4" w:space="0"/>
              <w:bottom w:val="single" w:color="auto" w:sz="4" w:space="0"/>
              <w:right w:val="single" w:color="auto" w:sz="4" w:space="0"/>
            </w:tcBorders>
            <w:vAlign w:val="center"/>
          </w:tcPr>
          <w:p w14:paraId="00D8AC6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32" w:type="dxa"/>
            <w:tcBorders>
              <w:top w:val="single" w:color="auto" w:sz="4" w:space="0"/>
              <w:left w:val="single" w:color="auto" w:sz="4" w:space="0"/>
              <w:bottom w:val="single" w:color="auto" w:sz="4" w:space="0"/>
              <w:right w:val="single" w:color="auto" w:sz="4" w:space="0"/>
            </w:tcBorders>
            <w:vAlign w:val="center"/>
          </w:tcPr>
          <w:p w14:paraId="3E259D6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459A8DF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523A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13"/>
            <w:tcBorders>
              <w:top w:val="single" w:color="auto" w:sz="4" w:space="0"/>
              <w:left w:val="single" w:color="auto" w:sz="4" w:space="0"/>
              <w:bottom w:val="single" w:color="auto" w:sz="4" w:space="0"/>
              <w:right w:val="single" w:color="auto" w:sz="4" w:space="0"/>
            </w:tcBorders>
            <w:vAlign w:val="center"/>
          </w:tcPr>
          <w:p w14:paraId="77428F8E">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3BF7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060" w:type="dxa"/>
            <w:gridSpan w:val="2"/>
            <w:vMerge w:val="restart"/>
            <w:tcBorders>
              <w:top w:val="single" w:color="auto" w:sz="4" w:space="0"/>
              <w:left w:val="single" w:color="auto" w:sz="4" w:space="0"/>
              <w:bottom w:val="single" w:color="auto" w:sz="4" w:space="0"/>
              <w:right w:val="single" w:color="auto" w:sz="4" w:space="0"/>
            </w:tcBorders>
          </w:tcPr>
          <w:p w14:paraId="0F09A2C2">
            <w:pPr>
              <w:rPr>
                <w:rFonts w:hint="default"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2406029</w:t>
            </w:r>
          </w:p>
        </w:tc>
        <w:tc>
          <w:tcPr>
            <w:tcW w:w="1575" w:type="dxa"/>
            <w:gridSpan w:val="2"/>
            <w:vMerge w:val="restart"/>
            <w:tcBorders>
              <w:top w:val="single" w:color="auto" w:sz="4" w:space="0"/>
              <w:left w:val="single" w:color="auto" w:sz="4" w:space="0"/>
              <w:bottom w:val="single" w:color="auto" w:sz="4" w:space="0"/>
              <w:right w:val="single" w:color="auto" w:sz="4" w:space="0"/>
            </w:tcBorders>
          </w:tcPr>
          <w:p w14:paraId="729BB50E">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施工现场出入口未按规定硬铺装、不设置封闭性护栏或者围墙遮挡的，停工场地未及时整理并做必要覆盖的</w:t>
            </w:r>
          </w:p>
        </w:tc>
        <w:tc>
          <w:tcPr>
            <w:tcW w:w="2427" w:type="dxa"/>
            <w:gridSpan w:val="2"/>
            <w:vMerge w:val="restart"/>
            <w:tcBorders>
              <w:top w:val="single" w:color="auto" w:sz="4" w:space="0"/>
              <w:left w:val="single" w:color="auto" w:sz="4" w:space="0"/>
              <w:bottom w:val="single" w:color="auto" w:sz="4" w:space="0"/>
              <w:right w:val="single" w:color="auto" w:sz="4" w:space="0"/>
            </w:tcBorders>
          </w:tcPr>
          <w:p w14:paraId="213F9C71">
            <w:pPr>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《黑龙江省城市市容和环境卫生管理条例》第四十一条</w:t>
            </w:r>
            <w:r>
              <w:rPr>
                <w:rFonts w:hint="eastAsia" w:ascii="宋体" w:cs="宋体"/>
                <w:color w:val="auto"/>
                <w:sz w:val="18"/>
                <w:szCs w:val="18"/>
                <w:highlight w:val="none"/>
                <w:lang w:val="en-US" w:eastAsia="zh-CN"/>
              </w:rPr>
              <w:t>第（六）项</w:t>
            </w:r>
            <w:r>
              <w:rPr>
                <w:rFonts w:hint="eastAsia" w:ascii="宋体" w:cs="宋体"/>
                <w:color w:val="auto"/>
                <w:kern w:val="0"/>
                <w:sz w:val="18"/>
                <w:szCs w:val="18"/>
                <w:highlight w:val="none"/>
              </w:rPr>
              <w:t>　违反市容管理规定，有下列行为之一的，由城市市容环境卫生行政主管部门按照以下规定处理：</w:t>
            </w:r>
          </w:p>
          <w:p w14:paraId="3D1B351C">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（六）施工现场出入口未按规定硬铺装、不设置封闭性护栏或者围墙遮挡的，停工场地未及时整理并做必要覆盖的，责令限期改正；逾期未改正的，处以 2000 元以上 5000 元以下罚款。</w:t>
            </w:r>
          </w:p>
        </w:tc>
        <w:tc>
          <w:tcPr>
            <w:tcW w:w="1292" w:type="dxa"/>
            <w:tcBorders>
              <w:top w:val="single" w:color="auto" w:sz="4" w:space="0"/>
              <w:left w:val="single" w:color="auto" w:sz="4" w:space="0"/>
              <w:bottom w:val="single" w:color="auto" w:sz="4" w:space="0"/>
              <w:right w:val="single" w:color="auto" w:sz="4" w:space="0"/>
            </w:tcBorders>
            <w:vAlign w:val="center"/>
          </w:tcPr>
          <w:p w14:paraId="53420DEB">
            <w:pPr>
              <w:jc w:val="center"/>
              <w:rPr>
                <w:rFonts w:ascii="宋体" w:cs="宋体"/>
                <w:color w:val="auto"/>
                <w:kern w:val="0"/>
                <w:sz w:val="18"/>
                <w:szCs w:val="18"/>
                <w:highlight w:val="none"/>
                <w:lang w:val="en-US" w:eastAsia="zh-CN"/>
              </w:rPr>
            </w:pPr>
            <w:r>
              <w:rPr>
                <w:rFonts w:hint="eastAsia" w:ascii="楷体_GB2312" w:eastAsia="楷体_GB2312" w:cs="楷体_GB2312"/>
                <w:color w:val="auto"/>
                <w:sz w:val="21"/>
                <w:szCs w:val="21"/>
                <w:highlight w:val="none"/>
                <w:vertAlign w:val="baseline"/>
                <w:lang w:val="en-US" w:eastAsia="zh-CN"/>
              </w:rPr>
              <w:t>不予处罚</w:t>
            </w:r>
          </w:p>
        </w:tc>
        <w:tc>
          <w:tcPr>
            <w:tcW w:w="2691" w:type="dxa"/>
            <w:gridSpan w:val="3"/>
            <w:tcBorders>
              <w:top w:val="single" w:color="auto" w:sz="4" w:space="0"/>
              <w:left w:val="single" w:color="auto" w:sz="4" w:space="0"/>
              <w:bottom w:val="single" w:color="auto" w:sz="4" w:space="0"/>
              <w:right w:val="single" w:color="auto" w:sz="4" w:space="0"/>
            </w:tcBorders>
            <w:vAlign w:val="center"/>
          </w:tcPr>
          <w:p w14:paraId="222759A1">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限期内改正的</w:t>
            </w:r>
          </w:p>
        </w:tc>
        <w:tc>
          <w:tcPr>
            <w:tcW w:w="1825" w:type="dxa"/>
            <w:tcBorders>
              <w:top w:val="single" w:color="auto" w:sz="4" w:space="0"/>
              <w:left w:val="single" w:color="auto" w:sz="4" w:space="0"/>
              <w:bottom w:val="single" w:color="auto" w:sz="4" w:space="0"/>
              <w:right w:val="single" w:color="auto" w:sz="4" w:space="0"/>
            </w:tcBorders>
            <w:vAlign w:val="center"/>
          </w:tcPr>
          <w:p w14:paraId="7425536F">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不予行政处罚</w:t>
            </w:r>
          </w:p>
        </w:tc>
        <w:tc>
          <w:tcPr>
            <w:tcW w:w="1414" w:type="dxa"/>
            <w:vMerge w:val="restart"/>
            <w:tcBorders>
              <w:top w:val="single" w:color="auto" w:sz="4" w:space="0"/>
              <w:left w:val="single" w:color="auto" w:sz="4" w:space="0"/>
              <w:bottom w:val="single" w:color="auto" w:sz="4" w:space="0"/>
              <w:right w:val="single" w:color="auto" w:sz="4" w:space="0"/>
            </w:tcBorders>
          </w:tcPr>
          <w:p w14:paraId="6BBEA0A1">
            <w:pPr>
              <w:rPr>
                <w:rFonts w:hint="eastAsia" w:ascii="仿宋_GB2312" w:eastAsia="仿宋_GB2312" w:cs="仿宋_GB2312"/>
                <w:b/>
                <w:bCs/>
                <w:color w:val="auto"/>
                <w:sz w:val="21"/>
                <w:szCs w:val="21"/>
                <w:highlight w:val="none"/>
                <w:vertAlign w:val="baseline"/>
                <w:lang w:val="en-US" w:eastAsia="zh-CN"/>
              </w:rPr>
            </w:pPr>
          </w:p>
        </w:tc>
        <w:tc>
          <w:tcPr>
            <w:tcW w:w="1232" w:type="dxa"/>
            <w:vMerge w:val="restart"/>
            <w:tcBorders>
              <w:top w:val="single" w:color="auto" w:sz="4" w:space="0"/>
              <w:left w:val="single" w:color="auto" w:sz="4" w:space="0"/>
              <w:bottom w:val="single" w:color="auto" w:sz="4" w:space="0"/>
              <w:right w:val="single" w:color="auto" w:sz="4" w:space="0"/>
            </w:tcBorders>
          </w:tcPr>
          <w:p w14:paraId="4F6DF60B">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0BC5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gridSpan w:val="2"/>
            <w:vMerge w:val="continue"/>
            <w:tcBorders>
              <w:top w:val="single" w:color="auto" w:sz="4" w:space="0"/>
              <w:left w:val="single" w:color="auto" w:sz="4" w:space="0"/>
              <w:bottom w:val="single" w:color="auto" w:sz="4" w:space="0"/>
              <w:right w:val="single" w:color="auto" w:sz="4" w:space="0"/>
            </w:tcBorders>
          </w:tcPr>
          <w:p w14:paraId="70B4E4C5">
            <w:pPr>
              <w:rPr>
                <w:highlight w:val="none"/>
              </w:rPr>
            </w:pPr>
          </w:p>
        </w:tc>
        <w:tc>
          <w:tcPr>
            <w:gridSpan w:val="2"/>
            <w:vMerge w:val="continue"/>
            <w:tcBorders>
              <w:top w:val="single" w:color="auto" w:sz="4" w:space="0"/>
              <w:left w:val="single" w:color="auto" w:sz="4" w:space="0"/>
              <w:bottom w:val="single" w:color="auto" w:sz="4" w:space="0"/>
              <w:right w:val="single" w:color="auto" w:sz="4" w:space="0"/>
            </w:tcBorders>
          </w:tcPr>
          <w:p w14:paraId="50A31FAF">
            <w:pPr>
              <w:rPr>
                <w:highlight w:val="none"/>
              </w:rPr>
            </w:pPr>
          </w:p>
        </w:tc>
        <w:tc>
          <w:tcPr>
            <w:gridSpan w:val="2"/>
            <w:vMerge w:val="continue"/>
            <w:tcBorders>
              <w:top w:val="single" w:color="auto" w:sz="4" w:space="0"/>
              <w:left w:val="single" w:color="auto" w:sz="4" w:space="0"/>
              <w:bottom w:val="single" w:color="auto" w:sz="4" w:space="0"/>
              <w:right w:val="single" w:color="auto" w:sz="4" w:space="0"/>
            </w:tcBorders>
          </w:tcPr>
          <w:p w14:paraId="0BD64E3D">
            <w:pPr>
              <w:rPr>
                <w:highlight w:val="none"/>
              </w:rPr>
            </w:pPr>
          </w:p>
        </w:tc>
        <w:tc>
          <w:tcPr>
            <w:tcW w:w="1292" w:type="dxa"/>
            <w:tcBorders>
              <w:top w:val="single" w:color="auto" w:sz="4" w:space="0"/>
              <w:left w:val="single" w:color="auto" w:sz="4" w:space="0"/>
              <w:bottom w:val="single" w:color="auto" w:sz="4" w:space="0"/>
              <w:right w:val="single" w:color="auto" w:sz="4" w:space="0"/>
            </w:tcBorders>
            <w:vAlign w:val="center"/>
          </w:tcPr>
          <w:p w14:paraId="1C7280BE">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691" w:type="dxa"/>
            <w:gridSpan w:val="3"/>
            <w:tcBorders>
              <w:top w:val="single" w:color="auto" w:sz="4" w:space="0"/>
              <w:left w:val="single" w:color="auto" w:sz="4" w:space="0"/>
              <w:bottom w:val="single" w:color="auto" w:sz="4" w:space="0"/>
              <w:right w:val="single" w:color="auto" w:sz="4" w:space="0"/>
            </w:tcBorders>
            <w:vAlign w:val="center"/>
          </w:tcPr>
          <w:p w14:paraId="3D2D2BF1">
            <w:pPr>
              <w:rPr>
                <w:rFonts w:ascii="楷体_GB2312" w:eastAsia="楷体_GB2312" w:cs="楷体_GB2312"/>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逾期少于一周改正的</w:t>
            </w:r>
          </w:p>
        </w:tc>
        <w:tc>
          <w:tcPr>
            <w:tcW w:w="1825" w:type="dxa"/>
            <w:tcBorders>
              <w:top w:val="single" w:color="auto" w:sz="4" w:space="0"/>
              <w:left w:val="single" w:color="auto" w:sz="4" w:space="0"/>
              <w:bottom w:val="single" w:color="auto" w:sz="4" w:space="0"/>
              <w:right w:val="single" w:color="auto" w:sz="4" w:space="0"/>
            </w:tcBorders>
            <w:vAlign w:val="center"/>
          </w:tcPr>
          <w:p w14:paraId="2EE427E6">
            <w:pPr>
              <w:rPr>
                <w:rFonts w:hint="eastAsia" w:ascii="宋体" w:cs="宋体"/>
                <w:color w:val="auto"/>
                <w:highlight w:val="none"/>
                <w:lang w:val="en-US" w:eastAsia="zh-CN"/>
              </w:rPr>
            </w:pPr>
            <w:r>
              <w:rPr>
                <w:rFonts w:hint="eastAsia" w:ascii="宋体" w:cs="宋体"/>
                <w:color w:val="auto"/>
                <w:kern w:val="0"/>
                <w:sz w:val="18"/>
                <w:szCs w:val="18"/>
                <w:highlight w:val="none"/>
                <w:lang w:val="en-US" w:eastAsia="zh-CN"/>
              </w:rPr>
              <w:t>处</w:t>
            </w:r>
            <w:r>
              <w:rPr>
                <w:rFonts w:hint="eastAsia" w:ascii="宋体" w:cs="宋体"/>
                <w:color w:val="auto"/>
                <w:kern w:val="0"/>
                <w:sz w:val="18"/>
                <w:szCs w:val="18"/>
                <w:highlight w:val="none"/>
              </w:rPr>
              <w:t>以200</w:t>
            </w:r>
            <w:r>
              <w:rPr>
                <w:rFonts w:hint="eastAsia" w:ascii="宋体" w:cs="宋体"/>
                <w:color w:val="auto"/>
                <w:kern w:val="0"/>
                <w:sz w:val="18"/>
                <w:szCs w:val="18"/>
                <w:highlight w:val="none"/>
                <w:lang w:val="en-US" w:eastAsia="zh-CN"/>
              </w:rPr>
              <w:t>0</w:t>
            </w:r>
            <w:r>
              <w:rPr>
                <w:rFonts w:hint="eastAsia" w:ascii="宋体" w:cs="宋体"/>
                <w:color w:val="auto"/>
                <w:kern w:val="0"/>
                <w:sz w:val="18"/>
                <w:szCs w:val="18"/>
                <w:highlight w:val="none"/>
              </w:rPr>
              <w:t>元罚款</w:t>
            </w:r>
          </w:p>
        </w:tc>
        <w:tc>
          <w:tcPr>
            <w:vMerge w:val="continue"/>
            <w:tcBorders>
              <w:top w:val="single" w:color="auto" w:sz="4" w:space="0"/>
              <w:left w:val="single" w:color="auto" w:sz="4" w:space="0"/>
              <w:bottom w:val="single" w:color="auto" w:sz="4" w:space="0"/>
              <w:right w:val="single" w:color="auto" w:sz="4" w:space="0"/>
            </w:tcBorders>
          </w:tcPr>
          <w:p w14:paraId="28964BB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D6ACBA5">
            <w:pPr>
              <w:rPr>
                <w:highlight w:val="none"/>
              </w:rPr>
            </w:pPr>
          </w:p>
        </w:tc>
      </w:tr>
      <w:tr w14:paraId="4AE9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trPr>
        <w:tc>
          <w:tcPr>
            <w:tcW w:w="1060" w:type="dxa"/>
            <w:gridSpan w:val="2"/>
            <w:vMerge w:val="continue"/>
            <w:tcBorders>
              <w:top w:val="single" w:color="auto" w:sz="4" w:space="0"/>
              <w:left w:val="single" w:color="auto" w:sz="4" w:space="0"/>
              <w:bottom w:val="single" w:color="auto" w:sz="4" w:space="0"/>
              <w:right w:val="single" w:color="auto" w:sz="4" w:space="0"/>
            </w:tcBorders>
          </w:tcPr>
          <w:p w14:paraId="6C981427">
            <w:pPr>
              <w:rPr>
                <w:highlight w:val="none"/>
              </w:rPr>
            </w:pPr>
          </w:p>
        </w:tc>
        <w:tc>
          <w:tcPr>
            <w:tcW w:w="1575" w:type="dxa"/>
            <w:gridSpan w:val="2"/>
            <w:vMerge w:val="continue"/>
            <w:tcBorders>
              <w:top w:val="single" w:color="auto" w:sz="4" w:space="0"/>
              <w:left w:val="single" w:color="auto" w:sz="4" w:space="0"/>
              <w:bottom w:val="single" w:color="auto" w:sz="4" w:space="0"/>
              <w:right w:val="single" w:color="auto" w:sz="4" w:space="0"/>
            </w:tcBorders>
          </w:tcPr>
          <w:p w14:paraId="045FB781">
            <w:pPr>
              <w:rPr>
                <w:highlight w:val="none"/>
              </w:rPr>
            </w:pPr>
          </w:p>
        </w:tc>
        <w:tc>
          <w:tcPr>
            <w:tcW w:w="2427" w:type="dxa"/>
            <w:gridSpan w:val="2"/>
            <w:vMerge w:val="continue"/>
            <w:tcBorders>
              <w:top w:val="single" w:color="auto" w:sz="4" w:space="0"/>
              <w:left w:val="single" w:color="auto" w:sz="4" w:space="0"/>
              <w:bottom w:val="single" w:color="auto" w:sz="4" w:space="0"/>
              <w:right w:val="single" w:color="auto" w:sz="4" w:space="0"/>
            </w:tcBorders>
          </w:tcPr>
          <w:p w14:paraId="330210A8">
            <w:pPr>
              <w:rPr>
                <w:highlight w:val="none"/>
              </w:rPr>
            </w:pPr>
          </w:p>
        </w:tc>
        <w:tc>
          <w:tcPr>
            <w:tcW w:w="1292" w:type="dxa"/>
            <w:vMerge w:val="restart"/>
            <w:tcBorders>
              <w:top w:val="single" w:color="auto" w:sz="4" w:space="0"/>
              <w:left w:val="single" w:color="auto" w:sz="4" w:space="0"/>
              <w:right w:val="single" w:color="auto" w:sz="4" w:space="0"/>
            </w:tcBorders>
            <w:vAlign w:val="center"/>
          </w:tcPr>
          <w:p w14:paraId="2DC479DD">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691" w:type="dxa"/>
            <w:gridSpan w:val="3"/>
            <w:tcBorders>
              <w:top w:val="single" w:color="auto" w:sz="4" w:space="0"/>
              <w:left w:val="single" w:color="auto" w:sz="4" w:space="0"/>
              <w:bottom w:val="single" w:color="auto" w:sz="4" w:space="0"/>
              <w:right w:val="single" w:color="auto" w:sz="4" w:space="0"/>
            </w:tcBorders>
            <w:vAlign w:val="center"/>
          </w:tcPr>
          <w:p w14:paraId="30CA8C88">
            <w:pPr>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逾期多于一周少于两周改正的</w:t>
            </w:r>
          </w:p>
        </w:tc>
        <w:tc>
          <w:tcPr>
            <w:tcW w:w="1825" w:type="dxa"/>
            <w:tcBorders>
              <w:top w:val="single" w:color="auto" w:sz="4" w:space="0"/>
              <w:left w:val="single" w:color="auto" w:sz="4" w:space="0"/>
              <w:bottom w:val="single" w:color="auto" w:sz="4" w:space="0"/>
              <w:right w:val="single" w:color="auto" w:sz="4" w:space="0"/>
            </w:tcBorders>
            <w:vAlign w:val="center"/>
          </w:tcPr>
          <w:p w14:paraId="16ABC2CF">
            <w:pPr>
              <w:rPr>
                <w:rFonts w:hint="eastAsia" w:ascii="宋体" w:cs="宋体"/>
                <w:color w:val="auto"/>
                <w:kern w:val="0"/>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00</w:t>
            </w:r>
            <w:r>
              <w:rPr>
                <w:rFonts w:hint="eastAsia" w:ascii="宋体" w:cs="宋体"/>
                <w:color w:val="auto"/>
                <w:kern w:val="0"/>
                <w:sz w:val="18"/>
                <w:szCs w:val="18"/>
                <w:highlight w:val="none"/>
                <w:lang w:val="en-US" w:eastAsia="zh-CN"/>
              </w:rPr>
              <w:t>0</w:t>
            </w:r>
            <w:r>
              <w:rPr>
                <w:rFonts w:hint="eastAsia" w:ascii="宋体" w:cs="宋体"/>
                <w:color w:val="auto"/>
                <w:kern w:val="0"/>
                <w:sz w:val="18"/>
                <w:szCs w:val="18"/>
                <w:highlight w:val="none"/>
              </w:rPr>
              <w:t xml:space="preserve">元以上 </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00</w:t>
            </w:r>
            <w:r>
              <w:rPr>
                <w:rFonts w:hint="eastAsia" w:ascii="宋体" w:cs="宋体"/>
                <w:color w:val="auto"/>
                <w:kern w:val="0"/>
                <w:sz w:val="18"/>
                <w:szCs w:val="18"/>
                <w:highlight w:val="none"/>
                <w:lang w:val="en-US" w:eastAsia="zh-CN"/>
              </w:rPr>
              <w:t>0</w:t>
            </w:r>
            <w:r>
              <w:rPr>
                <w:rFonts w:hint="eastAsia" w:ascii="宋体" w:cs="宋体"/>
                <w:color w:val="auto"/>
                <w:kern w:val="0"/>
                <w:sz w:val="18"/>
                <w:szCs w:val="18"/>
                <w:highlight w:val="none"/>
              </w:rPr>
              <w:t>元以下罚款</w:t>
            </w:r>
          </w:p>
        </w:tc>
        <w:tc>
          <w:tcPr>
            <w:tcW w:w="1414" w:type="dxa"/>
            <w:vMerge w:val="continue"/>
            <w:tcBorders>
              <w:top w:val="single" w:color="auto" w:sz="4" w:space="0"/>
              <w:left w:val="single" w:color="auto" w:sz="4" w:space="0"/>
              <w:bottom w:val="single" w:color="auto" w:sz="4" w:space="0"/>
              <w:right w:val="single" w:color="auto" w:sz="4" w:space="0"/>
            </w:tcBorders>
          </w:tcPr>
          <w:p w14:paraId="514BCBAD">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2D0158E9">
            <w:pPr>
              <w:rPr>
                <w:highlight w:val="none"/>
              </w:rPr>
            </w:pPr>
          </w:p>
        </w:tc>
      </w:tr>
      <w:tr w14:paraId="19BB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1060" w:type="dxa"/>
            <w:gridSpan w:val="2"/>
            <w:vMerge w:val="continue"/>
            <w:tcBorders>
              <w:top w:val="single" w:color="auto" w:sz="4" w:space="0"/>
              <w:left w:val="single" w:color="auto" w:sz="4" w:space="0"/>
              <w:bottom w:val="single" w:color="auto" w:sz="4" w:space="0"/>
              <w:right w:val="single" w:color="auto" w:sz="4" w:space="0"/>
            </w:tcBorders>
          </w:tcPr>
          <w:p w14:paraId="0F5C819F">
            <w:pPr>
              <w:rPr>
                <w:highlight w:val="none"/>
              </w:rPr>
            </w:pPr>
          </w:p>
        </w:tc>
        <w:tc>
          <w:tcPr>
            <w:tcW w:w="1575" w:type="dxa"/>
            <w:gridSpan w:val="2"/>
            <w:vMerge w:val="continue"/>
            <w:tcBorders>
              <w:top w:val="single" w:color="auto" w:sz="4" w:space="0"/>
              <w:left w:val="single" w:color="auto" w:sz="4" w:space="0"/>
              <w:bottom w:val="single" w:color="auto" w:sz="4" w:space="0"/>
              <w:right w:val="single" w:color="auto" w:sz="4" w:space="0"/>
            </w:tcBorders>
          </w:tcPr>
          <w:p w14:paraId="32C6F449">
            <w:pPr>
              <w:rPr>
                <w:highlight w:val="none"/>
              </w:rPr>
            </w:pPr>
          </w:p>
        </w:tc>
        <w:tc>
          <w:tcPr>
            <w:tcW w:w="2427" w:type="dxa"/>
            <w:gridSpan w:val="2"/>
            <w:vMerge w:val="continue"/>
            <w:tcBorders>
              <w:top w:val="single" w:color="auto" w:sz="4" w:space="0"/>
              <w:left w:val="single" w:color="auto" w:sz="4" w:space="0"/>
              <w:bottom w:val="single" w:color="auto" w:sz="4" w:space="0"/>
              <w:right w:val="single" w:color="auto" w:sz="4" w:space="0"/>
            </w:tcBorders>
          </w:tcPr>
          <w:p w14:paraId="4FBCDA50">
            <w:pPr>
              <w:rPr>
                <w:highlight w:val="none"/>
              </w:rPr>
            </w:pPr>
          </w:p>
        </w:tc>
        <w:tc>
          <w:tcPr>
            <w:tcW w:w="1292" w:type="dxa"/>
            <w:vMerge w:val="continue"/>
            <w:tcBorders>
              <w:left w:val="single" w:color="auto" w:sz="4" w:space="0"/>
              <w:bottom w:val="single" w:color="auto" w:sz="4" w:space="0"/>
              <w:right w:val="single" w:color="auto" w:sz="4" w:space="0"/>
            </w:tcBorders>
            <w:vAlign w:val="center"/>
          </w:tcPr>
          <w:p w14:paraId="14D10A81">
            <w:pPr>
              <w:jc w:val="center"/>
              <w:rPr>
                <w:rFonts w:hint="eastAsia" w:ascii="楷体_GB2312" w:eastAsia="楷体_GB2312" w:cs="楷体_GB2312"/>
                <w:color w:val="auto"/>
                <w:sz w:val="21"/>
                <w:szCs w:val="21"/>
                <w:highlight w:val="none"/>
                <w:vertAlign w:val="baseline"/>
                <w:lang w:val="en-US" w:eastAsia="zh-CN"/>
              </w:rPr>
            </w:pPr>
          </w:p>
        </w:tc>
        <w:tc>
          <w:tcPr>
            <w:tcW w:w="2691" w:type="dxa"/>
            <w:gridSpan w:val="3"/>
            <w:tcBorders>
              <w:top w:val="single" w:color="auto" w:sz="4" w:space="0"/>
              <w:left w:val="single" w:color="auto" w:sz="4" w:space="0"/>
              <w:bottom w:val="single" w:color="auto" w:sz="4" w:space="0"/>
              <w:right w:val="single" w:color="auto" w:sz="4" w:space="0"/>
            </w:tcBorders>
            <w:vAlign w:val="center"/>
          </w:tcPr>
          <w:p w14:paraId="231460DC">
            <w:pPr>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逾期多于两周仍未改正的</w:t>
            </w:r>
          </w:p>
        </w:tc>
        <w:tc>
          <w:tcPr>
            <w:tcW w:w="1825" w:type="dxa"/>
            <w:tcBorders>
              <w:top w:val="single" w:color="auto" w:sz="4" w:space="0"/>
              <w:left w:val="single" w:color="auto" w:sz="4" w:space="0"/>
              <w:bottom w:val="single" w:color="auto" w:sz="4" w:space="0"/>
              <w:right w:val="single" w:color="auto" w:sz="4" w:space="0"/>
            </w:tcBorders>
            <w:vAlign w:val="center"/>
          </w:tcPr>
          <w:p w14:paraId="3418D6E1">
            <w:pPr>
              <w:rPr>
                <w:rFonts w:hint="eastAsia" w:ascii="宋体" w:cs="宋体"/>
                <w:color w:val="auto"/>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00</w:t>
            </w:r>
            <w:r>
              <w:rPr>
                <w:rFonts w:hint="eastAsia" w:ascii="宋体" w:cs="宋体"/>
                <w:color w:val="auto"/>
                <w:kern w:val="0"/>
                <w:sz w:val="18"/>
                <w:szCs w:val="18"/>
                <w:highlight w:val="none"/>
                <w:lang w:val="en-US" w:eastAsia="zh-CN"/>
              </w:rPr>
              <w:t>0</w:t>
            </w:r>
            <w:r>
              <w:rPr>
                <w:rFonts w:hint="eastAsia" w:ascii="宋体" w:cs="宋体"/>
                <w:color w:val="auto"/>
                <w:kern w:val="0"/>
                <w:sz w:val="18"/>
                <w:szCs w:val="18"/>
                <w:highlight w:val="none"/>
              </w:rPr>
              <w:t xml:space="preserve">元以上 </w:t>
            </w:r>
            <w:r>
              <w:rPr>
                <w:rFonts w:hint="eastAsia" w:ascii="宋体" w:cs="宋体"/>
                <w:color w:val="auto"/>
                <w:kern w:val="0"/>
                <w:sz w:val="18"/>
                <w:szCs w:val="18"/>
                <w:highlight w:val="none"/>
                <w:lang w:val="en-US" w:eastAsia="zh-CN"/>
              </w:rPr>
              <w:t>5</w:t>
            </w:r>
            <w:r>
              <w:rPr>
                <w:rFonts w:hint="eastAsia" w:ascii="宋体" w:cs="宋体"/>
                <w:color w:val="auto"/>
                <w:kern w:val="0"/>
                <w:sz w:val="18"/>
                <w:szCs w:val="18"/>
                <w:highlight w:val="none"/>
              </w:rPr>
              <w:t>00</w:t>
            </w:r>
            <w:r>
              <w:rPr>
                <w:rFonts w:hint="eastAsia" w:ascii="宋体" w:cs="宋体"/>
                <w:color w:val="auto"/>
                <w:kern w:val="0"/>
                <w:sz w:val="18"/>
                <w:szCs w:val="18"/>
                <w:highlight w:val="none"/>
                <w:lang w:val="en-US" w:eastAsia="zh-CN"/>
              </w:rPr>
              <w:t>0</w:t>
            </w:r>
            <w:r>
              <w:rPr>
                <w:rFonts w:hint="eastAsia" w:ascii="宋体" w:cs="宋体"/>
                <w:color w:val="auto"/>
                <w:kern w:val="0"/>
                <w:sz w:val="18"/>
                <w:szCs w:val="18"/>
                <w:highlight w:val="none"/>
              </w:rPr>
              <w:t>元以下罚款</w:t>
            </w:r>
          </w:p>
        </w:tc>
        <w:tc>
          <w:tcPr>
            <w:tcW w:w="1414" w:type="dxa"/>
            <w:vMerge w:val="continue"/>
            <w:tcBorders>
              <w:top w:val="single" w:color="auto" w:sz="4" w:space="0"/>
              <w:left w:val="single" w:color="auto" w:sz="4" w:space="0"/>
              <w:bottom w:val="single" w:color="auto" w:sz="4" w:space="0"/>
              <w:right w:val="single" w:color="auto" w:sz="4" w:space="0"/>
            </w:tcBorders>
          </w:tcPr>
          <w:p w14:paraId="32889FB9">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4790E97C">
            <w:pPr>
              <w:rPr>
                <w:highlight w:val="none"/>
              </w:rPr>
            </w:pPr>
          </w:p>
        </w:tc>
      </w:tr>
    </w:tbl>
    <w:p w14:paraId="15D9B020">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626"/>
        <w:gridCol w:w="2729"/>
        <w:gridCol w:w="1314"/>
        <w:gridCol w:w="2133"/>
        <w:gridCol w:w="1994"/>
        <w:gridCol w:w="1407"/>
        <w:gridCol w:w="1291"/>
      </w:tblGrid>
      <w:tr w14:paraId="2AB5E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205F2F6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26" w:type="dxa"/>
            <w:tcBorders>
              <w:top w:val="single" w:color="auto" w:sz="4" w:space="0"/>
              <w:left w:val="single" w:color="auto" w:sz="4" w:space="0"/>
              <w:bottom w:val="single" w:color="auto" w:sz="4" w:space="0"/>
              <w:right w:val="single" w:color="auto" w:sz="4" w:space="0"/>
            </w:tcBorders>
            <w:vAlign w:val="center"/>
          </w:tcPr>
          <w:p w14:paraId="0ACCB8C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29" w:type="dxa"/>
            <w:tcBorders>
              <w:top w:val="single" w:color="auto" w:sz="4" w:space="0"/>
              <w:left w:val="single" w:color="auto" w:sz="4" w:space="0"/>
              <w:bottom w:val="single" w:color="auto" w:sz="4" w:space="0"/>
              <w:right w:val="single" w:color="auto" w:sz="4" w:space="0"/>
            </w:tcBorders>
            <w:vAlign w:val="center"/>
          </w:tcPr>
          <w:p w14:paraId="206EE57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14" w:type="dxa"/>
            <w:tcBorders>
              <w:top w:val="single" w:color="auto" w:sz="4" w:space="0"/>
              <w:left w:val="single" w:color="auto" w:sz="4" w:space="0"/>
              <w:bottom w:val="single" w:color="auto" w:sz="4" w:space="0"/>
              <w:right w:val="single" w:color="auto" w:sz="4" w:space="0"/>
            </w:tcBorders>
            <w:vAlign w:val="center"/>
          </w:tcPr>
          <w:p w14:paraId="07600F6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33" w:type="dxa"/>
            <w:tcBorders>
              <w:top w:val="single" w:color="auto" w:sz="4" w:space="0"/>
              <w:left w:val="single" w:color="auto" w:sz="4" w:space="0"/>
              <w:bottom w:val="single" w:color="auto" w:sz="4" w:space="0"/>
              <w:right w:val="single" w:color="auto" w:sz="4" w:space="0"/>
            </w:tcBorders>
            <w:vAlign w:val="center"/>
          </w:tcPr>
          <w:p w14:paraId="7F52C1C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994" w:type="dxa"/>
            <w:tcBorders>
              <w:top w:val="single" w:color="auto" w:sz="4" w:space="0"/>
              <w:left w:val="single" w:color="auto" w:sz="4" w:space="0"/>
              <w:bottom w:val="single" w:color="auto" w:sz="4" w:space="0"/>
              <w:right w:val="single" w:color="auto" w:sz="4" w:space="0"/>
            </w:tcBorders>
            <w:vAlign w:val="center"/>
          </w:tcPr>
          <w:p w14:paraId="2EA694B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07" w:type="dxa"/>
            <w:tcBorders>
              <w:top w:val="single" w:color="auto" w:sz="4" w:space="0"/>
              <w:left w:val="single" w:color="auto" w:sz="4" w:space="0"/>
              <w:bottom w:val="single" w:color="auto" w:sz="4" w:space="0"/>
              <w:right w:val="single" w:color="auto" w:sz="4" w:space="0"/>
            </w:tcBorders>
            <w:vAlign w:val="center"/>
          </w:tcPr>
          <w:p w14:paraId="7D8DC9F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91" w:type="dxa"/>
            <w:tcBorders>
              <w:top w:val="single" w:color="auto" w:sz="4" w:space="0"/>
              <w:left w:val="single" w:color="auto" w:sz="4" w:space="0"/>
              <w:bottom w:val="single" w:color="auto" w:sz="4" w:space="0"/>
              <w:right w:val="single" w:color="auto" w:sz="4" w:space="0"/>
            </w:tcBorders>
            <w:vAlign w:val="center"/>
          </w:tcPr>
          <w:p w14:paraId="677D9AE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1F466AC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63A4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21A222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33BD4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022" w:type="dxa"/>
            <w:vMerge w:val="restart"/>
            <w:tcBorders>
              <w:top w:val="single" w:color="auto" w:sz="4" w:space="0"/>
              <w:left w:val="single" w:color="auto" w:sz="4" w:space="0"/>
              <w:bottom w:val="single" w:color="auto" w:sz="4" w:space="0"/>
              <w:right w:val="single" w:color="auto" w:sz="4" w:space="0"/>
            </w:tcBorders>
          </w:tcPr>
          <w:p w14:paraId="3B7A62AC">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2406030</w:t>
            </w:r>
          </w:p>
        </w:tc>
        <w:tc>
          <w:tcPr>
            <w:tcW w:w="1626" w:type="dxa"/>
            <w:vMerge w:val="restart"/>
            <w:tcBorders>
              <w:top w:val="single" w:color="auto" w:sz="4" w:space="0"/>
              <w:left w:val="single" w:color="auto" w:sz="4" w:space="0"/>
              <w:bottom w:val="single" w:color="auto" w:sz="4" w:space="0"/>
              <w:right w:val="single" w:color="auto" w:sz="4" w:space="0"/>
            </w:tcBorders>
          </w:tcPr>
          <w:p w14:paraId="6238A92D">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工程竣工后未及时清除废弃物料、拆除临时设施或者铺装施工场地的</w:t>
            </w:r>
          </w:p>
        </w:tc>
        <w:tc>
          <w:tcPr>
            <w:tcW w:w="2729" w:type="dxa"/>
            <w:vMerge w:val="restart"/>
            <w:tcBorders>
              <w:top w:val="single" w:color="auto" w:sz="4" w:space="0"/>
              <w:left w:val="single" w:color="auto" w:sz="4" w:space="0"/>
              <w:bottom w:val="single" w:color="auto" w:sz="4" w:space="0"/>
              <w:right w:val="single" w:color="auto" w:sz="4" w:space="0"/>
            </w:tcBorders>
          </w:tcPr>
          <w:p w14:paraId="709BC9DB">
            <w:pPr>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《黑龙江省城市市容和环境卫生管理条例》第四十一条</w:t>
            </w:r>
            <w:r>
              <w:rPr>
                <w:rFonts w:hint="eastAsia" w:ascii="宋体" w:cs="宋体"/>
                <w:color w:val="auto"/>
                <w:sz w:val="18"/>
                <w:szCs w:val="18"/>
                <w:highlight w:val="none"/>
                <w:lang w:val="en-US" w:eastAsia="zh-CN"/>
              </w:rPr>
              <w:t>第（七）项</w:t>
            </w:r>
            <w:r>
              <w:rPr>
                <w:rFonts w:hint="eastAsia" w:ascii="宋体" w:cs="宋体"/>
                <w:color w:val="auto"/>
                <w:kern w:val="0"/>
                <w:sz w:val="18"/>
                <w:szCs w:val="18"/>
                <w:highlight w:val="none"/>
              </w:rPr>
              <w:t>　违反市容管理规定，有下列行为之一的，由城市市容环境卫生行政主管部门按照以下规定处理：</w:t>
            </w:r>
          </w:p>
          <w:p w14:paraId="27293865">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（七）工程竣工后未及时清除废弃物料、拆除临时设施或者铺装施工场地的，责令限期改正；逾期未改正的，处以 20000 元以上 50000 元以下罚款。</w:t>
            </w:r>
          </w:p>
        </w:tc>
        <w:tc>
          <w:tcPr>
            <w:tcW w:w="1314" w:type="dxa"/>
            <w:tcBorders>
              <w:top w:val="single" w:color="auto" w:sz="4" w:space="0"/>
              <w:left w:val="single" w:color="auto" w:sz="4" w:space="0"/>
              <w:bottom w:val="single" w:color="auto" w:sz="4" w:space="0"/>
              <w:right w:val="single" w:color="auto" w:sz="4" w:space="0"/>
            </w:tcBorders>
            <w:vAlign w:val="center"/>
          </w:tcPr>
          <w:p w14:paraId="4E32861F">
            <w:pPr>
              <w:jc w:val="center"/>
              <w:rPr>
                <w:rFonts w:ascii="宋体" w:cs="宋体"/>
                <w:color w:val="auto"/>
                <w:kern w:val="0"/>
                <w:sz w:val="18"/>
                <w:szCs w:val="18"/>
                <w:highlight w:val="none"/>
                <w:lang w:val="en-US" w:eastAsia="zh-CN"/>
              </w:rPr>
            </w:pPr>
            <w:r>
              <w:rPr>
                <w:rFonts w:hint="eastAsia" w:ascii="楷体_GB2312" w:eastAsia="楷体_GB2312" w:cs="楷体_GB2312"/>
                <w:color w:val="auto"/>
                <w:sz w:val="21"/>
                <w:szCs w:val="21"/>
                <w:highlight w:val="none"/>
                <w:vertAlign w:val="baseline"/>
                <w:lang w:val="en-US" w:eastAsia="zh-CN"/>
              </w:rPr>
              <w:t>不予处罚</w:t>
            </w:r>
          </w:p>
        </w:tc>
        <w:tc>
          <w:tcPr>
            <w:tcW w:w="2133" w:type="dxa"/>
            <w:tcBorders>
              <w:top w:val="single" w:color="auto" w:sz="4" w:space="0"/>
              <w:left w:val="single" w:color="auto" w:sz="4" w:space="0"/>
              <w:bottom w:val="single" w:color="auto" w:sz="4" w:space="0"/>
              <w:right w:val="single" w:color="auto" w:sz="4" w:space="0"/>
            </w:tcBorders>
            <w:vAlign w:val="center"/>
          </w:tcPr>
          <w:p w14:paraId="6A314535">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限期内改正的</w:t>
            </w:r>
          </w:p>
        </w:tc>
        <w:tc>
          <w:tcPr>
            <w:tcW w:w="1994" w:type="dxa"/>
            <w:tcBorders>
              <w:top w:val="single" w:color="auto" w:sz="4" w:space="0"/>
              <w:left w:val="single" w:color="auto" w:sz="4" w:space="0"/>
              <w:bottom w:val="single" w:color="auto" w:sz="4" w:space="0"/>
              <w:right w:val="single" w:color="auto" w:sz="4" w:space="0"/>
            </w:tcBorders>
            <w:vAlign w:val="center"/>
          </w:tcPr>
          <w:p w14:paraId="5B9D4F37">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不予行政处罚</w:t>
            </w:r>
          </w:p>
        </w:tc>
        <w:tc>
          <w:tcPr>
            <w:tcW w:w="1407" w:type="dxa"/>
            <w:vMerge w:val="restart"/>
            <w:tcBorders>
              <w:top w:val="single" w:color="auto" w:sz="4" w:space="0"/>
              <w:left w:val="single" w:color="auto" w:sz="4" w:space="0"/>
              <w:bottom w:val="single" w:color="auto" w:sz="4" w:space="0"/>
              <w:right w:val="single" w:color="auto" w:sz="4" w:space="0"/>
            </w:tcBorders>
          </w:tcPr>
          <w:p w14:paraId="5489BF8C">
            <w:pPr>
              <w:rPr>
                <w:rFonts w:hint="eastAsia" w:ascii="仿宋_GB2312" w:eastAsia="仿宋_GB2312" w:cs="仿宋_GB2312"/>
                <w:b/>
                <w:bCs/>
                <w:color w:val="auto"/>
                <w:sz w:val="21"/>
                <w:szCs w:val="21"/>
                <w:highlight w:val="none"/>
                <w:vertAlign w:val="baseline"/>
                <w:lang w:val="en-US" w:eastAsia="zh-CN"/>
              </w:rPr>
            </w:pPr>
          </w:p>
        </w:tc>
        <w:tc>
          <w:tcPr>
            <w:tcW w:w="1291" w:type="dxa"/>
            <w:vMerge w:val="restart"/>
            <w:tcBorders>
              <w:top w:val="single" w:color="auto" w:sz="4" w:space="0"/>
              <w:left w:val="single" w:color="auto" w:sz="4" w:space="0"/>
              <w:bottom w:val="single" w:color="auto" w:sz="4" w:space="0"/>
              <w:right w:val="single" w:color="auto" w:sz="4" w:space="0"/>
            </w:tcBorders>
          </w:tcPr>
          <w:p w14:paraId="4A43C77C">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1187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vMerge w:val="continue"/>
            <w:tcBorders>
              <w:top w:val="single" w:color="auto" w:sz="4" w:space="0"/>
              <w:left w:val="single" w:color="auto" w:sz="4" w:space="0"/>
              <w:bottom w:val="single" w:color="auto" w:sz="4" w:space="0"/>
              <w:right w:val="single" w:color="auto" w:sz="4" w:space="0"/>
            </w:tcBorders>
          </w:tcPr>
          <w:p w14:paraId="7D5FB7C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85F7DE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E5A6EBD">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4A5F080C">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6F69290D">
            <w:pPr>
              <w:rPr>
                <w:rFonts w:hint="eastAsia" w:ascii="宋体" w:cs="宋体"/>
                <w:color w:val="auto"/>
                <w:highlight w:val="none"/>
                <w:lang w:val="en-US" w:eastAsia="zh-CN"/>
              </w:rPr>
            </w:pPr>
            <w:r>
              <w:rPr>
                <w:rFonts w:hint="eastAsia" w:ascii="宋体" w:cs="宋体"/>
                <w:color w:val="auto"/>
                <w:kern w:val="0"/>
                <w:sz w:val="18"/>
                <w:szCs w:val="18"/>
                <w:highlight w:val="none"/>
                <w:lang w:val="en-US" w:eastAsia="zh-CN"/>
              </w:rPr>
              <w:t>逾期少于一周改正的</w:t>
            </w:r>
          </w:p>
        </w:tc>
        <w:tc>
          <w:tcPr>
            <w:tcBorders>
              <w:top w:val="single" w:color="auto" w:sz="4" w:space="0"/>
              <w:left w:val="single" w:color="auto" w:sz="4" w:space="0"/>
              <w:bottom w:val="single" w:color="auto" w:sz="4" w:space="0"/>
              <w:right w:val="single" w:color="auto" w:sz="4" w:space="0"/>
            </w:tcBorders>
            <w:vAlign w:val="center"/>
          </w:tcPr>
          <w:p w14:paraId="67497908">
            <w:pPr>
              <w:rPr>
                <w:rFonts w:hint="eastAsia" w:ascii="宋体" w:cs="宋体"/>
                <w:color w:val="auto"/>
                <w:highlight w:val="none"/>
                <w:lang w:val="en-US" w:eastAsia="zh-CN"/>
              </w:rPr>
            </w:pPr>
            <w:r>
              <w:rPr>
                <w:rFonts w:hint="eastAsia" w:ascii="宋体" w:cs="宋体"/>
                <w:color w:val="auto"/>
                <w:kern w:val="0"/>
                <w:sz w:val="18"/>
                <w:szCs w:val="18"/>
                <w:highlight w:val="none"/>
                <w:lang w:val="en-US" w:eastAsia="zh-CN"/>
              </w:rPr>
              <w:t>处</w:t>
            </w:r>
            <w:r>
              <w:rPr>
                <w:rFonts w:hint="eastAsia" w:ascii="宋体" w:cs="宋体"/>
                <w:color w:val="auto"/>
                <w:kern w:val="0"/>
                <w:sz w:val="18"/>
                <w:szCs w:val="18"/>
                <w:highlight w:val="none"/>
              </w:rPr>
              <w:t>以2</w:t>
            </w:r>
            <w:r>
              <w:rPr>
                <w:rFonts w:hint="eastAsia" w:ascii="宋体" w:cs="宋体"/>
                <w:color w:val="auto"/>
                <w:kern w:val="0"/>
                <w:sz w:val="18"/>
                <w:szCs w:val="18"/>
                <w:highlight w:val="none"/>
                <w:lang w:val="en-US" w:eastAsia="zh-CN"/>
              </w:rPr>
              <w:t>万</w:t>
            </w:r>
            <w:r>
              <w:rPr>
                <w:rFonts w:hint="eastAsia" w:ascii="宋体" w:cs="宋体"/>
                <w:color w:val="auto"/>
                <w:kern w:val="0"/>
                <w:sz w:val="18"/>
                <w:szCs w:val="18"/>
                <w:highlight w:val="none"/>
              </w:rPr>
              <w:t>元罚款</w:t>
            </w:r>
          </w:p>
        </w:tc>
        <w:tc>
          <w:tcPr>
            <w:vMerge w:val="continue"/>
            <w:tcBorders>
              <w:top w:val="single" w:color="auto" w:sz="4" w:space="0"/>
              <w:left w:val="single" w:color="auto" w:sz="4" w:space="0"/>
              <w:bottom w:val="single" w:color="auto" w:sz="4" w:space="0"/>
              <w:right w:val="single" w:color="auto" w:sz="4" w:space="0"/>
            </w:tcBorders>
          </w:tcPr>
          <w:p w14:paraId="502A9D0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9615412">
            <w:pPr>
              <w:rPr>
                <w:highlight w:val="none"/>
              </w:rPr>
            </w:pPr>
          </w:p>
        </w:tc>
      </w:tr>
      <w:tr w14:paraId="414F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trPr>
        <w:tc>
          <w:tcPr>
            <w:tcW w:w="1022" w:type="dxa"/>
            <w:vMerge w:val="continue"/>
            <w:tcBorders>
              <w:top w:val="single" w:color="auto" w:sz="4" w:space="0"/>
              <w:left w:val="single" w:color="auto" w:sz="4" w:space="0"/>
              <w:bottom w:val="single" w:color="auto" w:sz="4" w:space="0"/>
              <w:right w:val="single" w:color="auto" w:sz="4" w:space="0"/>
            </w:tcBorders>
          </w:tcPr>
          <w:p w14:paraId="13D81CCD">
            <w:pPr>
              <w:rPr>
                <w:highlight w:val="none"/>
              </w:rPr>
            </w:pPr>
          </w:p>
        </w:tc>
        <w:tc>
          <w:tcPr>
            <w:tcW w:w="1626" w:type="dxa"/>
            <w:vMerge w:val="continue"/>
            <w:tcBorders>
              <w:top w:val="single" w:color="auto" w:sz="4" w:space="0"/>
              <w:left w:val="single" w:color="auto" w:sz="4" w:space="0"/>
              <w:bottom w:val="single" w:color="auto" w:sz="4" w:space="0"/>
              <w:right w:val="single" w:color="auto" w:sz="4" w:space="0"/>
            </w:tcBorders>
          </w:tcPr>
          <w:p w14:paraId="700520AF">
            <w:pPr>
              <w:rPr>
                <w:highlight w:val="none"/>
              </w:rPr>
            </w:pPr>
          </w:p>
        </w:tc>
        <w:tc>
          <w:tcPr>
            <w:tcW w:w="2729" w:type="dxa"/>
            <w:vMerge w:val="continue"/>
            <w:tcBorders>
              <w:top w:val="single" w:color="auto" w:sz="4" w:space="0"/>
              <w:left w:val="single" w:color="auto" w:sz="4" w:space="0"/>
              <w:bottom w:val="single" w:color="auto" w:sz="4" w:space="0"/>
              <w:right w:val="single" w:color="auto" w:sz="4" w:space="0"/>
            </w:tcBorders>
          </w:tcPr>
          <w:p w14:paraId="65015A41">
            <w:pPr>
              <w:rPr>
                <w:highlight w:val="none"/>
              </w:rPr>
            </w:pPr>
          </w:p>
        </w:tc>
        <w:tc>
          <w:tcPr>
            <w:tcW w:w="1314" w:type="dxa"/>
            <w:tcBorders>
              <w:top w:val="single" w:color="auto" w:sz="4" w:space="0"/>
              <w:left w:val="single" w:color="auto" w:sz="4" w:space="0"/>
              <w:bottom w:val="single" w:color="auto" w:sz="4" w:space="0"/>
              <w:right w:val="single" w:color="auto" w:sz="4" w:space="0"/>
            </w:tcBorders>
            <w:vAlign w:val="center"/>
          </w:tcPr>
          <w:p w14:paraId="428E9A6B">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133" w:type="dxa"/>
            <w:tcBorders>
              <w:top w:val="single" w:color="auto" w:sz="4" w:space="0"/>
              <w:left w:val="single" w:color="auto" w:sz="4" w:space="0"/>
              <w:bottom w:val="single" w:color="auto" w:sz="4" w:space="0"/>
              <w:right w:val="single" w:color="auto" w:sz="4" w:space="0"/>
            </w:tcBorders>
            <w:vAlign w:val="center"/>
          </w:tcPr>
          <w:p w14:paraId="3812F38B">
            <w:pPr>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逾期多于一周少于两周改正的</w:t>
            </w:r>
          </w:p>
        </w:tc>
        <w:tc>
          <w:tcPr>
            <w:tcW w:w="1994" w:type="dxa"/>
            <w:tcBorders>
              <w:top w:val="single" w:color="auto" w:sz="4" w:space="0"/>
              <w:left w:val="single" w:color="auto" w:sz="4" w:space="0"/>
              <w:bottom w:val="single" w:color="auto" w:sz="4" w:space="0"/>
              <w:right w:val="single" w:color="auto" w:sz="4" w:space="0"/>
            </w:tcBorders>
            <w:vAlign w:val="center"/>
          </w:tcPr>
          <w:p w14:paraId="12236F16">
            <w:pPr>
              <w:rPr>
                <w:rFonts w:hint="eastAsia" w:ascii="宋体" w:cs="宋体"/>
                <w:color w:val="auto"/>
                <w:kern w:val="0"/>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2万</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4万</w:t>
            </w:r>
            <w:r>
              <w:rPr>
                <w:rFonts w:hint="eastAsia" w:ascii="宋体" w:cs="宋体"/>
                <w:color w:val="auto"/>
                <w:kern w:val="0"/>
                <w:sz w:val="18"/>
                <w:szCs w:val="18"/>
                <w:highlight w:val="none"/>
              </w:rPr>
              <w:t>元以下罚款</w:t>
            </w:r>
          </w:p>
        </w:tc>
        <w:tc>
          <w:tcPr>
            <w:tcW w:w="1407" w:type="dxa"/>
            <w:vMerge w:val="continue"/>
            <w:tcBorders>
              <w:top w:val="single" w:color="auto" w:sz="4" w:space="0"/>
              <w:left w:val="single" w:color="auto" w:sz="4" w:space="0"/>
              <w:bottom w:val="single" w:color="auto" w:sz="4" w:space="0"/>
              <w:right w:val="single" w:color="auto" w:sz="4" w:space="0"/>
            </w:tcBorders>
          </w:tcPr>
          <w:p w14:paraId="2F0B6E93">
            <w:pPr>
              <w:rPr>
                <w:highlight w:val="none"/>
              </w:rPr>
            </w:pPr>
          </w:p>
        </w:tc>
        <w:tc>
          <w:tcPr>
            <w:tcW w:w="1291" w:type="dxa"/>
            <w:vMerge w:val="continue"/>
            <w:tcBorders>
              <w:top w:val="single" w:color="auto" w:sz="4" w:space="0"/>
              <w:left w:val="single" w:color="auto" w:sz="4" w:space="0"/>
              <w:bottom w:val="single" w:color="auto" w:sz="4" w:space="0"/>
              <w:right w:val="single" w:color="auto" w:sz="4" w:space="0"/>
            </w:tcBorders>
          </w:tcPr>
          <w:p w14:paraId="56C33E93">
            <w:pPr>
              <w:rPr>
                <w:highlight w:val="none"/>
              </w:rPr>
            </w:pPr>
          </w:p>
        </w:tc>
      </w:tr>
      <w:tr w14:paraId="0CC36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trPr>
        <w:tc>
          <w:tcPr>
            <w:tcW w:w="1022" w:type="dxa"/>
            <w:vMerge w:val="continue"/>
            <w:tcBorders>
              <w:top w:val="single" w:color="auto" w:sz="4" w:space="0"/>
              <w:left w:val="single" w:color="auto" w:sz="4" w:space="0"/>
              <w:bottom w:val="single" w:color="auto" w:sz="4" w:space="0"/>
              <w:right w:val="single" w:color="auto" w:sz="4" w:space="0"/>
            </w:tcBorders>
          </w:tcPr>
          <w:p w14:paraId="476C6A70">
            <w:pPr>
              <w:rPr>
                <w:highlight w:val="none"/>
              </w:rPr>
            </w:pPr>
          </w:p>
        </w:tc>
        <w:tc>
          <w:tcPr>
            <w:tcW w:w="1626" w:type="dxa"/>
            <w:vMerge w:val="continue"/>
            <w:tcBorders>
              <w:top w:val="single" w:color="auto" w:sz="4" w:space="0"/>
              <w:left w:val="single" w:color="auto" w:sz="4" w:space="0"/>
              <w:bottom w:val="single" w:color="auto" w:sz="4" w:space="0"/>
              <w:right w:val="single" w:color="auto" w:sz="4" w:space="0"/>
            </w:tcBorders>
          </w:tcPr>
          <w:p w14:paraId="49302928">
            <w:pPr>
              <w:rPr>
                <w:highlight w:val="none"/>
              </w:rPr>
            </w:pPr>
          </w:p>
        </w:tc>
        <w:tc>
          <w:tcPr>
            <w:tcW w:w="2729" w:type="dxa"/>
            <w:vMerge w:val="continue"/>
            <w:tcBorders>
              <w:top w:val="single" w:color="auto" w:sz="4" w:space="0"/>
              <w:left w:val="single" w:color="auto" w:sz="4" w:space="0"/>
              <w:bottom w:val="single" w:color="auto" w:sz="4" w:space="0"/>
              <w:right w:val="single" w:color="auto" w:sz="4" w:space="0"/>
            </w:tcBorders>
          </w:tcPr>
          <w:p w14:paraId="316F63FA">
            <w:pPr>
              <w:rPr>
                <w:highlight w:val="none"/>
              </w:rPr>
            </w:pPr>
          </w:p>
        </w:tc>
        <w:tc>
          <w:tcPr>
            <w:tcW w:w="1314" w:type="dxa"/>
            <w:tcBorders>
              <w:top w:val="single" w:color="auto" w:sz="4" w:space="0"/>
              <w:left w:val="single" w:color="auto" w:sz="4" w:space="0"/>
              <w:bottom w:val="single" w:color="auto" w:sz="4" w:space="0"/>
              <w:right w:val="single" w:color="auto" w:sz="4" w:space="0"/>
            </w:tcBorders>
            <w:vAlign w:val="center"/>
          </w:tcPr>
          <w:p w14:paraId="07705008">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133" w:type="dxa"/>
            <w:tcBorders>
              <w:top w:val="single" w:color="auto" w:sz="4" w:space="0"/>
              <w:left w:val="single" w:color="auto" w:sz="4" w:space="0"/>
              <w:bottom w:val="single" w:color="auto" w:sz="4" w:space="0"/>
              <w:right w:val="single" w:color="auto" w:sz="4" w:space="0"/>
            </w:tcBorders>
            <w:vAlign w:val="center"/>
          </w:tcPr>
          <w:p w14:paraId="27D3CF53">
            <w:pPr>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逾期多于两周仍未改正的</w:t>
            </w:r>
          </w:p>
        </w:tc>
        <w:tc>
          <w:tcPr>
            <w:tcW w:w="1994" w:type="dxa"/>
            <w:tcBorders>
              <w:top w:val="single" w:color="auto" w:sz="4" w:space="0"/>
              <w:left w:val="single" w:color="auto" w:sz="4" w:space="0"/>
              <w:bottom w:val="single" w:color="auto" w:sz="4" w:space="0"/>
              <w:right w:val="single" w:color="auto" w:sz="4" w:space="0"/>
            </w:tcBorders>
            <w:vAlign w:val="center"/>
          </w:tcPr>
          <w:p w14:paraId="2B0BF813">
            <w:pPr>
              <w:rPr>
                <w:rFonts w:hint="eastAsia" w:ascii="宋体" w:cs="宋体"/>
                <w:color w:val="auto"/>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4万</w:t>
            </w:r>
            <w:r>
              <w:rPr>
                <w:rFonts w:hint="eastAsia" w:ascii="宋体" w:cs="宋体"/>
                <w:color w:val="auto"/>
                <w:kern w:val="0"/>
                <w:sz w:val="18"/>
                <w:szCs w:val="18"/>
                <w:highlight w:val="none"/>
              </w:rPr>
              <w:t xml:space="preserve">元以上 </w:t>
            </w:r>
            <w:r>
              <w:rPr>
                <w:rFonts w:hint="eastAsia" w:ascii="宋体" w:cs="宋体"/>
                <w:color w:val="auto"/>
                <w:kern w:val="0"/>
                <w:sz w:val="18"/>
                <w:szCs w:val="18"/>
                <w:highlight w:val="none"/>
                <w:lang w:val="en-US" w:eastAsia="zh-CN"/>
              </w:rPr>
              <w:t>5万</w:t>
            </w:r>
            <w:r>
              <w:rPr>
                <w:rFonts w:hint="eastAsia" w:ascii="宋体" w:cs="宋体"/>
                <w:color w:val="auto"/>
                <w:kern w:val="0"/>
                <w:sz w:val="18"/>
                <w:szCs w:val="18"/>
                <w:highlight w:val="none"/>
              </w:rPr>
              <w:t>元以下罚款</w:t>
            </w:r>
          </w:p>
        </w:tc>
        <w:tc>
          <w:tcPr>
            <w:tcW w:w="1407" w:type="dxa"/>
            <w:vMerge w:val="continue"/>
            <w:tcBorders>
              <w:top w:val="single" w:color="auto" w:sz="4" w:space="0"/>
              <w:left w:val="single" w:color="auto" w:sz="4" w:space="0"/>
              <w:bottom w:val="single" w:color="auto" w:sz="4" w:space="0"/>
              <w:right w:val="single" w:color="auto" w:sz="4" w:space="0"/>
            </w:tcBorders>
          </w:tcPr>
          <w:p w14:paraId="29DD71E4">
            <w:pPr>
              <w:rPr>
                <w:highlight w:val="none"/>
              </w:rPr>
            </w:pPr>
          </w:p>
        </w:tc>
        <w:tc>
          <w:tcPr>
            <w:tcW w:w="1291" w:type="dxa"/>
            <w:vMerge w:val="continue"/>
            <w:tcBorders>
              <w:top w:val="single" w:color="auto" w:sz="4" w:space="0"/>
              <w:left w:val="single" w:color="auto" w:sz="4" w:space="0"/>
              <w:bottom w:val="single" w:color="auto" w:sz="4" w:space="0"/>
              <w:right w:val="single" w:color="auto" w:sz="4" w:space="0"/>
            </w:tcBorders>
          </w:tcPr>
          <w:p w14:paraId="2A507388">
            <w:pPr>
              <w:rPr>
                <w:highlight w:val="none"/>
              </w:rPr>
            </w:pPr>
          </w:p>
        </w:tc>
      </w:tr>
    </w:tbl>
    <w:p w14:paraId="5DCB46D2">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194AD86C">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536"/>
        <w:gridCol w:w="2908"/>
        <w:gridCol w:w="1327"/>
        <w:gridCol w:w="2515"/>
        <w:gridCol w:w="1911"/>
        <w:gridCol w:w="1213"/>
        <w:gridCol w:w="1121"/>
      </w:tblGrid>
      <w:tr w14:paraId="47D3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0D25390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36" w:type="dxa"/>
            <w:tcBorders>
              <w:top w:val="single" w:color="auto" w:sz="4" w:space="0"/>
              <w:left w:val="single" w:color="auto" w:sz="4" w:space="0"/>
              <w:bottom w:val="single" w:color="auto" w:sz="4" w:space="0"/>
              <w:right w:val="single" w:color="auto" w:sz="4" w:space="0"/>
            </w:tcBorders>
            <w:vAlign w:val="center"/>
          </w:tcPr>
          <w:p w14:paraId="42609C7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08" w:type="dxa"/>
            <w:tcBorders>
              <w:top w:val="single" w:color="auto" w:sz="4" w:space="0"/>
              <w:left w:val="single" w:color="auto" w:sz="4" w:space="0"/>
              <w:bottom w:val="single" w:color="auto" w:sz="4" w:space="0"/>
              <w:right w:val="single" w:color="auto" w:sz="4" w:space="0"/>
            </w:tcBorders>
            <w:vAlign w:val="center"/>
          </w:tcPr>
          <w:p w14:paraId="4AAECC1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27" w:type="dxa"/>
            <w:tcBorders>
              <w:top w:val="single" w:color="auto" w:sz="4" w:space="0"/>
              <w:left w:val="single" w:color="auto" w:sz="4" w:space="0"/>
              <w:bottom w:val="single" w:color="auto" w:sz="4" w:space="0"/>
              <w:right w:val="single" w:color="auto" w:sz="4" w:space="0"/>
            </w:tcBorders>
            <w:vAlign w:val="center"/>
          </w:tcPr>
          <w:p w14:paraId="64CABD9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515" w:type="dxa"/>
            <w:tcBorders>
              <w:top w:val="single" w:color="auto" w:sz="4" w:space="0"/>
              <w:left w:val="single" w:color="auto" w:sz="4" w:space="0"/>
              <w:bottom w:val="single" w:color="auto" w:sz="4" w:space="0"/>
              <w:right w:val="single" w:color="auto" w:sz="4" w:space="0"/>
            </w:tcBorders>
            <w:vAlign w:val="center"/>
          </w:tcPr>
          <w:p w14:paraId="2BB393E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911" w:type="dxa"/>
            <w:tcBorders>
              <w:top w:val="single" w:color="auto" w:sz="4" w:space="0"/>
              <w:left w:val="single" w:color="auto" w:sz="4" w:space="0"/>
              <w:bottom w:val="single" w:color="auto" w:sz="4" w:space="0"/>
              <w:right w:val="single" w:color="auto" w:sz="4" w:space="0"/>
            </w:tcBorders>
            <w:vAlign w:val="center"/>
          </w:tcPr>
          <w:p w14:paraId="461C04B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13" w:type="dxa"/>
            <w:tcBorders>
              <w:top w:val="single" w:color="auto" w:sz="4" w:space="0"/>
              <w:left w:val="single" w:color="auto" w:sz="4" w:space="0"/>
              <w:bottom w:val="single" w:color="auto" w:sz="4" w:space="0"/>
              <w:right w:val="single" w:color="auto" w:sz="4" w:space="0"/>
            </w:tcBorders>
            <w:vAlign w:val="center"/>
          </w:tcPr>
          <w:p w14:paraId="13A8A5D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21" w:type="dxa"/>
            <w:tcBorders>
              <w:top w:val="single" w:color="auto" w:sz="4" w:space="0"/>
              <w:left w:val="single" w:color="auto" w:sz="4" w:space="0"/>
              <w:bottom w:val="single" w:color="auto" w:sz="4" w:space="0"/>
              <w:right w:val="single" w:color="auto" w:sz="4" w:space="0"/>
            </w:tcBorders>
            <w:vAlign w:val="center"/>
          </w:tcPr>
          <w:p w14:paraId="628D8E1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DA4C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EEA3862">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4C75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985" w:type="dxa"/>
            <w:vMerge w:val="restart"/>
            <w:tcBorders>
              <w:top w:val="single" w:color="auto" w:sz="4" w:space="0"/>
              <w:left w:val="single" w:color="auto" w:sz="4" w:space="0"/>
              <w:bottom w:val="single" w:color="auto" w:sz="4" w:space="0"/>
              <w:right w:val="single" w:color="auto" w:sz="4" w:space="0"/>
            </w:tcBorders>
          </w:tcPr>
          <w:p w14:paraId="7A7407BA">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2406031</w:t>
            </w:r>
          </w:p>
        </w:tc>
        <w:tc>
          <w:tcPr>
            <w:tcW w:w="1536" w:type="dxa"/>
            <w:vMerge w:val="restart"/>
            <w:tcBorders>
              <w:top w:val="single" w:color="auto" w:sz="4" w:space="0"/>
              <w:left w:val="single" w:color="auto" w:sz="4" w:space="0"/>
              <w:bottom w:val="single" w:color="auto" w:sz="4" w:space="0"/>
              <w:right w:val="single" w:color="auto" w:sz="4" w:space="0"/>
            </w:tcBorders>
          </w:tcPr>
          <w:p w14:paraId="57B5ACAE">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未对驶出施工现场的车辆轮胎进行清洗，污染道路的，运输建筑垃圾及散装货物、液体货物的车辆不密闭运输，遗撒、泄漏污染道路的</w:t>
            </w:r>
          </w:p>
        </w:tc>
        <w:tc>
          <w:tcPr>
            <w:tcW w:w="2908" w:type="dxa"/>
            <w:vMerge w:val="restart"/>
            <w:tcBorders>
              <w:top w:val="single" w:color="auto" w:sz="4" w:space="0"/>
              <w:left w:val="single" w:color="auto" w:sz="4" w:space="0"/>
              <w:bottom w:val="single" w:color="auto" w:sz="4" w:space="0"/>
              <w:right w:val="single" w:color="auto" w:sz="4" w:space="0"/>
            </w:tcBorders>
          </w:tcPr>
          <w:p w14:paraId="5133CB62">
            <w:pPr>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《黑龙江省城市市容和环境卫生管理条例》第四十一条</w:t>
            </w:r>
            <w:r>
              <w:rPr>
                <w:rFonts w:hint="eastAsia" w:ascii="宋体" w:cs="宋体"/>
                <w:color w:val="auto"/>
                <w:sz w:val="18"/>
                <w:szCs w:val="18"/>
                <w:highlight w:val="none"/>
                <w:lang w:val="en-US" w:eastAsia="zh-CN"/>
              </w:rPr>
              <w:t>第（八）项</w:t>
            </w:r>
            <w:r>
              <w:rPr>
                <w:rFonts w:hint="eastAsia" w:ascii="宋体" w:cs="宋体"/>
                <w:color w:val="auto"/>
                <w:kern w:val="0"/>
                <w:sz w:val="18"/>
                <w:szCs w:val="18"/>
                <w:highlight w:val="none"/>
              </w:rPr>
              <w:t>　违反市容管理规定，有下列行为之一的，由城市市容环境卫生行政主管部门按照以下规定处理：</w:t>
            </w:r>
          </w:p>
          <w:p w14:paraId="23ADACB2">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（八）未对驶出施工现场的车辆轮胎进行清洗，污染道路的，运输建筑垃圾及散装货物、液体货物的车辆不密闭运输，遗撒、泄漏污染道路的，按每辆车处以 500 元以上 1000 元以下罚款；拒不接受处理，情节严重的，可以滞留车辆。</w:t>
            </w:r>
          </w:p>
        </w:tc>
        <w:tc>
          <w:tcPr>
            <w:tcW w:w="1327" w:type="dxa"/>
            <w:tcBorders>
              <w:top w:val="single" w:color="auto" w:sz="4" w:space="0"/>
              <w:left w:val="single" w:color="auto" w:sz="4" w:space="0"/>
              <w:bottom w:val="single" w:color="auto" w:sz="4" w:space="0"/>
              <w:right w:val="single" w:color="auto" w:sz="4" w:space="0"/>
            </w:tcBorders>
            <w:vAlign w:val="center"/>
          </w:tcPr>
          <w:p w14:paraId="08992839">
            <w:pPr>
              <w:jc w:val="center"/>
              <w:rPr>
                <w:rFonts w:ascii="楷体_GB2312" w:eastAsia="楷体_GB2312" w:cs="楷体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从轻处罚</w:t>
            </w:r>
          </w:p>
        </w:tc>
        <w:tc>
          <w:tcPr>
            <w:tcW w:w="2515" w:type="dxa"/>
            <w:tcBorders>
              <w:top w:val="single" w:color="auto" w:sz="4" w:space="0"/>
              <w:left w:val="single" w:color="auto" w:sz="4" w:space="0"/>
              <w:bottom w:val="single" w:color="auto" w:sz="4" w:space="0"/>
              <w:right w:val="single" w:color="auto" w:sz="4" w:space="0"/>
            </w:tcBorders>
            <w:vAlign w:val="center"/>
          </w:tcPr>
          <w:p w14:paraId="5D9A24BC">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主动消除违法行为危害后果的</w:t>
            </w:r>
          </w:p>
        </w:tc>
        <w:tc>
          <w:tcPr>
            <w:tcW w:w="1911" w:type="dxa"/>
            <w:tcBorders>
              <w:top w:val="single" w:color="auto" w:sz="4" w:space="0"/>
              <w:left w:val="single" w:color="auto" w:sz="4" w:space="0"/>
              <w:bottom w:val="single" w:color="auto" w:sz="4" w:space="0"/>
              <w:right w:val="single" w:color="auto" w:sz="4" w:space="0"/>
            </w:tcBorders>
            <w:vAlign w:val="center"/>
          </w:tcPr>
          <w:p w14:paraId="7B8CC705">
            <w:pPr>
              <w:widowControl/>
              <w:spacing w:line="320" w:lineRule="exact"/>
              <w:jc w:val="left"/>
              <w:rPr>
                <w:rFonts w:hint="eastAsia" w:ascii="宋体" w:cs="宋体"/>
                <w:color w:val="auto"/>
                <w:highlight w:val="none"/>
                <w:lang w:val="en-US" w:eastAsia="zh-CN"/>
              </w:rPr>
            </w:pPr>
            <w:r>
              <w:rPr>
                <w:rFonts w:hint="eastAsia" w:ascii="宋体" w:cs="宋体"/>
                <w:color w:val="auto"/>
                <w:sz w:val="18"/>
                <w:szCs w:val="18"/>
                <w:highlight w:val="none"/>
              </w:rPr>
              <w:t>警告，</w:t>
            </w:r>
            <w:r>
              <w:rPr>
                <w:rFonts w:hint="eastAsia" w:ascii="宋体" w:cs="宋体"/>
                <w:color w:val="auto"/>
                <w:kern w:val="0"/>
                <w:sz w:val="18"/>
                <w:szCs w:val="18"/>
                <w:highlight w:val="none"/>
              </w:rPr>
              <w:t>按每辆车处以 500 元罚款</w:t>
            </w:r>
          </w:p>
        </w:tc>
        <w:tc>
          <w:tcPr>
            <w:tcW w:w="1213" w:type="dxa"/>
            <w:vMerge w:val="restart"/>
            <w:tcBorders>
              <w:top w:val="single" w:color="auto" w:sz="4" w:space="0"/>
              <w:left w:val="single" w:color="auto" w:sz="4" w:space="0"/>
              <w:bottom w:val="single" w:color="auto" w:sz="4" w:space="0"/>
              <w:right w:val="single" w:color="auto" w:sz="4" w:space="0"/>
            </w:tcBorders>
          </w:tcPr>
          <w:p w14:paraId="1BEE6D5B">
            <w:pPr>
              <w:rPr>
                <w:rFonts w:hint="eastAsia" w:ascii="仿宋_GB2312" w:eastAsia="仿宋_GB2312" w:cs="仿宋_GB2312"/>
                <w:b/>
                <w:bCs/>
                <w:color w:val="auto"/>
                <w:sz w:val="21"/>
                <w:szCs w:val="21"/>
                <w:highlight w:val="none"/>
                <w:vertAlign w:val="baseline"/>
                <w:lang w:val="en-US" w:eastAsia="zh-CN"/>
              </w:rPr>
            </w:pPr>
          </w:p>
        </w:tc>
        <w:tc>
          <w:tcPr>
            <w:tcW w:w="1121" w:type="dxa"/>
            <w:vMerge w:val="restart"/>
            <w:tcBorders>
              <w:top w:val="single" w:color="auto" w:sz="4" w:space="0"/>
              <w:left w:val="single" w:color="auto" w:sz="4" w:space="0"/>
              <w:bottom w:val="single" w:color="auto" w:sz="4" w:space="0"/>
              <w:right w:val="single" w:color="auto" w:sz="4" w:space="0"/>
            </w:tcBorders>
          </w:tcPr>
          <w:p w14:paraId="0511A884">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5151A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985" w:type="dxa"/>
            <w:vMerge w:val="continue"/>
            <w:tcBorders>
              <w:top w:val="single" w:color="auto" w:sz="4" w:space="0"/>
              <w:left w:val="single" w:color="auto" w:sz="4" w:space="0"/>
              <w:bottom w:val="single" w:color="auto" w:sz="4" w:space="0"/>
              <w:right w:val="single" w:color="auto" w:sz="4" w:space="0"/>
            </w:tcBorders>
          </w:tcPr>
          <w:p w14:paraId="401264B6">
            <w:pPr>
              <w:rPr>
                <w:highlight w:val="none"/>
              </w:rPr>
            </w:pPr>
          </w:p>
        </w:tc>
        <w:tc>
          <w:tcPr>
            <w:tcW w:w="1536" w:type="dxa"/>
            <w:vMerge w:val="continue"/>
            <w:tcBorders>
              <w:top w:val="single" w:color="auto" w:sz="4" w:space="0"/>
              <w:left w:val="single" w:color="auto" w:sz="4" w:space="0"/>
              <w:bottom w:val="single" w:color="auto" w:sz="4" w:space="0"/>
              <w:right w:val="single" w:color="auto" w:sz="4" w:space="0"/>
            </w:tcBorders>
          </w:tcPr>
          <w:p w14:paraId="7D3DDB66">
            <w:pPr>
              <w:rPr>
                <w:highlight w:val="none"/>
              </w:rPr>
            </w:pPr>
          </w:p>
        </w:tc>
        <w:tc>
          <w:tcPr>
            <w:tcW w:w="2908" w:type="dxa"/>
            <w:vMerge w:val="continue"/>
            <w:tcBorders>
              <w:top w:val="single" w:color="auto" w:sz="4" w:space="0"/>
              <w:left w:val="single" w:color="auto" w:sz="4" w:space="0"/>
              <w:bottom w:val="single" w:color="auto" w:sz="4" w:space="0"/>
              <w:right w:val="single" w:color="auto" w:sz="4" w:space="0"/>
            </w:tcBorders>
          </w:tcPr>
          <w:p w14:paraId="134BD3A0">
            <w:pPr>
              <w:rPr>
                <w:highlight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7F82328F">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515" w:type="dxa"/>
            <w:tcBorders>
              <w:top w:val="single" w:color="auto" w:sz="4" w:space="0"/>
              <w:left w:val="single" w:color="auto" w:sz="4" w:space="0"/>
              <w:bottom w:val="single" w:color="auto" w:sz="4" w:space="0"/>
              <w:right w:val="single" w:color="auto" w:sz="4" w:space="0"/>
            </w:tcBorders>
            <w:vAlign w:val="center"/>
          </w:tcPr>
          <w:p w14:paraId="1B0A5EB6">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未主动消除违法行为危害后果的</w:t>
            </w:r>
          </w:p>
        </w:tc>
        <w:tc>
          <w:tcPr>
            <w:tcW w:w="1911" w:type="dxa"/>
            <w:tcBorders>
              <w:top w:val="single" w:color="auto" w:sz="4" w:space="0"/>
              <w:left w:val="single" w:color="auto" w:sz="4" w:space="0"/>
              <w:bottom w:val="single" w:color="auto" w:sz="4" w:space="0"/>
              <w:right w:val="single" w:color="auto" w:sz="4" w:space="0"/>
            </w:tcBorders>
            <w:vAlign w:val="center"/>
          </w:tcPr>
          <w:p w14:paraId="04C39389">
            <w:pPr>
              <w:widowControl/>
              <w:spacing w:line="320" w:lineRule="exact"/>
              <w:jc w:val="left"/>
              <w:rPr>
                <w:rFonts w:hint="eastAsia" w:ascii="宋体" w:cs="宋体"/>
                <w:color w:val="auto"/>
                <w:kern w:val="0"/>
                <w:sz w:val="18"/>
                <w:szCs w:val="18"/>
                <w:highlight w:val="none"/>
              </w:rPr>
            </w:pPr>
            <w:r>
              <w:rPr>
                <w:rFonts w:hint="eastAsia" w:ascii="宋体" w:cs="宋体"/>
                <w:color w:val="auto"/>
                <w:sz w:val="18"/>
                <w:szCs w:val="18"/>
                <w:highlight w:val="none"/>
                <w:shd w:val="clear" w:color="auto" w:fill="FFFFFF"/>
              </w:rPr>
              <w:t>按每辆车处以 500 元以上 1000 元以下罚款</w:t>
            </w:r>
          </w:p>
        </w:tc>
        <w:tc>
          <w:tcPr>
            <w:tcW w:w="1213" w:type="dxa"/>
            <w:vMerge w:val="continue"/>
            <w:tcBorders>
              <w:top w:val="single" w:color="auto" w:sz="4" w:space="0"/>
              <w:left w:val="single" w:color="auto" w:sz="4" w:space="0"/>
              <w:bottom w:val="single" w:color="auto" w:sz="4" w:space="0"/>
              <w:right w:val="single" w:color="auto" w:sz="4" w:space="0"/>
            </w:tcBorders>
          </w:tcPr>
          <w:p w14:paraId="73C42BB2">
            <w:pPr>
              <w:rPr>
                <w:highlight w:val="none"/>
              </w:rPr>
            </w:pPr>
          </w:p>
        </w:tc>
        <w:tc>
          <w:tcPr>
            <w:tcW w:w="1121" w:type="dxa"/>
            <w:vMerge w:val="continue"/>
            <w:tcBorders>
              <w:top w:val="single" w:color="auto" w:sz="4" w:space="0"/>
              <w:left w:val="single" w:color="auto" w:sz="4" w:space="0"/>
              <w:bottom w:val="single" w:color="auto" w:sz="4" w:space="0"/>
              <w:right w:val="single" w:color="auto" w:sz="4" w:space="0"/>
            </w:tcBorders>
          </w:tcPr>
          <w:p w14:paraId="70649A29">
            <w:pPr>
              <w:rPr>
                <w:highlight w:val="none"/>
              </w:rPr>
            </w:pPr>
          </w:p>
        </w:tc>
      </w:tr>
      <w:tr w14:paraId="62A3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985" w:type="dxa"/>
            <w:vMerge w:val="continue"/>
            <w:tcBorders>
              <w:top w:val="single" w:color="auto" w:sz="4" w:space="0"/>
              <w:left w:val="single" w:color="auto" w:sz="4" w:space="0"/>
              <w:bottom w:val="single" w:color="auto" w:sz="4" w:space="0"/>
              <w:right w:val="single" w:color="auto" w:sz="4" w:space="0"/>
            </w:tcBorders>
          </w:tcPr>
          <w:p w14:paraId="2AE47A9F">
            <w:pPr>
              <w:rPr>
                <w:highlight w:val="none"/>
              </w:rPr>
            </w:pPr>
          </w:p>
        </w:tc>
        <w:tc>
          <w:tcPr>
            <w:tcW w:w="1536" w:type="dxa"/>
            <w:vMerge w:val="continue"/>
            <w:tcBorders>
              <w:top w:val="single" w:color="auto" w:sz="4" w:space="0"/>
              <w:left w:val="single" w:color="auto" w:sz="4" w:space="0"/>
              <w:bottom w:val="single" w:color="auto" w:sz="4" w:space="0"/>
              <w:right w:val="single" w:color="auto" w:sz="4" w:space="0"/>
            </w:tcBorders>
          </w:tcPr>
          <w:p w14:paraId="1DCF00B4">
            <w:pPr>
              <w:rPr>
                <w:highlight w:val="none"/>
              </w:rPr>
            </w:pPr>
          </w:p>
        </w:tc>
        <w:tc>
          <w:tcPr>
            <w:tcW w:w="2908" w:type="dxa"/>
            <w:vMerge w:val="continue"/>
            <w:tcBorders>
              <w:top w:val="single" w:color="auto" w:sz="4" w:space="0"/>
              <w:left w:val="single" w:color="auto" w:sz="4" w:space="0"/>
              <w:bottom w:val="single" w:color="auto" w:sz="4" w:space="0"/>
              <w:right w:val="single" w:color="auto" w:sz="4" w:space="0"/>
            </w:tcBorders>
          </w:tcPr>
          <w:p w14:paraId="17FF423A">
            <w:pPr>
              <w:rPr>
                <w:highlight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5B56FF3E">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515" w:type="dxa"/>
            <w:tcBorders>
              <w:top w:val="single" w:color="auto" w:sz="4" w:space="0"/>
              <w:left w:val="single" w:color="auto" w:sz="4" w:space="0"/>
              <w:bottom w:val="single" w:color="auto" w:sz="4" w:space="0"/>
              <w:right w:val="single" w:color="auto" w:sz="4" w:space="0"/>
            </w:tcBorders>
            <w:vAlign w:val="center"/>
          </w:tcPr>
          <w:p w14:paraId="74CF64C0">
            <w:pPr>
              <w:widowControl/>
              <w:spacing w:line="320" w:lineRule="exact"/>
              <w:jc w:val="left"/>
              <w:rPr>
                <w:rFonts w:hint="eastAsia" w:ascii="宋体" w:cs="宋体"/>
                <w:color w:val="auto"/>
                <w:kern w:val="0"/>
                <w:sz w:val="18"/>
                <w:szCs w:val="18"/>
                <w:highlight w:val="none"/>
              </w:rPr>
            </w:pPr>
            <w:r>
              <w:rPr>
                <w:rFonts w:hint="eastAsia" w:ascii="宋体" w:cs="宋体"/>
                <w:color w:val="auto"/>
                <w:sz w:val="18"/>
                <w:szCs w:val="18"/>
                <w:highlight w:val="none"/>
                <w:shd w:val="clear" w:color="auto" w:fill="FFFFFF"/>
              </w:rPr>
              <w:t>拒不接受处理，情节严重的</w:t>
            </w:r>
          </w:p>
        </w:tc>
        <w:tc>
          <w:tcPr>
            <w:tcW w:w="1911" w:type="dxa"/>
            <w:tcBorders>
              <w:top w:val="single" w:color="auto" w:sz="4" w:space="0"/>
              <w:left w:val="single" w:color="auto" w:sz="4" w:space="0"/>
              <w:bottom w:val="single" w:color="auto" w:sz="4" w:space="0"/>
              <w:right w:val="single" w:color="auto" w:sz="4" w:space="0"/>
            </w:tcBorders>
            <w:vAlign w:val="center"/>
          </w:tcPr>
          <w:p w14:paraId="33B60551">
            <w:pPr>
              <w:widowControl/>
              <w:spacing w:line="320" w:lineRule="exact"/>
              <w:jc w:val="left"/>
              <w:rPr>
                <w:rFonts w:hint="eastAsia" w:ascii="宋体" w:cs="宋体"/>
                <w:color w:val="auto"/>
                <w:sz w:val="18"/>
                <w:szCs w:val="18"/>
                <w:highlight w:val="none"/>
              </w:rPr>
            </w:pPr>
            <w:r>
              <w:rPr>
                <w:rFonts w:hint="eastAsia" w:ascii="宋体" w:cs="宋体"/>
                <w:color w:val="auto"/>
                <w:sz w:val="18"/>
                <w:szCs w:val="18"/>
                <w:highlight w:val="none"/>
                <w:shd w:val="clear" w:color="auto" w:fill="FFFFFF"/>
              </w:rPr>
              <w:t>按每辆车处以 1000 元以下罚款；可以滞留车辆</w:t>
            </w:r>
          </w:p>
        </w:tc>
        <w:tc>
          <w:tcPr>
            <w:tcW w:w="1213" w:type="dxa"/>
            <w:vMerge w:val="continue"/>
            <w:tcBorders>
              <w:top w:val="single" w:color="auto" w:sz="4" w:space="0"/>
              <w:left w:val="single" w:color="auto" w:sz="4" w:space="0"/>
              <w:bottom w:val="single" w:color="auto" w:sz="4" w:space="0"/>
              <w:right w:val="single" w:color="auto" w:sz="4" w:space="0"/>
            </w:tcBorders>
          </w:tcPr>
          <w:p w14:paraId="78FD395B">
            <w:pPr>
              <w:rPr>
                <w:highlight w:val="none"/>
              </w:rPr>
            </w:pPr>
          </w:p>
        </w:tc>
        <w:tc>
          <w:tcPr>
            <w:tcW w:w="1121" w:type="dxa"/>
            <w:vMerge w:val="continue"/>
            <w:tcBorders>
              <w:top w:val="single" w:color="auto" w:sz="4" w:space="0"/>
              <w:left w:val="single" w:color="auto" w:sz="4" w:space="0"/>
              <w:bottom w:val="single" w:color="auto" w:sz="4" w:space="0"/>
              <w:right w:val="single" w:color="auto" w:sz="4" w:space="0"/>
            </w:tcBorders>
          </w:tcPr>
          <w:p w14:paraId="2DE8DFA6">
            <w:pPr>
              <w:rPr>
                <w:highlight w:val="none"/>
              </w:rPr>
            </w:pPr>
          </w:p>
        </w:tc>
      </w:tr>
    </w:tbl>
    <w:p w14:paraId="697D1914">
      <w:pPr>
        <w:pStyle w:val="8"/>
        <w:ind w:left="0" w:leftChars="0" w:firstLine="0" w:firstLineChars="0"/>
        <w:jc w:val="both"/>
        <w:rPr>
          <w:rFonts w:ascii="微软雅黑" w:eastAsia="微软雅黑" w:cs="微软雅黑"/>
          <w:color w:val="auto"/>
          <w:sz w:val="44"/>
          <w:szCs w:val="44"/>
          <w:highlight w:val="none"/>
          <w:lang w:val="en-US" w:eastAsia="zh-CN"/>
        </w:rPr>
      </w:pPr>
      <w:r>
        <w:rPr>
          <w:rFonts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375"/>
        <w:gridCol w:w="2423"/>
        <w:gridCol w:w="1300"/>
        <w:gridCol w:w="3723"/>
        <w:gridCol w:w="1450"/>
        <w:gridCol w:w="1001"/>
        <w:gridCol w:w="1209"/>
      </w:tblGrid>
      <w:tr w14:paraId="79F0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1462254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55BF150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23" w:type="dxa"/>
            <w:tcBorders>
              <w:top w:val="single" w:color="auto" w:sz="4" w:space="0"/>
              <w:left w:val="single" w:color="auto" w:sz="4" w:space="0"/>
              <w:bottom w:val="single" w:color="auto" w:sz="4" w:space="0"/>
              <w:right w:val="single" w:color="auto" w:sz="4" w:space="0"/>
            </w:tcBorders>
            <w:vAlign w:val="center"/>
          </w:tcPr>
          <w:p w14:paraId="4EC0BF1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00" w:type="dxa"/>
            <w:tcBorders>
              <w:top w:val="single" w:color="auto" w:sz="4" w:space="0"/>
              <w:left w:val="single" w:color="auto" w:sz="4" w:space="0"/>
              <w:bottom w:val="single" w:color="auto" w:sz="4" w:space="0"/>
              <w:right w:val="single" w:color="auto" w:sz="4" w:space="0"/>
            </w:tcBorders>
            <w:vAlign w:val="center"/>
          </w:tcPr>
          <w:p w14:paraId="6F27626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3723" w:type="dxa"/>
            <w:tcBorders>
              <w:top w:val="single" w:color="auto" w:sz="4" w:space="0"/>
              <w:left w:val="single" w:color="auto" w:sz="4" w:space="0"/>
              <w:bottom w:val="single" w:color="auto" w:sz="4" w:space="0"/>
              <w:right w:val="single" w:color="auto" w:sz="4" w:space="0"/>
            </w:tcBorders>
            <w:vAlign w:val="center"/>
          </w:tcPr>
          <w:p w14:paraId="67ACD86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450" w:type="dxa"/>
            <w:tcBorders>
              <w:top w:val="single" w:color="auto" w:sz="4" w:space="0"/>
              <w:left w:val="single" w:color="auto" w:sz="4" w:space="0"/>
              <w:bottom w:val="single" w:color="auto" w:sz="4" w:space="0"/>
              <w:right w:val="single" w:color="auto" w:sz="4" w:space="0"/>
            </w:tcBorders>
            <w:vAlign w:val="center"/>
          </w:tcPr>
          <w:p w14:paraId="742ABF7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001" w:type="dxa"/>
            <w:tcBorders>
              <w:top w:val="single" w:color="auto" w:sz="4" w:space="0"/>
              <w:left w:val="single" w:color="auto" w:sz="4" w:space="0"/>
              <w:bottom w:val="single" w:color="auto" w:sz="4" w:space="0"/>
              <w:right w:val="single" w:color="auto" w:sz="4" w:space="0"/>
            </w:tcBorders>
            <w:vAlign w:val="center"/>
          </w:tcPr>
          <w:p w14:paraId="39C5AD6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09" w:type="dxa"/>
            <w:tcBorders>
              <w:top w:val="single" w:color="auto" w:sz="4" w:space="0"/>
              <w:left w:val="single" w:color="auto" w:sz="4" w:space="0"/>
              <w:bottom w:val="single" w:color="auto" w:sz="4" w:space="0"/>
              <w:right w:val="single" w:color="auto" w:sz="4" w:space="0"/>
            </w:tcBorders>
            <w:vAlign w:val="center"/>
          </w:tcPr>
          <w:p w14:paraId="6707049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4BFF3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8A5E40B">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0EA5B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trPr>
        <w:tc>
          <w:tcPr>
            <w:tcW w:w="1035" w:type="dxa"/>
            <w:vMerge w:val="restart"/>
            <w:tcBorders>
              <w:top w:val="single" w:color="auto" w:sz="4" w:space="0"/>
              <w:left w:val="single" w:color="auto" w:sz="4" w:space="0"/>
              <w:bottom w:val="single" w:color="auto" w:sz="4" w:space="0"/>
              <w:right w:val="single" w:color="auto" w:sz="4" w:space="0"/>
            </w:tcBorders>
          </w:tcPr>
          <w:p w14:paraId="7810856D">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2406032</w:t>
            </w:r>
          </w:p>
        </w:tc>
        <w:tc>
          <w:tcPr>
            <w:tcW w:w="1375" w:type="dxa"/>
            <w:vMerge w:val="restart"/>
            <w:tcBorders>
              <w:top w:val="single" w:color="auto" w:sz="4" w:space="0"/>
              <w:left w:val="single" w:color="auto" w:sz="4" w:space="0"/>
              <w:bottom w:val="single" w:color="auto" w:sz="4" w:space="0"/>
              <w:right w:val="single" w:color="auto" w:sz="4" w:space="0"/>
            </w:tcBorders>
          </w:tcPr>
          <w:p w14:paraId="3894CE6C">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在树木、建筑物、构筑物、市政设施及地面上乱喷涂、乱刻画、乱张贴的</w:t>
            </w:r>
          </w:p>
        </w:tc>
        <w:tc>
          <w:tcPr>
            <w:tcW w:w="2423" w:type="dxa"/>
            <w:vMerge w:val="restart"/>
            <w:tcBorders>
              <w:top w:val="single" w:color="auto" w:sz="4" w:space="0"/>
              <w:left w:val="single" w:color="auto" w:sz="4" w:space="0"/>
              <w:bottom w:val="single" w:color="auto" w:sz="4" w:space="0"/>
              <w:right w:val="single" w:color="auto" w:sz="4" w:space="0"/>
            </w:tcBorders>
          </w:tcPr>
          <w:p w14:paraId="1980C1D9">
            <w:pPr>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《黑龙江省城市市容和环境卫生管理条例》第四十一条</w:t>
            </w:r>
            <w:r>
              <w:rPr>
                <w:rFonts w:hint="eastAsia" w:ascii="宋体" w:cs="宋体"/>
                <w:color w:val="auto"/>
                <w:sz w:val="18"/>
                <w:szCs w:val="18"/>
                <w:highlight w:val="none"/>
                <w:lang w:val="en-US" w:eastAsia="zh-CN"/>
              </w:rPr>
              <w:t>第（十）项</w:t>
            </w:r>
            <w:r>
              <w:rPr>
                <w:rFonts w:hint="eastAsia" w:ascii="宋体" w:cs="宋体"/>
                <w:color w:val="auto"/>
                <w:kern w:val="0"/>
                <w:sz w:val="18"/>
                <w:szCs w:val="18"/>
                <w:highlight w:val="none"/>
              </w:rPr>
              <w:t>　违反市容管理规定，有下列行为之一的，由城市市容环境卫生行政主管部门按照以下规定处理：</w:t>
            </w:r>
          </w:p>
          <w:p w14:paraId="6EC489EB">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十</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在树木、建筑物、构筑物、市政设施及地面上乱喷涂、乱刻画、乱张贴的，责令清除，并处以每处 200 元以上500元以下罚款。在喷涂、刻画、张贴的内容中公布通信工具号码的，通知通信部门按照有关规定处理。</w:t>
            </w:r>
          </w:p>
        </w:tc>
        <w:tc>
          <w:tcPr>
            <w:tcW w:w="1300" w:type="dxa"/>
            <w:tcBorders>
              <w:top w:val="single" w:color="auto" w:sz="4" w:space="0"/>
              <w:left w:val="single" w:color="auto" w:sz="4" w:space="0"/>
              <w:bottom w:val="single" w:color="auto" w:sz="4" w:space="0"/>
              <w:right w:val="single" w:color="auto" w:sz="4" w:space="0"/>
            </w:tcBorders>
            <w:vAlign w:val="center"/>
          </w:tcPr>
          <w:p w14:paraId="77AF0A61">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不予处罚</w:t>
            </w:r>
          </w:p>
        </w:tc>
        <w:tc>
          <w:tcPr>
            <w:tcW w:w="3723" w:type="dxa"/>
            <w:tcBorders>
              <w:top w:val="single" w:color="auto" w:sz="4" w:space="0"/>
              <w:left w:val="single" w:color="auto" w:sz="4" w:space="0"/>
              <w:bottom w:val="single" w:color="auto" w:sz="4" w:space="0"/>
              <w:right w:val="single" w:color="auto" w:sz="4" w:space="0"/>
            </w:tcBorders>
            <w:vAlign w:val="center"/>
          </w:tcPr>
          <w:p w14:paraId="17389553">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违法行为轻微，已及时改正违法行为并消除相关影响的；没有造成危害后果的</w:t>
            </w:r>
          </w:p>
        </w:tc>
        <w:tc>
          <w:tcPr>
            <w:tcW w:w="1450" w:type="dxa"/>
            <w:tcBorders>
              <w:top w:val="single" w:color="auto" w:sz="4" w:space="0"/>
              <w:left w:val="single" w:color="auto" w:sz="4" w:space="0"/>
              <w:bottom w:val="single" w:color="auto" w:sz="4" w:space="0"/>
              <w:right w:val="single" w:color="auto" w:sz="4" w:space="0"/>
            </w:tcBorders>
            <w:vAlign w:val="center"/>
          </w:tcPr>
          <w:p w14:paraId="3E18C7FA">
            <w:pP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不予行政处罚</w:t>
            </w:r>
          </w:p>
        </w:tc>
        <w:tc>
          <w:tcPr>
            <w:tcW w:w="1001" w:type="dxa"/>
            <w:vMerge w:val="restart"/>
            <w:tcBorders>
              <w:top w:val="single" w:color="auto" w:sz="4" w:space="0"/>
              <w:left w:val="single" w:color="auto" w:sz="4" w:space="0"/>
              <w:bottom w:val="single" w:color="auto" w:sz="4" w:space="0"/>
              <w:right w:val="single" w:color="auto" w:sz="4" w:space="0"/>
            </w:tcBorders>
          </w:tcPr>
          <w:p w14:paraId="05FC84FB">
            <w:pPr>
              <w:rPr>
                <w:rFonts w:hint="eastAsia" w:ascii="仿宋_GB2312" w:eastAsia="仿宋_GB2312" w:cs="仿宋_GB2312"/>
                <w:b/>
                <w:bCs/>
                <w:color w:val="auto"/>
                <w:sz w:val="21"/>
                <w:szCs w:val="21"/>
                <w:highlight w:val="none"/>
                <w:vertAlign w:val="baseline"/>
                <w:lang w:val="en-US" w:eastAsia="zh-CN"/>
              </w:rPr>
            </w:pPr>
          </w:p>
        </w:tc>
        <w:tc>
          <w:tcPr>
            <w:tcW w:w="1209" w:type="dxa"/>
            <w:vMerge w:val="restart"/>
            <w:tcBorders>
              <w:top w:val="single" w:color="auto" w:sz="4" w:space="0"/>
              <w:left w:val="single" w:color="auto" w:sz="4" w:space="0"/>
              <w:bottom w:val="single" w:color="auto" w:sz="4" w:space="0"/>
              <w:right w:val="single" w:color="auto" w:sz="4" w:space="0"/>
            </w:tcBorders>
          </w:tcPr>
          <w:p w14:paraId="6907A74C">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58B2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035" w:type="dxa"/>
            <w:vMerge w:val="continue"/>
            <w:tcBorders>
              <w:top w:val="single" w:color="auto" w:sz="4" w:space="0"/>
              <w:left w:val="single" w:color="auto" w:sz="4" w:space="0"/>
              <w:bottom w:val="single" w:color="auto" w:sz="4" w:space="0"/>
              <w:right w:val="single" w:color="auto" w:sz="4" w:space="0"/>
            </w:tcBorders>
          </w:tcPr>
          <w:p w14:paraId="16BDC227">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7D148D3A">
            <w:pPr>
              <w:rPr>
                <w:highlight w:val="none"/>
              </w:rPr>
            </w:pPr>
          </w:p>
        </w:tc>
        <w:tc>
          <w:tcPr>
            <w:tcW w:w="2423" w:type="dxa"/>
            <w:vMerge w:val="continue"/>
            <w:tcBorders>
              <w:top w:val="single" w:color="auto" w:sz="4" w:space="0"/>
              <w:left w:val="single" w:color="auto" w:sz="4" w:space="0"/>
              <w:bottom w:val="single" w:color="auto" w:sz="4" w:space="0"/>
              <w:right w:val="single" w:color="auto" w:sz="4" w:space="0"/>
            </w:tcBorders>
          </w:tcPr>
          <w:p w14:paraId="7BD40C51">
            <w:pPr>
              <w:rPr>
                <w:highlight w:val="none"/>
              </w:rPr>
            </w:pPr>
          </w:p>
        </w:tc>
        <w:tc>
          <w:tcPr>
            <w:tcW w:w="1300" w:type="dxa"/>
            <w:tcBorders>
              <w:top w:val="single" w:color="auto" w:sz="4" w:space="0"/>
              <w:left w:val="single" w:color="auto" w:sz="4" w:space="0"/>
              <w:bottom w:val="single" w:color="auto" w:sz="4" w:space="0"/>
              <w:right w:val="single" w:color="auto" w:sz="4" w:space="0"/>
            </w:tcBorders>
            <w:vAlign w:val="center"/>
          </w:tcPr>
          <w:p w14:paraId="6EF96A4E">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3723" w:type="dxa"/>
            <w:tcBorders>
              <w:top w:val="single" w:color="auto" w:sz="4" w:space="0"/>
              <w:left w:val="single" w:color="auto" w:sz="4" w:space="0"/>
              <w:bottom w:val="single" w:color="auto" w:sz="4" w:space="0"/>
              <w:right w:val="single" w:color="auto" w:sz="4" w:space="0"/>
            </w:tcBorders>
            <w:vAlign w:val="center"/>
          </w:tcPr>
          <w:p w14:paraId="3181AEB0">
            <w:pPr>
              <w:rPr>
                <w:rFonts w:hint="eastAsia" w:ascii="宋体" w:cs="宋体"/>
                <w:color w:val="auto"/>
                <w:kern w:val="0"/>
                <w:sz w:val="18"/>
                <w:szCs w:val="18"/>
                <w:highlight w:val="none"/>
              </w:rPr>
            </w:pPr>
            <w:r>
              <w:rPr>
                <w:rFonts w:hint="eastAsia" w:ascii="宋体" w:cs="宋体"/>
                <w:color w:val="auto"/>
                <w:kern w:val="0"/>
                <w:sz w:val="18"/>
                <w:szCs w:val="18"/>
                <w:highlight w:val="none"/>
              </w:rPr>
              <w:t>乱喷涂、乱刻画、乱张贴</w:t>
            </w:r>
            <w:r>
              <w:rPr>
                <w:rFonts w:hint="eastAsia" w:ascii="宋体" w:cs="宋体"/>
                <w:color w:val="auto"/>
                <w:kern w:val="0"/>
                <w:sz w:val="18"/>
                <w:szCs w:val="18"/>
                <w:highlight w:val="none"/>
                <w:lang w:val="en-US" w:eastAsia="zh-CN"/>
              </w:rPr>
              <w:t>一处的</w:t>
            </w:r>
          </w:p>
        </w:tc>
        <w:tc>
          <w:tcPr>
            <w:tcW w:w="1450" w:type="dxa"/>
            <w:tcBorders>
              <w:top w:val="single" w:color="auto" w:sz="4" w:space="0"/>
              <w:left w:val="single" w:color="auto" w:sz="4" w:space="0"/>
              <w:bottom w:val="single" w:color="auto" w:sz="4" w:space="0"/>
              <w:right w:val="single" w:color="auto" w:sz="4" w:space="0"/>
            </w:tcBorders>
            <w:vAlign w:val="center"/>
          </w:tcPr>
          <w:p w14:paraId="1D94A48C">
            <w:pPr>
              <w:rPr>
                <w:rFonts w:hint="eastAsia" w:ascii="宋体" w:cs="宋体"/>
                <w:color w:val="auto"/>
                <w:kern w:val="0"/>
                <w:sz w:val="18"/>
                <w:szCs w:val="18"/>
                <w:highlight w:val="none"/>
              </w:rPr>
            </w:pPr>
            <w:r>
              <w:rPr>
                <w:rFonts w:hint="eastAsia" w:ascii="宋体" w:cs="宋体"/>
                <w:color w:val="auto"/>
                <w:kern w:val="0"/>
                <w:sz w:val="18"/>
                <w:szCs w:val="18"/>
                <w:highlight w:val="none"/>
              </w:rPr>
              <w:t xml:space="preserve">处以 </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00 元罚款</w:t>
            </w:r>
          </w:p>
        </w:tc>
        <w:tc>
          <w:tcPr>
            <w:tcW w:w="1001" w:type="dxa"/>
            <w:vMerge w:val="continue"/>
            <w:tcBorders>
              <w:top w:val="single" w:color="auto" w:sz="4" w:space="0"/>
              <w:left w:val="single" w:color="auto" w:sz="4" w:space="0"/>
              <w:bottom w:val="single" w:color="auto" w:sz="4" w:space="0"/>
              <w:right w:val="single" w:color="auto" w:sz="4" w:space="0"/>
            </w:tcBorders>
          </w:tcPr>
          <w:p w14:paraId="3B907E02">
            <w:pPr>
              <w:rPr>
                <w:highlight w:val="none"/>
              </w:rPr>
            </w:pPr>
          </w:p>
        </w:tc>
        <w:tc>
          <w:tcPr>
            <w:tcW w:w="1209" w:type="dxa"/>
            <w:vMerge w:val="continue"/>
            <w:tcBorders>
              <w:top w:val="single" w:color="auto" w:sz="4" w:space="0"/>
              <w:left w:val="single" w:color="auto" w:sz="4" w:space="0"/>
              <w:bottom w:val="single" w:color="auto" w:sz="4" w:space="0"/>
              <w:right w:val="single" w:color="auto" w:sz="4" w:space="0"/>
            </w:tcBorders>
          </w:tcPr>
          <w:p w14:paraId="22C5ED7A">
            <w:pPr>
              <w:rPr>
                <w:highlight w:val="none"/>
              </w:rPr>
            </w:pPr>
          </w:p>
        </w:tc>
      </w:tr>
      <w:tr w14:paraId="5304F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035" w:type="dxa"/>
            <w:vMerge w:val="continue"/>
            <w:tcBorders>
              <w:top w:val="single" w:color="auto" w:sz="4" w:space="0"/>
              <w:left w:val="single" w:color="auto" w:sz="4" w:space="0"/>
              <w:bottom w:val="single" w:color="auto" w:sz="4" w:space="0"/>
              <w:right w:val="single" w:color="auto" w:sz="4" w:space="0"/>
            </w:tcBorders>
          </w:tcPr>
          <w:p w14:paraId="343F4B54">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7072464F">
            <w:pPr>
              <w:rPr>
                <w:highlight w:val="none"/>
              </w:rPr>
            </w:pPr>
          </w:p>
        </w:tc>
        <w:tc>
          <w:tcPr>
            <w:tcW w:w="2423" w:type="dxa"/>
            <w:vMerge w:val="continue"/>
            <w:tcBorders>
              <w:top w:val="single" w:color="auto" w:sz="4" w:space="0"/>
              <w:left w:val="single" w:color="auto" w:sz="4" w:space="0"/>
              <w:bottom w:val="single" w:color="auto" w:sz="4" w:space="0"/>
              <w:right w:val="single" w:color="auto" w:sz="4" w:space="0"/>
            </w:tcBorders>
          </w:tcPr>
          <w:p w14:paraId="1F730055">
            <w:pPr>
              <w:rPr>
                <w:highlight w:val="none"/>
              </w:rPr>
            </w:pPr>
          </w:p>
        </w:tc>
        <w:tc>
          <w:tcPr>
            <w:tcW w:w="1300" w:type="dxa"/>
            <w:tcBorders>
              <w:top w:val="single" w:color="auto" w:sz="4" w:space="0"/>
              <w:left w:val="single" w:color="auto" w:sz="4" w:space="0"/>
              <w:bottom w:val="single" w:color="auto" w:sz="4" w:space="0"/>
              <w:right w:val="single" w:color="auto" w:sz="4" w:space="0"/>
            </w:tcBorders>
            <w:vAlign w:val="center"/>
          </w:tcPr>
          <w:p w14:paraId="558351ED">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3723" w:type="dxa"/>
            <w:tcBorders>
              <w:top w:val="single" w:color="auto" w:sz="4" w:space="0"/>
              <w:left w:val="single" w:color="auto" w:sz="4" w:space="0"/>
              <w:bottom w:val="single" w:color="auto" w:sz="4" w:space="0"/>
              <w:right w:val="single" w:color="auto" w:sz="4" w:space="0"/>
            </w:tcBorders>
            <w:vAlign w:val="center"/>
          </w:tcPr>
          <w:p w14:paraId="179C1814">
            <w:pPr>
              <w:rPr>
                <w:rFonts w:hint="eastAsia" w:ascii="宋体" w:cs="宋体"/>
                <w:color w:val="auto"/>
                <w:kern w:val="0"/>
                <w:sz w:val="18"/>
                <w:szCs w:val="18"/>
                <w:highlight w:val="none"/>
              </w:rPr>
            </w:pPr>
            <w:r>
              <w:rPr>
                <w:rFonts w:hint="eastAsia" w:ascii="宋体" w:cs="宋体"/>
                <w:color w:val="auto"/>
                <w:kern w:val="0"/>
                <w:sz w:val="18"/>
                <w:szCs w:val="18"/>
                <w:highlight w:val="none"/>
              </w:rPr>
              <w:t>乱喷涂、乱刻画、乱张贴</w:t>
            </w:r>
            <w:r>
              <w:rPr>
                <w:rFonts w:hint="eastAsia" w:ascii="宋体" w:cs="宋体"/>
                <w:color w:val="auto"/>
                <w:kern w:val="0"/>
                <w:sz w:val="18"/>
                <w:szCs w:val="18"/>
                <w:highlight w:val="none"/>
                <w:lang w:val="en-US" w:eastAsia="zh-CN"/>
              </w:rPr>
              <w:t>两处及以上的</w:t>
            </w:r>
          </w:p>
        </w:tc>
        <w:tc>
          <w:tcPr>
            <w:tcW w:w="1450" w:type="dxa"/>
            <w:tcBorders>
              <w:top w:val="single" w:color="auto" w:sz="4" w:space="0"/>
              <w:left w:val="single" w:color="auto" w:sz="4" w:space="0"/>
              <w:bottom w:val="single" w:color="auto" w:sz="4" w:space="0"/>
              <w:right w:val="single" w:color="auto" w:sz="4" w:space="0"/>
            </w:tcBorders>
            <w:vAlign w:val="center"/>
          </w:tcPr>
          <w:p w14:paraId="59743DCC">
            <w:pPr>
              <w:rPr>
                <w:rFonts w:hint="eastAsia" w:ascii="宋体" w:cs="宋体"/>
                <w:color w:val="auto"/>
                <w:kern w:val="0"/>
                <w:sz w:val="18"/>
                <w:szCs w:val="18"/>
                <w:highlight w:val="none"/>
              </w:rPr>
            </w:pPr>
            <w:r>
              <w:rPr>
                <w:rFonts w:hint="eastAsia" w:ascii="宋体" w:cs="宋体"/>
                <w:color w:val="auto"/>
                <w:kern w:val="0"/>
                <w:sz w:val="18"/>
                <w:szCs w:val="18"/>
                <w:highlight w:val="none"/>
              </w:rPr>
              <w:t xml:space="preserve">处以每处 </w:t>
            </w:r>
            <w:r>
              <w:rPr>
                <w:rFonts w:hint="eastAsia" w:ascii="宋体" w:cs="宋体"/>
                <w:color w:val="auto"/>
                <w:kern w:val="0"/>
                <w:sz w:val="18"/>
                <w:szCs w:val="18"/>
                <w:highlight w:val="none"/>
                <w:lang w:val="en-US" w:eastAsia="zh-CN"/>
              </w:rPr>
              <w:t>3</w:t>
            </w:r>
            <w:r>
              <w:rPr>
                <w:rFonts w:hint="eastAsia" w:ascii="宋体" w:cs="宋体"/>
                <w:color w:val="auto"/>
                <w:kern w:val="0"/>
                <w:sz w:val="18"/>
                <w:szCs w:val="18"/>
                <w:highlight w:val="none"/>
              </w:rPr>
              <w:t>00 元罚款</w:t>
            </w:r>
          </w:p>
        </w:tc>
        <w:tc>
          <w:tcPr>
            <w:tcW w:w="1001" w:type="dxa"/>
            <w:vMerge w:val="continue"/>
            <w:tcBorders>
              <w:top w:val="single" w:color="auto" w:sz="4" w:space="0"/>
              <w:left w:val="single" w:color="auto" w:sz="4" w:space="0"/>
              <w:bottom w:val="single" w:color="auto" w:sz="4" w:space="0"/>
              <w:right w:val="single" w:color="auto" w:sz="4" w:space="0"/>
            </w:tcBorders>
          </w:tcPr>
          <w:p w14:paraId="4B469DCC">
            <w:pPr>
              <w:rPr>
                <w:highlight w:val="none"/>
              </w:rPr>
            </w:pPr>
          </w:p>
        </w:tc>
        <w:tc>
          <w:tcPr>
            <w:tcW w:w="1209" w:type="dxa"/>
            <w:vMerge w:val="continue"/>
            <w:tcBorders>
              <w:top w:val="single" w:color="auto" w:sz="4" w:space="0"/>
              <w:left w:val="single" w:color="auto" w:sz="4" w:space="0"/>
              <w:bottom w:val="single" w:color="auto" w:sz="4" w:space="0"/>
              <w:right w:val="single" w:color="auto" w:sz="4" w:space="0"/>
            </w:tcBorders>
          </w:tcPr>
          <w:p w14:paraId="3CBE4AF2">
            <w:pPr>
              <w:rPr>
                <w:highlight w:val="none"/>
              </w:rPr>
            </w:pPr>
          </w:p>
        </w:tc>
      </w:tr>
      <w:tr w14:paraId="46F1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1035" w:type="dxa"/>
            <w:vMerge w:val="continue"/>
            <w:tcBorders>
              <w:top w:val="single" w:color="auto" w:sz="4" w:space="0"/>
              <w:left w:val="single" w:color="auto" w:sz="4" w:space="0"/>
              <w:bottom w:val="single" w:color="auto" w:sz="4" w:space="0"/>
              <w:right w:val="single" w:color="auto" w:sz="4" w:space="0"/>
            </w:tcBorders>
          </w:tcPr>
          <w:p w14:paraId="0A9EE741">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56257A6A">
            <w:pPr>
              <w:rPr>
                <w:highlight w:val="none"/>
              </w:rPr>
            </w:pPr>
          </w:p>
        </w:tc>
        <w:tc>
          <w:tcPr>
            <w:tcW w:w="2423" w:type="dxa"/>
            <w:vMerge w:val="continue"/>
            <w:tcBorders>
              <w:top w:val="single" w:color="auto" w:sz="4" w:space="0"/>
              <w:left w:val="single" w:color="auto" w:sz="4" w:space="0"/>
              <w:bottom w:val="single" w:color="auto" w:sz="4" w:space="0"/>
              <w:right w:val="single" w:color="auto" w:sz="4" w:space="0"/>
            </w:tcBorders>
          </w:tcPr>
          <w:p w14:paraId="586187F6">
            <w:pPr>
              <w:rPr>
                <w:highlight w:val="none"/>
              </w:rPr>
            </w:pPr>
          </w:p>
        </w:tc>
        <w:tc>
          <w:tcPr>
            <w:tcW w:w="1300" w:type="dxa"/>
            <w:vMerge w:val="restart"/>
            <w:tcBorders>
              <w:top w:val="single" w:color="auto" w:sz="4" w:space="0"/>
              <w:left w:val="single" w:color="auto" w:sz="4" w:space="0"/>
              <w:right w:val="single" w:color="auto" w:sz="4" w:space="0"/>
            </w:tcBorders>
            <w:vAlign w:val="center"/>
          </w:tcPr>
          <w:p w14:paraId="35FC389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3723" w:type="dxa"/>
            <w:tcBorders>
              <w:top w:val="single" w:color="auto" w:sz="4" w:space="0"/>
              <w:left w:val="single" w:color="auto" w:sz="4" w:space="0"/>
              <w:bottom w:val="single" w:color="auto" w:sz="4" w:space="0"/>
              <w:right w:val="single" w:color="auto" w:sz="4" w:space="0"/>
            </w:tcBorders>
            <w:vAlign w:val="center"/>
          </w:tcPr>
          <w:p w14:paraId="3580B28A">
            <w:pPr>
              <w:rPr>
                <w:rFonts w:hint="eastAsia" w:ascii="宋体" w:cs="宋体"/>
                <w:color w:val="auto"/>
                <w:kern w:val="0"/>
                <w:sz w:val="18"/>
                <w:szCs w:val="18"/>
                <w:highlight w:val="none"/>
              </w:rPr>
            </w:pPr>
            <w:r>
              <w:rPr>
                <w:rFonts w:hint="eastAsia" w:ascii="宋体" w:cs="宋体"/>
                <w:color w:val="auto"/>
                <w:kern w:val="0"/>
                <w:sz w:val="18"/>
                <w:szCs w:val="18"/>
                <w:highlight w:val="none"/>
              </w:rPr>
              <w:t>乱喷涂、乱刻画、乱张贴</w:t>
            </w:r>
            <w:r>
              <w:rPr>
                <w:rFonts w:hint="eastAsia" w:ascii="宋体" w:cs="宋体"/>
                <w:color w:val="auto"/>
                <w:kern w:val="0"/>
                <w:sz w:val="18"/>
                <w:szCs w:val="18"/>
                <w:highlight w:val="none"/>
                <w:lang w:val="en-US" w:eastAsia="zh-CN"/>
              </w:rPr>
              <w:t>两次的</w:t>
            </w:r>
          </w:p>
        </w:tc>
        <w:tc>
          <w:tcPr>
            <w:tcW w:w="1450" w:type="dxa"/>
            <w:tcBorders>
              <w:top w:val="single" w:color="auto" w:sz="4" w:space="0"/>
              <w:left w:val="single" w:color="auto" w:sz="4" w:space="0"/>
              <w:bottom w:val="single" w:color="auto" w:sz="4" w:space="0"/>
              <w:right w:val="single" w:color="auto" w:sz="4" w:space="0"/>
            </w:tcBorders>
            <w:vAlign w:val="center"/>
          </w:tcPr>
          <w:p w14:paraId="0FE41E39">
            <w:pPr>
              <w:rPr>
                <w:rFonts w:hint="eastAsia" w:ascii="宋体" w:cs="宋体"/>
                <w:color w:val="auto"/>
                <w:kern w:val="0"/>
                <w:sz w:val="18"/>
                <w:szCs w:val="18"/>
                <w:highlight w:val="none"/>
              </w:rPr>
            </w:pPr>
            <w:r>
              <w:rPr>
                <w:rFonts w:hint="eastAsia" w:ascii="宋体" w:cs="宋体"/>
                <w:color w:val="auto"/>
                <w:kern w:val="0"/>
                <w:sz w:val="18"/>
                <w:szCs w:val="18"/>
                <w:highlight w:val="none"/>
              </w:rPr>
              <w:t xml:space="preserve">处以每处 </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00 元罚款</w:t>
            </w:r>
          </w:p>
        </w:tc>
        <w:tc>
          <w:tcPr>
            <w:tcW w:w="1001" w:type="dxa"/>
            <w:vMerge w:val="continue"/>
            <w:tcBorders>
              <w:top w:val="single" w:color="auto" w:sz="4" w:space="0"/>
              <w:left w:val="single" w:color="auto" w:sz="4" w:space="0"/>
              <w:bottom w:val="single" w:color="auto" w:sz="4" w:space="0"/>
              <w:right w:val="single" w:color="auto" w:sz="4" w:space="0"/>
            </w:tcBorders>
          </w:tcPr>
          <w:p w14:paraId="01934456">
            <w:pPr>
              <w:rPr>
                <w:highlight w:val="none"/>
              </w:rPr>
            </w:pPr>
          </w:p>
        </w:tc>
        <w:tc>
          <w:tcPr>
            <w:tcW w:w="1209" w:type="dxa"/>
            <w:vMerge w:val="continue"/>
            <w:tcBorders>
              <w:top w:val="single" w:color="auto" w:sz="4" w:space="0"/>
              <w:left w:val="single" w:color="auto" w:sz="4" w:space="0"/>
              <w:bottom w:val="single" w:color="auto" w:sz="4" w:space="0"/>
              <w:right w:val="single" w:color="auto" w:sz="4" w:space="0"/>
            </w:tcBorders>
          </w:tcPr>
          <w:p w14:paraId="2985EB80">
            <w:pPr>
              <w:rPr>
                <w:highlight w:val="none"/>
              </w:rPr>
            </w:pPr>
          </w:p>
        </w:tc>
      </w:tr>
      <w:tr w14:paraId="4AD8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1035" w:type="dxa"/>
            <w:vMerge w:val="continue"/>
            <w:tcBorders>
              <w:top w:val="single" w:color="auto" w:sz="4" w:space="0"/>
              <w:left w:val="single" w:color="auto" w:sz="4" w:space="0"/>
              <w:bottom w:val="single" w:color="auto" w:sz="4" w:space="0"/>
              <w:right w:val="single" w:color="auto" w:sz="4" w:space="0"/>
            </w:tcBorders>
          </w:tcPr>
          <w:p w14:paraId="5FD7C8FC">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45A2B6C3">
            <w:pPr>
              <w:rPr>
                <w:highlight w:val="none"/>
              </w:rPr>
            </w:pPr>
          </w:p>
        </w:tc>
        <w:tc>
          <w:tcPr>
            <w:tcW w:w="2423" w:type="dxa"/>
            <w:vMerge w:val="continue"/>
            <w:tcBorders>
              <w:top w:val="single" w:color="auto" w:sz="4" w:space="0"/>
              <w:left w:val="single" w:color="auto" w:sz="4" w:space="0"/>
              <w:bottom w:val="single" w:color="auto" w:sz="4" w:space="0"/>
              <w:right w:val="single" w:color="auto" w:sz="4" w:space="0"/>
            </w:tcBorders>
          </w:tcPr>
          <w:p w14:paraId="26387852">
            <w:pPr>
              <w:rPr>
                <w:highlight w:val="none"/>
              </w:rPr>
            </w:pPr>
          </w:p>
        </w:tc>
        <w:tc>
          <w:tcPr>
            <w:tcW w:w="1300" w:type="dxa"/>
            <w:vMerge w:val="continue"/>
            <w:tcBorders>
              <w:left w:val="single" w:color="auto" w:sz="4" w:space="0"/>
              <w:bottom w:val="single" w:color="auto" w:sz="4" w:space="0"/>
              <w:right w:val="single" w:color="auto" w:sz="4" w:space="0"/>
            </w:tcBorders>
            <w:vAlign w:val="center"/>
          </w:tcPr>
          <w:p w14:paraId="3E87AD33">
            <w:pPr>
              <w:jc w:val="center"/>
              <w:rPr>
                <w:rFonts w:hint="eastAsia" w:ascii="楷体_GB2312" w:eastAsia="楷体_GB2312" w:cs="楷体_GB2312"/>
                <w:color w:val="auto"/>
                <w:sz w:val="21"/>
                <w:szCs w:val="21"/>
                <w:highlight w:val="none"/>
                <w:vertAlign w:val="baseline"/>
                <w:lang w:val="en-US" w:eastAsia="zh-CN"/>
              </w:rPr>
            </w:pPr>
          </w:p>
        </w:tc>
        <w:tc>
          <w:tcPr>
            <w:tcW w:w="3723" w:type="dxa"/>
            <w:tcBorders>
              <w:top w:val="single" w:color="auto" w:sz="4" w:space="0"/>
              <w:left w:val="single" w:color="auto" w:sz="4" w:space="0"/>
              <w:bottom w:val="single" w:color="auto" w:sz="4" w:space="0"/>
              <w:right w:val="single" w:color="auto" w:sz="4" w:space="0"/>
            </w:tcBorders>
            <w:vAlign w:val="center"/>
          </w:tcPr>
          <w:p w14:paraId="33219F0F">
            <w:pPr>
              <w:rPr>
                <w:rFonts w:hint="eastAsia" w:ascii="宋体" w:cs="宋体"/>
                <w:color w:val="auto"/>
                <w:kern w:val="0"/>
                <w:sz w:val="18"/>
                <w:szCs w:val="18"/>
                <w:highlight w:val="none"/>
              </w:rPr>
            </w:pPr>
            <w:r>
              <w:rPr>
                <w:rFonts w:hint="eastAsia" w:ascii="宋体" w:cs="宋体"/>
                <w:color w:val="auto"/>
                <w:kern w:val="0"/>
                <w:sz w:val="18"/>
                <w:szCs w:val="18"/>
                <w:highlight w:val="none"/>
              </w:rPr>
              <w:t>乱喷涂、乱刻画、乱张贴</w:t>
            </w:r>
            <w:r>
              <w:rPr>
                <w:rFonts w:hint="eastAsia" w:ascii="宋体" w:cs="宋体"/>
                <w:color w:val="auto"/>
                <w:kern w:val="0"/>
                <w:sz w:val="18"/>
                <w:szCs w:val="18"/>
                <w:highlight w:val="none"/>
                <w:lang w:val="en-US" w:eastAsia="zh-CN"/>
              </w:rPr>
              <w:t>三次及以上的</w:t>
            </w:r>
          </w:p>
        </w:tc>
        <w:tc>
          <w:tcPr>
            <w:tcW w:w="1450" w:type="dxa"/>
            <w:tcBorders>
              <w:top w:val="single" w:color="auto" w:sz="4" w:space="0"/>
              <w:left w:val="single" w:color="auto" w:sz="4" w:space="0"/>
              <w:bottom w:val="single" w:color="auto" w:sz="4" w:space="0"/>
              <w:right w:val="single" w:color="auto" w:sz="4" w:space="0"/>
            </w:tcBorders>
            <w:vAlign w:val="center"/>
          </w:tcPr>
          <w:p w14:paraId="09781A65">
            <w:pPr>
              <w:rPr>
                <w:rFonts w:hint="eastAsia" w:ascii="宋体" w:cs="宋体"/>
                <w:color w:val="auto"/>
                <w:kern w:val="0"/>
                <w:sz w:val="18"/>
                <w:szCs w:val="18"/>
                <w:highlight w:val="none"/>
              </w:rPr>
            </w:pPr>
            <w:r>
              <w:rPr>
                <w:rFonts w:hint="eastAsia" w:ascii="宋体" w:cs="宋体"/>
                <w:color w:val="auto"/>
                <w:kern w:val="0"/>
                <w:sz w:val="18"/>
                <w:szCs w:val="18"/>
                <w:highlight w:val="none"/>
              </w:rPr>
              <w:t xml:space="preserve">处以每处 </w:t>
            </w:r>
            <w:r>
              <w:rPr>
                <w:rFonts w:hint="eastAsia" w:ascii="宋体" w:cs="宋体"/>
                <w:color w:val="auto"/>
                <w:kern w:val="0"/>
                <w:sz w:val="18"/>
                <w:szCs w:val="18"/>
                <w:highlight w:val="none"/>
                <w:lang w:val="en-US" w:eastAsia="zh-CN"/>
              </w:rPr>
              <w:t>500</w:t>
            </w:r>
            <w:r>
              <w:rPr>
                <w:rFonts w:hint="eastAsia" w:ascii="宋体" w:cs="宋体"/>
                <w:color w:val="auto"/>
                <w:kern w:val="0"/>
                <w:sz w:val="18"/>
                <w:szCs w:val="18"/>
                <w:highlight w:val="none"/>
              </w:rPr>
              <w:t xml:space="preserve"> 元罚款</w:t>
            </w:r>
          </w:p>
        </w:tc>
        <w:tc>
          <w:tcPr>
            <w:tcW w:w="1001" w:type="dxa"/>
            <w:vMerge w:val="continue"/>
            <w:tcBorders>
              <w:top w:val="single" w:color="auto" w:sz="4" w:space="0"/>
              <w:left w:val="single" w:color="auto" w:sz="4" w:space="0"/>
              <w:bottom w:val="single" w:color="auto" w:sz="4" w:space="0"/>
              <w:right w:val="single" w:color="auto" w:sz="4" w:space="0"/>
            </w:tcBorders>
          </w:tcPr>
          <w:p w14:paraId="5E47034F">
            <w:pPr>
              <w:rPr>
                <w:highlight w:val="none"/>
              </w:rPr>
            </w:pPr>
          </w:p>
        </w:tc>
        <w:tc>
          <w:tcPr>
            <w:tcW w:w="1209" w:type="dxa"/>
            <w:vMerge w:val="continue"/>
            <w:tcBorders>
              <w:top w:val="single" w:color="auto" w:sz="4" w:space="0"/>
              <w:left w:val="single" w:color="auto" w:sz="4" w:space="0"/>
              <w:bottom w:val="single" w:color="auto" w:sz="4" w:space="0"/>
              <w:right w:val="single" w:color="auto" w:sz="4" w:space="0"/>
            </w:tcBorders>
          </w:tcPr>
          <w:p w14:paraId="659FFE6C">
            <w:pPr>
              <w:rPr>
                <w:highlight w:val="none"/>
              </w:rPr>
            </w:pPr>
          </w:p>
        </w:tc>
      </w:tr>
    </w:tbl>
    <w:p w14:paraId="67569934">
      <w:pPr>
        <w:rPr>
          <w:color w:val="auto"/>
          <w:highlight w:val="none"/>
        </w:rPr>
      </w:pPr>
    </w:p>
    <w:p w14:paraId="026222F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750"/>
        <w:gridCol w:w="2592"/>
        <w:gridCol w:w="1163"/>
        <w:gridCol w:w="2593"/>
        <w:gridCol w:w="1700"/>
        <w:gridCol w:w="1387"/>
        <w:gridCol w:w="1296"/>
      </w:tblGrid>
      <w:tr w14:paraId="17BD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40ED113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50" w:type="dxa"/>
            <w:tcBorders>
              <w:top w:val="single" w:color="auto" w:sz="4" w:space="0"/>
              <w:left w:val="single" w:color="auto" w:sz="4" w:space="0"/>
              <w:bottom w:val="single" w:color="auto" w:sz="4" w:space="0"/>
              <w:right w:val="single" w:color="auto" w:sz="4" w:space="0"/>
            </w:tcBorders>
            <w:vAlign w:val="center"/>
          </w:tcPr>
          <w:p w14:paraId="67AE127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592" w:type="dxa"/>
            <w:tcBorders>
              <w:top w:val="single" w:color="auto" w:sz="4" w:space="0"/>
              <w:left w:val="single" w:color="auto" w:sz="4" w:space="0"/>
              <w:bottom w:val="single" w:color="auto" w:sz="4" w:space="0"/>
              <w:right w:val="single" w:color="auto" w:sz="4" w:space="0"/>
            </w:tcBorders>
            <w:vAlign w:val="center"/>
          </w:tcPr>
          <w:p w14:paraId="637E163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7641041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593" w:type="dxa"/>
            <w:tcBorders>
              <w:top w:val="single" w:color="auto" w:sz="4" w:space="0"/>
              <w:left w:val="single" w:color="auto" w:sz="4" w:space="0"/>
              <w:bottom w:val="single" w:color="auto" w:sz="4" w:space="0"/>
              <w:right w:val="single" w:color="auto" w:sz="4" w:space="0"/>
            </w:tcBorders>
            <w:vAlign w:val="center"/>
          </w:tcPr>
          <w:p w14:paraId="45E289F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700" w:type="dxa"/>
            <w:tcBorders>
              <w:top w:val="single" w:color="auto" w:sz="4" w:space="0"/>
              <w:left w:val="single" w:color="auto" w:sz="4" w:space="0"/>
              <w:bottom w:val="single" w:color="auto" w:sz="4" w:space="0"/>
              <w:right w:val="single" w:color="auto" w:sz="4" w:space="0"/>
            </w:tcBorders>
            <w:vAlign w:val="center"/>
          </w:tcPr>
          <w:p w14:paraId="2A5A91E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87" w:type="dxa"/>
            <w:tcBorders>
              <w:top w:val="single" w:color="auto" w:sz="4" w:space="0"/>
              <w:left w:val="single" w:color="auto" w:sz="4" w:space="0"/>
              <w:bottom w:val="single" w:color="auto" w:sz="4" w:space="0"/>
              <w:right w:val="single" w:color="auto" w:sz="4" w:space="0"/>
            </w:tcBorders>
            <w:vAlign w:val="center"/>
          </w:tcPr>
          <w:p w14:paraId="4CB4EF1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96" w:type="dxa"/>
            <w:tcBorders>
              <w:top w:val="single" w:color="auto" w:sz="4" w:space="0"/>
              <w:left w:val="single" w:color="auto" w:sz="4" w:space="0"/>
              <w:bottom w:val="single" w:color="auto" w:sz="4" w:space="0"/>
              <w:right w:val="single" w:color="auto" w:sz="4" w:space="0"/>
            </w:tcBorders>
            <w:vAlign w:val="center"/>
          </w:tcPr>
          <w:p w14:paraId="067F526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221665D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20A28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503E9DC">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0D33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035" w:type="dxa"/>
            <w:vMerge w:val="restart"/>
            <w:tcBorders>
              <w:top w:val="single" w:color="auto" w:sz="4" w:space="0"/>
              <w:left w:val="single" w:color="auto" w:sz="4" w:space="0"/>
              <w:bottom w:val="single" w:color="auto" w:sz="4" w:space="0"/>
              <w:right w:val="single" w:color="auto" w:sz="4" w:space="0"/>
            </w:tcBorders>
          </w:tcPr>
          <w:p w14:paraId="65912D98">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2406033</w:t>
            </w:r>
          </w:p>
        </w:tc>
        <w:tc>
          <w:tcPr>
            <w:tcW w:w="1750" w:type="dxa"/>
            <w:vMerge w:val="restart"/>
            <w:tcBorders>
              <w:top w:val="single" w:color="auto" w:sz="4" w:space="0"/>
              <w:left w:val="single" w:color="auto" w:sz="4" w:space="0"/>
              <w:bottom w:val="single" w:color="auto" w:sz="4" w:space="0"/>
              <w:right w:val="single" w:color="auto" w:sz="4" w:space="0"/>
            </w:tcBorders>
          </w:tcPr>
          <w:p w14:paraId="36587A56">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擅自占用、封闭、损毁、迁移、拆除环境卫生设施的</w:t>
            </w:r>
          </w:p>
        </w:tc>
        <w:tc>
          <w:tcPr>
            <w:tcW w:w="2592" w:type="dxa"/>
            <w:vMerge w:val="restart"/>
            <w:tcBorders>
              <w:top w:val="single" w:color="auto" w:sz="4" w:space="0"/>
              <w:left w:val="single" w:color="auto" w:sz="4" w:space="0"/>
              <w:bottom w:val="single" w:color="auto" w:sz="4" w:space="0"/>
              <w:right w:val="single" w:color="auto" w:sz="4" w:space="0"/>
            </w:tcBorders>
          </w:tcPr>
          <w:p w14:paraId="057F5B87">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第（一）项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1CCBE749">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（一）擅自占用、封闭、损毁、迁移、拆除环境卫生设施的，责令恢复原状或者按价赔偿，并处以 1000 元以上 5000 元以下罚款。</w:t>
            </w:r>
          </w:p>
          <w:p w14:paraId="53AC46C4">
            <w:pPr>
              <w:pStyle w:val="8"/>
              <w:rPr>
                <w:rFonts w:hint="eastAsia"/>
                <w:color w:val="auto"/>
                <w:highlight w:val="none"/>
                <w:lang w:val="en-US" w:eastAsia="zh-CN"/>
              </w:rPr>
            </w:pPr>
          </w:p>
        </w:tc>
        <w:tc>
          <w:tcPr>
            <w:tcW w:w="1163" w:type="dxa"/>
            <w:tcBorders>
              <w:top w:val="single" w:color="auto" w:sz="4" w:space="0"/>
              <w:left w:val="single" w:color="auto" w:sz="4" w:space="0"/>
              <w:bottom w:val="single" w:color="auto" w:sz="4" w:space="0"/>
              <w:right w:val="single" w:color="auto" w:sz="4" w:space="0"/>
            </w:tcBorders>
            <w:vAlign w:val="center"/>
          </w:tcPr>
          <w:p w14:paraId="604BA136">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593" w:type="dxa"/>
            <w:tcBorders>
              <w:top w:val="single" w:color="auto" w:sz="4" w:space="0"/>
              <w:left w:val="single" w:color="auto" w:sz="4" w:space="0"/>
              <w:bottom w:val="single" w:color="auto" w:sz="4" w:space="0"/>
              <w:right w:val="single" w:color="auto" w:sz="4" w:space="0"/>
            </w:tcBorders>
            <w:vAlign w:val="center"/>
          </w:tcPr>
          <w:p w14:paraId="7AFB094A">
            <w:pPr>
              <w:widowControl/>
              <w:spacing w:line="320" w:lineRule="exact"/>
              <w:jc w:val="left"/>
              <w:rPr>
                <w:rFonts w:hint="eastAsia" w:ascii="宋体" w:eastAsia="宋体" w:cs="宋体"/>
                <w:color w:val="auto"/>
                <w:highlight w:val="none"/>
                <w:lang w:val="en-US" w:eastAsia="zh-CN"/>
              </w:rPr>
            </w:pPr>
            <w:r>
              <w:rPr>
                <w:rFonts w:hint="eastAsia" w:ascii="宋体" w:cs="宋体"/>
                <w:color w:val="auto"/>
                <w:kern w:val="0"/>
                <w:sz w:val="18"/>
                <w:szCs w:val="18"/>
                <w:highlight w:val="none"/>
              </w:rPr>
              <w:t>擅自占用、封闭、损毁、迁移、拆除环卫设施面积</w:t>
            </w:r>
            <w:r>
              <w:rPr>
                <w:rFonts w:hint="eastAsia" w:ascii="宋体" w:cs="宋体"/>
                <w:color w:val="auto"/>
                <w:kern w:val="0"/>
                <w:sz w:val="18"/>
                <w:szCs w:val="18"/>
                <w:highlight w:val="none"/>
                <w:lang w:val="en-US" w:eastAsia="zh-CN"/>
              </w:rPr>
              <w:t>50</w:t>
            </w:r>
            <w:r>
              <w:rPr>
                <w:rFonts w:hint="eastAsia" w:ascii="宋体" w:cs="宋体"/>
                <w:color w:val="auto"/>
                <w:kern w:val="0"/>
                <w:sz w:val="18"/>
                <w:szCs w:val="18"/>
                <w:highlight w:val="none"/>
              </w:rPr>
              <w:t>平方米</w:t>
            </w:r>
            <w:r>
              <w:rPr>
                <w:rFonts w:hint="eastAsia" w:ascii="宋体" w:cs="宋体"/>
                <w:color w:val="auto"/>
                <w:kern w:val="0"/>
                <w:sz w:val="18"/>
                <w:szCs w:val="18"/>
                <w:highlight w:val="none"/>
                <w:lang w:val="en-US" w:eastAsia="zh-CN"/>
              </w:rPr>
              <w:t>以下的</w:t>
            </w:r>
          </w:p>
        </w:tc>
        <w:tc>
          <w:tcPr>
            <w:tcW w:w="1700" w:type="dxa"/>
            <w:tcBorders>
              <w:top w:val="single" w:color="auto" w:sz="4" w:space="0"/>
              <w:left w:val="single" w:color="auto" w:sz="4" w:space="0"/>
              <w:bottom w:val="single" w:color="auto" w:sz="4" w:space="0"/>
              <w:right w:val="single" w:color="auto" w:sz="4" w:space="0"/>
            </w:tcBorders>
            <w:vAlign w:val="center"/>
          </w:tcPr>
          <w:p w14:paraId="4D20C494">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处以1000元罚款</w:t>
            </w:r>
          </w:p>
        </w:tc>
        <w:tc>
          <w:tcPr>
            <w:tcW w:w="1387" w:type="dxa"/>
            <w:vMerge w:val="restart"/>
            <w:tcBorders>
              <w:top w:val="single" w:color="auto" w:sz="4" w:space="0"/>
              <w:left w:val="single" w:color="auto" w:sz="4" w:space="0"/>
              <w:bottom w:val="single" w:color="auto" w:sz="4" w:space="0"/>
              <w:right w:val="single" w:color="auto" w:sz="4" w:space="0"/>
            </w:tcBorders>
          </w:tcPr>
          <w:p w14:paraId="4F459340">
            <w:pPr>
              <w:rPr>
                <w:rFonts w:hint="eastAsia" w:ascii="仿宋_GB2312" w:eastAsia="仿宋_GB2312" w:cs="仿宋_GB2312"/>
                <w:b/>
                <w:bCs/>
                <w:color w:val="auto"/>
                <w:sz w:val="21"/>
                <w:szCs w:val="21"/>
                <w:highlight w:val="none"/>
                <w:vertAlign w:val="baseline"/>
                <w:lang w:val="en-US" w:eastAsia="zh-CN"/>
              </w:rPr>
            </w:pPr>
          </w:p>
        </w:tc>
        <w:tc>
          <w:tcPr>
            <w:tcW w:w="1296" w:type="dxa"/>
            <w:vMerge w:val="restart"/>
            <w:tcBorders>
              <w:top w:val="single" w:color="auto" w:sz="4" w:space="0"/>
              <w:left w:val="single" w:color="auto" w:sz="4" w:space="0"/>
              <w:bottom w:val="single" w:color="auto" w:sz="4" w:space="0"/>
              <w:right w:val="single" w:color="auto" w:sz="4" w:space="0"/>
            </w:tcBorders>
          </w:tcPr>
          <w:p w14:paraId="24AB79BF">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4DE49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035" w:type="dxa"/>
            <w:vMerge w:val="continue"/>
            <w:tcBorders>
              <w:top w:val="single" w:color="auto" w:sz="4" w:space="0"/>
              <w:left w:val="single" w:color="auto" w:sz="4" w:space="0"/>
              <w:bottom w:val="single" w:color="auto" w:sz="4" w:space="0"/>
              <w:right w:val="single" w:color="auto" w:sz="4" w:space="0"/>
            </w:tcBorders>
          </w:tcPr>
          <w:p w14:paraId="33C7D6B3">
            <w:pPr>
              <w:rPr>
                <w:highlight w:val="none"/>
              </w:rPr>
            </w:pPr>
          </w:p>
        </w:tc>
        <w:tc>
          <w:tcPr>
            <w:tcW w:w="1750" w:type="dxa"/>
            <w:vMerge w:val="continue"/>
            <w:tcBorders>
              <w:top w:val="single" w:color="auto" w:sz="4" w:space="0"/>
              <w:left w:val="single" w:color="auto" w:sz="4" w:space="0"/>
              <w:bottom w:val="single" w:color="auto" w:sz="4" w:space="0"/>
              <w:right w:val="single" w:color="auto" w:sz="4" w:space="0"/>
            </w:tcBorders>
          </w:tcPr>
          <w:p w14:paraId="185C970F">
            <w:pPr>
              <w:rPr>
                <w:highlight w:val="none"/>
              </w:rPr>
            </w:pPr>
          </w:p>
        </w:tc>
        <w:tc>
          <w:tcPr>
            <w:tcW w:w="2592" w:type="dxa"/>
            <w:vMerge w:val="continue"/>
            <w:tcBorders>
              <w:top w:val="single" w:color="auto" w:sz="4" w:space="0"/>
              <w:left w:val="single" w:color="auto" w:sz="4" w:space="0"/>
              <w:bottom w:val="single" w:color="auto" w:sz="4" w:space="0"/>
              <w:right w:val="single" w:color="auto" w:sz="4" w:space="0"/>
            </w:tcBorders>
          </w:tcPr>
          <w:p w14:paraId="2863A8DD">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7CE30719">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593" w:type="dxa"/>
            <w:tcBorders>
              <w:top w:val="single" w:color="auto" w:sz="4" w:space="0"/>
              <w:left w:val="single" w:color="auto" w:sz="4" w:space="0"/>
              <w:bottom w:val="single" w:color="auto" w:sz="4" w:space="0"/>
              <w:right w:val="single" w:color="auto" w:sz="4" w:space="0"/>
            </w:tcBorders>
            <w:vAlign w:val="center"/>
          </w:tcPr>
          <w:p w14:paraId="2C325A2D">
            <w:pPr>
              <w:widowControl/>
              <w:spacing w:line="320" w:lineRule="exact"/>
              <w:jc w:val="left"/>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擅自占用、封闭、损毁、迁移、拆除环卫设施面积</w:t>
            </w:r>
            <w:r>
              <w:rPr>
                <w:rFonts w:hint="eastAsia" w:ascii="宋体" w:cs="宋体"/>
                <w:color w:val="auto"/>
                <w:kern w:val="0"/>
                <w:sz w:val="18"/>
                <w:szCs w:val="18"/>
                <w:highlight w:val="none"/>
                <w:lang w:val="en-US" w:eastAsia="zh-CN"/>
              </w:rPr>
              <w:t>多于50</w:t>
            </w:r>
            <w:r>
              <w:rPr>
                <w:rFonts w:hint="eastAsia" w:ascii="宋体" w:cs="宋体"/>
                <w:color w:val="auto"/>
                <w:kern w:val="0"/>
                <w:sz w:val="18"/>
                <w:szCs w:val="18"/>
                <w:highlight w:val="none"/>
              </w:rPr>
              <w:t>平方米</w:t>
            </w:r>
            <w:r>
              <w:rPr>
                <w:rFonts w:hint="eastAsia" w:ascii="宋体" w:cs="宋体"/>
                <w:color w:val="auto"/>
                <w:kern w:val="0"/>
                <w:sz w:val="18"/>
                <w:szCs w:val="18"/>
                <w:highlight w:val="none"/>
                <w:lang w:val="en-US" w:eastAsia="zh-CN"/>
              </w:rPr>
              <w:t>少于</w:t>
            </w:r>
            <w:r>
              <w:rPr>
                <w:rFonts w:hint="eastAsia" w:ascii="宋体" w:cs="宋体"/>
                <w:color w:val="auto"/>
                <w:kern w:val="0"/>
                <w:sz w:val="18"/>
                <w:szCs w:val="18"/>
                <w:highlight w:val="none"/>
              </w:rPr>
              <w:t>100平方米</w:t>
            </w:r>
            <w:r>
              <w:rPr>
                <w:rFonts w:hint="eastAsia" w:ascii="宋体" w:cs="宋体"/>
                <w:color w:val="auto"/>
                <w:kern w:val="0"/>
                <w:sz w:val="18"/>
                <w:szCs w:val="18"/>
                <w:highlight w:val="none"/>
                <w:lang w:eastAsia="zh-CN"/>
              </w:rPr>
              <w:t>的</w:t>
            </w:r>
          </w:p>
        </w:tc>
        <w:tc>
          <w:tcPr>
            <w:tcW w:w="1700" w:type="dxa"/>
            <w:tcBorders>
              <w:top w:val="single" w:color="auto" w:sz="4" w:space="0"/>
              <w:left w:val="single" w:color="auto" w:sz="4" w:space="0"/>
              <w:bottom w:val="single" w:color="auto" w:sz="4" w:space="0"/>
              <w:right w:val="single" w:color="auto" w:sz="4" w:space="0"/>
            </w:tcBorders>
            <w:vAlign w:val="center"/>
          </w:tcPr>
          <w:p w14:paraId="5DE01532">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000 元罚款</w:t>
            </w:r>
          </w:p>
        </w:tc>
        <w:tc>
          <w:tcPr>
            <w:tcW w:w="1387" w:type="dxa"/>
            <w:vMerge w:val="continue"/>
            <w:tcBorders>
              <w:top w:val="single" w:color="auto" w:sz="4" w:space="0"/>
              <w:left w:val="single" w:color="auto" w:sz="4" w:space="0"/>
              <w:bottom w:val="single" w:color="auto" w:sz="4" w:space="0"/>
              <w:right w:val="single" w:color="auto" w:sz="4" w:space="0"/>
            </w:tcBorders>
          </w:tcPr>
          <w:p w14:paraId="1C265B2F">
            <w:pPr>
              <w:rPr>
                <w:highlight w:val="none"/>
              </w:rPr>
            </w:pPr>
          </w:p>
        </w:tc>
        <w:tc>
          <w:tcPr>
            <w:tcW w:w="1296" w:type="dxa"/>
            <w:vMerge w:val="continue"/>
            <w:tcBorders>
              <w:top w:val="single" w:color="auto" w:sz="4" w:space="0"/>
              <w:left w:val="single" w:color="auto" w:sz="4" w:space="0"/>
              <w:bottom w:val="single" w:color="auto" w:sz="4" w:space="0"/>
              <w:right w:val="single" w:color="auto" w:sz="4" w:space="0"/>
            </w:tcBorders>
          </w:tcPr>
          <w:p w14:paraId="2F9BB64C">
            <w:pPr>
              <w:rPr>
                <w:highlight w:val="none"/>
              </w:rPr>
            </w:pPr>
          </w:p>
        </w:tc>
      </w:tr>
      <w:tr w14:paraId="28DA0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68BCE2EC">
            <w:pPr>
              <w:rPr>
                <w:highlight w:val="none"/>
              </w:rPr>
            </w:pPr>
          </w:p>
        </w:tc>
        <w:tc>
          <w:tcPr>
            <w:tcW w:w="1750" w:type="dxa"/>
            <w:vMerge w:val="continue"/>
            <w:tcBorders>
              <w:top w:val="single" w:color="auto" w:sz="4" w:space="0"/>
              <w:left w:val="single" w:color="auto" w:sz="4" w:space="0"/>
              <w:bottom w:val="single" w:color="auto" w:sz="4" w:space="0"/>
              <w:right w:val="single" w:color="auto" w:sz="4" w:space="0"/>
            </w:tcBorders>
          </w:tcPr>
          <w:p w14:paraId="06CAECD3">
            <w:pPr>
              <w:rPr>
                <w:highlight w:val="none"/>
              </w:rPr>
            </w:pPr>
          </w:p>
        </w:tc>
        <w:tc>
          <w:tcPr>
            <w:tcW w:w="2592" w:type="dxa"/>
            <w:vMerge w:val="continue"/>
            <w:tcBorders>
              <w:top w:val="single" w:color="auto" w:sz="4" w:space="0"/>
              <w:left w:val="single" w:color="auto" w:sz="4" w:space="0"/>
              <w:bottom w:val="single" w:color="auto" w:sz="4" w:space="0"/>
              <w:right w:val="single" w:color="auto" w:sz="4" w:space="0"/>
            </w:tcBorders>
          </w:tcPr>
          <w:p w14:paraId="3EE19586">
            <w:pPr>
              <w:rPr>
                <w:highlight w:val="none"/>
              </w:rPr>
            </w:pPr>
          </w:p>
        </w:tc>
        <w:tc>
          <w:tcPr>
            <w:tcW w:w="1163" w:type="dxa"/>
            <w:vMerge w:val="restart"/>
            <w:tcBorders>
              <w:top w:val="single" w:color="auto" w:sz="4" w:space="0"/>
              <w:left w:val="single" w:color="auto" w:sz="4" w:space="0"/>
              <w:right w:val="single" w:color="auto" w:sz="4" w:space="0"/>
            </w:tcBorders>
            <w:vAlign w:val="center"/>
          </w:tcPr>
          <w:p w14:paraId="54A71B1D">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593" w:type="dxa"/>
            <w:tcBorders>
              <w:top w:val="single" w:color="auto" w:sz="4" w:space="0"/>
              <w:left w:val="single" w:color="auto" w:sz="4" w:space="0"/>
              <w:bottom w:val="single" w:color="auto" w:sz="4" w:space="0"/>
              <w:right w:val="single" w:color="auto" w:sz="4" w:space="0"/>
            </w:tcBorders>
            <w:vAlign w:val="center"/>
          </w:tcPr>
          <w:p w14:paraId="51F31288">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擅自占用、封闭、损毁、迁移、拆除环卫设施面积100平方米以上</w:t>
            </w:r>
            <w:r>
              <w:rPr>
                <w:rFonts w:hint="eastAsia" w:ascii="宋体" w:cs="宋体"/>
                <w:color w:val="auto"/>
                <w:kern w:val="0"/>
                <w:sz w:val="18"/>
                <w:szCs w:val="18"/>
                <w:highlight w:val="none"/>
                <w:lang w:val="en-US" w:eastAsia="zh-CN"/>
              </w:rPr>
              <w:t>或</w:t>
            </w:r>
            <w:r>
              <w:rPr>
                <w:rFonts w:hint="eastAsia" w:ascii="宋体" w:cs="宋体"/>
                <w:color w:val="auto"/>
                <w:kern w:val="0"/>
                <w:sz w:val="18"/>
                <w:szCs w:val="18"/>
                <w:highlight w:val="none"/>
              </w:rPr>
              <w:t>价值超过5000元的</w:t>
            </w:r>
          </w:p>
        </w:tc>
        <w:tc>
          <w:tcPr>
            <w:tcW w:w="1700" w:type="dxa"/>
            <w:tcBorders>
              <w:top w:val="single" w:color="auto" w:sz="4" w:space="0"/>
              <w:left w:val="single" w:color="auto" w:sz="4" w:space="0"/>
              <w:bottom w:val="single" w:color="auto" w:sz="4" w:space="0"/>
              <w:right w:val="single" w:color="auto" w:sz="4" w:space="0"/>
            </w:tcBorders>
            <w:vAlign w:val="center"/>
          </w:tcPr>
          <w:p w14:paraId="1C53B3FC">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3</w:t>
            </w:r>
            <w:r>
              <w:rPr>
                <w:rFonts w:hint="eastAsia" w:ascii="宋体" w:cs="宋体"/>
                <w:color w:val="auto"/>
                <w:kern w:val="0"/>
                <w:sz w:val="18"/>
                <w:szCs w:val="18"/>
                <w:highlight w:val="none"/>
              </w:rPr>
              <w:t>000 元</w:t>
            </w:r>
            <w:r>
              <w:rPr>
                <w:rFonts w:hint="eastAsia" w:ascii="宋体" w:cs="宋体"/>
                <w:color w:val="auto"/>
                <w:kern w:val="0"/>
                <w:sz w:val="18"/>
                <w:szCs w:val="18"/>
                <w:highlight w:val="none"/>
                <w:lang w:val="en-US" w:eastAsia="zh-CN"/>
              </w:rPr>
              <w:t>以上4000元以下</w:t>
            </w:r>
            <w:r>
              <w:rPr>
                <w:rFonts w:hint="eastAsia" w:ascii="宋体" w:cs="宋体"/>
                <w:color w:val="auto"/>
                <w:kern w:val="0"/>
                <w:sz w:val="18"/>
                <w:szCs w:val="18"/>
                <w:highlight w:val="none"/>
              </w:rPr>
              <w:t>罚款</w:t>
            </w:r>
          </w:p>
        </w:tc>
        <w:tc>
          <w:tcPr>
            <w:tcW w:w="1387" w:type="dxa"/>
            <w:vMerge w:val="continue"/>
            <w:tcBorders>
              <w:top w:val="single" w:color="auto" w:sz="4" w:space="0"/>
              <w:left w:val="single" w:color="auto" w:sz="4" w:space="0"/>
              <w:bottom w:val="single" w:color="auto" w:sz="4" w:space="0"/>
              <w:right w:val="single" w:color="auto" w:sz="4" w:space="0"/>
            </w:tcBorders>
          </w:tcPr>
          <w:p w14:paraId="5444C412">
            <w:pPr>
              <w:rPr>
                <w:highlight w:val="none"/>
              </w:rPr>
            </w:pPr>
          </w:p>
        </w:tc>
        <w:tc>
          <w:tcPr>
            <w:tcW w:w="1296" w:type="dxa"/>
            <w:vMerge w:val="continue"/>
            <w:tcBorders>
              <w:top w:val="single" w:color="auto" w:sz="4" w:space="0"/>
              <w:left w:val="single" w:color="auto" w:sz="4" w:space="0"/>
              <w:bottom w:val="single" w:color="auto" w:sz="4" w:space="0"/>
              <w:right w:val="single" w:color="auto" w:sz="4" w:space="0"/>
            </w:tcBorders>
          </w:tcPr>
          <w:p w14:paraId="5B6AE98A">
            <w:pPr>
              <w:rPr>
                <w:highlight w:val="none"/>
              </w:rPr>
            </w:pPr>
          </w:p>
        </w:tc>
      </w:tr>
      <w:tr w14:paraId="43F6E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765892F9">
            <w:pPr>
              <w:rPr>
                <w:highlight w:val="none"/>
              </w:rPr>
            </w:pPr>
          </w:p>
        </w:tc>
        <w:tc>
          <w:tcPr>
            <w:tcW w:w="1750" w:type="dxa"/>
            <w:vMerge w:val="continue"/>
            <w:tcBorders>
              <w:top w:val="single" w:color="auto" w:sz="4" w:space="0"/>
              <w:left w:val="single" w:color="auto" w:sz="4" w:space="0"/>
              <w:bottom w:val="single" w:color="auto" w:sz="4" w:space="0"/>
              <w:right w:val="single" w:color="auto" w:sz="4" w:space="0"/>
            </w:tcBorders>
          </w:tcPr>
          <w:p w14:paraId="39660E73">
            <w:pPr>
              <w:rPr>
                <w:highlight w:val="none"/>
              </w:rPr>
            </w:pPr>
          </w:p>
        </w:tc>
        <w:tc>
          <w:tcPr>
            <w:tcW w:w="2592" w:type="dxa"/>
            <w:vMerge w:val="continue"/>
            <w:tcBorders>
              <w:top w:val="single" w:color="auto" w:sz="4" w:space="0"/>
              <w:left w:val="single" w:color="auto" w:sz="4" w:space="0"/>
              <w:bottom w:val="single" w:color="auto" w:sz="4" w:space="0"/>
              <w:right w:val="single" w:color="auto" w:sz="4" w:space="0"/>
            </w:tcBorders>
          </w:tcPr>
          <w:p w14:paraId="5EA0FCA7">
            <w:pPr>
              <w:rPr>
                <w:highlight w:val="none"/>
              </w:rPr>
            </w:pPr>
          </w:p>
        </w:tc>
        <w:tc>
          <w:tcPr>
            <w:tcW w:w="1163" w:type="dxa"/>
            <w:vMerge w:val="continue"/>
            <w:tcBorders>
              <w:left w:val="single" w:color="auto" w:sz="4" w:space="0"/>
              <w:bottom w:val="single" w:color="auto" w:sz="4" w:space="0"/>
              <w:right w:val="single" w:color="auto" w:sz="4" w:space="0"/>
            </w:tcBorders>
            <w:vAlign w:val="center"/>
          </w:tcPr>
          <w:p w14:paraId="75429D47">
            <w:pPr>
              <w:jc w:val="center"/>
              <w:rPr>
                <w:rFonts w:hint="eastAsia" w:ascii="楷体_GB2312" w:eastAsia="楷体_GB2312" w:cs="楷体_GB2312"/>
                <w:color w:val="auto"/>
                <w:sz w:val="21"/>
                <w:szCs w:val="21"/>
                <w:highlight w:val="none"/>
                <w:vertAlign w:val="baseline"/>
                <w:lang w:val="en-US" w:eastAsia="zh-CN"/>
              </w:rPr>
            </w:pPr>
          </w:p>
        </w:tc>
        <w:tc>
          <w:tcPr>
            <w:tcW w:w="2593" w:type="dxa"/>
            <w:tcBorders>
              <w:top w:val="single" w:color="auto" w:sz="4" w:space="0"/>
              <w:left w:val="single" w:color="auto" w:sz="4" w:space="0"/>
              <w:bottom w:val="single" w:color="auto" w:sz="4" w:space="0"/>
              <w:right w:val="single" w:color="auto" w:sz="4" w:space="0"/>
            </w:tcBorders>
            <w:vAlign w:val="center"/>
          </w:tcPr>
          <w:p w14:paraId="713D92CB">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拒不</w:t>
            </w:r>
            <w:r>
              <w:rPr>
                <w:rFonts w:hint="eastAsia" w:ascii="宋体" w:cs="宋体"/>
                <w:color w:val="auto"/>
                <w:kern w:val="0"/>
                <w:sz w:val="18"/>
                <w:szCs w:val="18"/>
                <w:highlight w:val="none"/>
              </w:rPr>
              <w:t>恢复原状或者按价赔偿</w:t>
            </w:r>
            <w:r>
              <w:rPr>
                <w:rFonts w:hint="eastAsia" w:ascii="宋体" w:cs="宋体"/>
                <w:color w:val="auto"/>
                <w:kern w:val="0"/>
                <w:sz w:val="18"/>
                <w:szCs w:val="18"/>
                <w:highlight w:val="none"/>
                <w:lang w:eastAsia="zh-CN"/>
              </w:rPr>
              <w:t>的</w:t>
            </w:r>
          </w:p>
        </w:tc>
        <w:tc>
          <w:tcPr>
            <w:tcW w:w="1700" w:type="dxa"/>
            <w:tcBorders>
              <w:top w:val="single" w:color="auto" w:sz="4" w:space="0"/>
              <w:left w:val="single" w:color="auto" w:sz="4" w:space="0"/>
              <w:bottom w:val="single" w:color="auto" w:sz="4" w:space="0"/>
              <w:right w:val="single" w:color="auto" w:sz="4" w:space="0"/>
            </w:tcBorders>
            <w:vAlign w:val="center"/>
          </w:tcPr>
          <w:p w14:paraId="14DBF51B">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5</w:t>
            </w:r>
            <w:r>
              <w:rPr>
                <w:rFonts w:hint="eastAsia" w:ascii="宋体" w:cs="宋体"/>
                <w:color w:val="auto"/>
                <w:kern w:val="0"/>
                <w:sz w:val="18"/>
                <w:szCs w:val="18"/>
                <w:highlight w:val="none"/>
              </w:rPr>
              <w:t>000元罚款</w:t>
            </w:r>
          </w:p>
        </w:tc>
        <w:tc>
          <w:tcPr>
            <w:tcW w:w="1387" w:type="dxa"/>
            <w:vMerge w:val="continue"/>
            <w:tcBorders>
              <w:top w:val="single" w:color="auto" w:sz="4" w:space="0"/>
              <w:left w:val="single" w:color="auto" w:sz="4" w:space="0"/>
              <w:bottom w:val="single" w:color="auto" w:sz="4" w:space="0"/>
              <w:right w:val="single" w:color="auto" w:sz="4" w:space="0"/>
            </w:tcBorders>
          </w:tcPr>
          <w:p w14:paraId="46DBBE0A">
            <w:pPr>
              <w:rPr>
                <w:highlight w:val="none"/>
              </w:rPr>
            </w:pPr>
          </w:p>
        </w:tc>
        <w:tc>
          <w:tcPr>
            <w:tcW w:w="1296" w:type="dxa"/>
            <w:vMerge w:val="continue"/>
            <w:tcBorders>
              <w:top w:val="single" w:color="auto" w:sz="4" w:space="0"/>
              <w:left w:val="single" w:color="auto" w:sz="4" w:space="0"/>
              <w:bottom w:val="single" w:color="auto" w:sz="4" w:space="0"/>
              <w:right w:val="single" w:color="auto" w:sz="4" w:space="0"/>
            </w:tcBorders>
          </w:tcPr>
          <w:p w14:paraId="6CA7198E">
            <w:pPr>
              <w:rPr>
                <w:highlight w:val="none"/>
              </w:rPr>
            </w:pPr>
          </w:p>
        </w:tc>
      </w:tr>
    </w:tbl>
    <w:p w14:paraId="12F7EAE7">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775"/>
        <w:gridCol w:w="2963"/>
        <w:gridCol w:w="1408"/>
        <w:gridCol w:w="1673"/>
        <w:gridCol w:w="2106"/>
        <w:gridCol w:w="1225"/>
        <w:gridCol w:w="1306"/>
      </w:tblGrid>
      <w:tr w14:paraId="001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3B0D42A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75" w:type="dxa"/>
            <w:tcBorders>
              <w:top w:val="single" w:color="auto" w:sz="4" w:space="0"/>
              <w:left w:val="single" w:color="auto" w:sz="4" w:space="0"/>
              <w:bottom w:val="single" w:color="auto" w:sz="4" w:space="0"/>
              <w:right w:val="single" w:color="auto" w:sz="4" w:space="0"/>
            </w:tcBorders>
            <w:vAlign w:val="center"/>
          </w:tcPr>
          <w:p w14:paraId="5C7C2A0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63" w:type="dxa"/>
            <w:tcBorders>
              <w:top w:val="single" w:color="auto" w:sz="4" w:space="0"/>
              <w:left w:val="single" w:color="auto" w:sz="4" w:space="0"/>
              <w:bottom w:val="single" w:color="auto" w:sz="4" w:space="0"/>
              <w:right w:val="single" w:color="auto" w:sz="4" w:space="0"/>
            </w:tcBorders>
            <w:vAlign w:val="center"/>
          </w:tcPr>
          <w:p w14:paraId="5E21C15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08" w:type="dxa"/>
            <w:tcBorders>
              <w:top w:val="single" w:color="auto" w:sz="4" w:space="0"/>
              <w:left w:val="single" w:color="auto" w:sz="4" w:space="0"/>
              <w:bottom w:val="single" w:color="auto" w:sz="4" w:space="0"/>
              <w:right w:val="single" w:color="auto" w:sz="4" w:space="0"/>
            </w:tcBorders>
            <w:vAlign w:val="center"/>
          </w:tcPr>
          <w:p w14:paraId="51C6CB9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73" w:type="dxa"/>
            <w:tcBorders>
              <w:top w:val="single" w:color="auto" w:sz="4" w:space="0"/>
              <w:left w:val="single" w:color="auto" w:sz="4" w:space="0"/>
              <w:bottom w:val="single" w:color="auto" w:sz="4" w:space="0"/>
              <w:right w:val="single" w:color="auto" w:sz="4" w:space="0"/>
            </w:tcBorders>
            <w:vAlign w:val="center"/>
          </w:tcPr>
          <w:p w14:paraId="0159D3D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06" w:type="dxa"/>
            <w:tcBorders>
              <w:top w:val="single" w:color="auto" w:sz="4" w:space="0"/>
              <w:left w:val="single" w:color="auto" w:sz="4" w:space="0"/>
              <w:bottom w:val="single" w:color="auto" w:sz="4" w:space="0"/>
              <w:right w:val="single" w:color="auto" w:sz="4" w:space="0"/>
            </w:tcBorders>
            <w:vAlign w:val="center"/>
          </w:tcPr>
          <w:p w14:paraId="31FEAB8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25" w:type="dxa"/>
            <w:tcBorders>
              <w:top w:val="single" w:color="auto" w:sz="4" w:space="0"/>
              <w:left w:val="single" w:color="auto" w:sz="4" w:space="0"/>
              <w:bottom w:val="single" w:color="auto" w:sz="4" w:space="0"/>
              <w:right w:val="single" w:color="auto" w:sz="4" w:space="0"/>
            </w:tcBorders>
            <w:vAlign w:val="center"/>
          </w:tcPr>
          <w:p w14:paraId="04595D2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06" w:type="dxa"/>
            <w:tcBorders>
              <w:top w:val="single" w:color="auto" w:sz="4" w:space="0"/>
              <w:left w:val="single" w:color="auto" w:sz="4" w:space="0"/>
              <w:bottom w:val="single" w:color="auto" w:sz="4" w:space="0"/>
              <w:right w:val="single" w:color="auto" w:sz="4" w:space="0"/>
            </w:tcBorders>
            <w:vAlign w:val="center"/>
          </w:tcPr>
          <w:p w14:paraId="66A5D73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3643F62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0674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203956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7CE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tcW w:w="1060" w:type="dxa"/>
            <w:vMerge w:val="restart"/>
            <w:tcBorders>
              <w:top w:val="single" w:color="auto" w:sz="4" w:space="0"/>
              <w:left w:val="single" w:color="auto" w:sz="4" w:space="0"/>
              <w:bottom w:val="single" w:color="auto" w:sz="4" w:space="0"/>
              <w:right w:val="single" w:color="auto" w:sz="4" w:space="0"/>
            </w:tcBorders>
          </w:tcPr>
          <w:p w14:paraId="5089350C">
            <w:pPr>
              <w:bidi w:val="0"/>
              <w:jc w:val="left"/>
              <w:rPr>
                <w:rFonts w:ascii="Calibri" w:hAnsi="Calibri" w:eastAsia="宋体" w:cs="Arial"/>
                <w:color w:val="auto"/>
                <w:kern w:val="2"/>
                <w:sz w:val="21"/>
                <w:szCs w:val="24"/>
                <w:highlight w:val="none"/>
                <w:lang w:val="en-US" w:eastAsia="zh-CN" w:bidi="ar-SA"/>
              </w:rPr>
            </w:pPr>
            <w:r>
              <w:rPr>
                <w:rFonts w:hint="eastAsia" w:ascii="仿宋_GB2312" w:eastAsia="仿宋_GB2312" w:cs="仿宋_GB2312"/>
                <w:color w:val="auto"/>
                <w:sz w:val="21"/>
                <w:szCs w:val="21"/>
                <w:highlight w:val="none"/>
                <w:vertAlign w:val="baseline"/>
                <w:lang w:val="en-US" w:eastAsia="zh-CN"/>
              </w:rPr>
              <w:t>2406034</w:t>
            </w:r>
          </w:p>
        </w:tc>
        <w:tc>
          <w:tcPr>
            <w:tcW w:w="1775" w:type="dxa"/>
            <w:vMerge w:val="restart"/>
            <w:tcBorders>
              <w:top w:val="single" w:color="auto" w:sz="4" w:space="0"/>
              <w:left w:val="single" w:color="auto" w:sz="4" w:space="0"/>
              <w:bottom w:val="single" w:color="auto" w:sz="4" w:space="0"/>
              <w:right w:val="single" w:color="auto" w:sz="4" w:space="0"/>
            </w:tcBorders>
          </w:tcPr>
          <w:p w14:paraId="304F8B47">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车站、码头、商场、宾馆、饭店、旅游景区等公共场所及社会窗口服务单位的厕所未免费对外开放的</w:t>
            </w:r>
          </w:p>
        </w:tc>
        <w:tc>
          <w:tcPr>
            <w:tcW w:w="2963" w:type="dxa"/>
            <w:vMerge w:val="restart"/>
            <w:tcBorders>
              <w:top w:val="single" w:color="auto" w:sz="4" w:space="0"/>
              <w:left w:val="single" w:color="auto" w:sz="4" w:space="0"/>
              <w:bottom w:val="single" w:color="auto" w:sz="4" w:space="0"/>
              <w:right w:val="single" w:color="auto" w:sz="4" w:space="0"/>
            </w:tcBorders>
          </w:tcPr>
          <w:p w14:paraId="6A8BA547">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第（四）项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09530CB7">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四</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车站、码头、商场、宾馆、饭店、旅游景区等公共场所及社会窗口服务单位的厕所未免费对外开放的，责令限期改正；逾期未改正的，处以 3000 元以上 5000 元以下罚款。</w:t>
            </w:r>
          </w:p>
        </w:tc>
        <w:tc>
          <w:tcPr>
            <w:tcW w:w="1408" w:type="dxa"/>
            <w:tcBorders>
              <w:top w:val="single" w:color="auto" w:sz="4" w:space="0"/>
              <w:left w:val="single" w:color="auto" w:sz="4" w:space="0"/>
              <w:bottom w:val="single" w:color="auto" w:sz="4" w:space="0"/>
              <w:right w:val="single" w:color="auto" w:sz="4" w:space="0"/>
            </w:tcBorders>
            <w:vAlign w:val="center"/>
          </w:tcPr>
          <w:p w14:paraId="63AC8771">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不予处罚</w:t>
            </w:r>
          </w:p>
        </w:tc>
        <w:tc>
          <w:tcPr>
            <w:tcW w:w="1673" w:type="dxa"/>
            <w:tcBorders>
              <w:top w:val="single" w:color="auto" w:sz="4" w:space="0"/>
              <w:left w:val="single" w:color="auto" w:sz="4" w:space="0"/>
              <w:bottom w:val="single" w:color="auto" w:sz="4" w:space="0"/>
              <w:right w:val="single" w:color="auto" w:sz="4" w:space="0"/>
            </w:tcBorders>
            <w:vAlign w:val="center"/>
          </w:tcPr>
          <w:p w14:paraId="09864D3C">
            <w:pPr>
              <w:widowControl/>
              <w:spacing w:line="320" w:lineRule="exact"/>
              <w:jc w:val="left"/>
              <w:rPr>
                <w:rFonts w:hint="eastAsia" w:ascii="宋体" w:cs="宋体"/>
                <w:color w:val="auto"/>
                <w:kern w:val="0"/>
                <w:sz w:val="18"/>
                <w:szCs w:val="18"/>
                <w:highlight w:val="none"/>
                <w:u w:val="none"/>
                <w:lang w:val="en-US" w:eastAsia="zh-CN"/>
              </w:rPr>
            </w:pPr>
            <w:r>
              <w:rPr>
                <w:rFonts w:hint="eastAsia" w:ascii="宋体" w:cs="宋体"/>
                <w:color w:val="auto"/>
                <w:kern w:val="0"/>
                <w:sz w:val="18"/>
                <w:szCs w:val="18"/>
                <w:highlight w:val="none"/>
                <w:u w:val="none"/>
                <w:lang w:val="en-US" w:eastAsia="zh-CN"/>
              </w:rPr>
              <w:t>限期内改正的</w:t>
            </w:r>
          </w:p>
        </w:tc>
        <w:tc>
          <w:tcPr>
            <w:tcW w:w="2106" w:type="dxa"/>
            <w:tcBorders>
              <w:top w:val="single" w:color="auto" w:sz="4" w:space="0"/>
              <w:left w:val="single" w:color="auto" w:sz="4" w:space="0"/>
              <w:bottom w:val="single" w:color="auto" w:sz="4" w:space="0"/>
              <w:right w:val="single" w:color="auto" w:sz="4" w:space="0"/>
            </w:tcBorders>
            <w:vAlign w:val="center"/>
          </w:tcPr>
          <w:p w14:paraId="5B09508E">
            <w:pPr>
              <w:widowControl/>
              <w:spacing w:line="320" w:lineRule="exact"/>
              <w:jc w:val="left"/>
              <w:rPr>
                <w:rFonts w:hint="eastAsia" w:ascii="宋体" w:cs="宋体"/>
                <w:color w:val="auto"/>
                <w:kern w:val="0"/>
                <w:sz w:val="18"/>
                <w:szCs w:val="18"/>
                <w:highlight w:val="none"/>
                <w:u w:val="none"/>
                <w:lang w:val="en-US" w:eastAsia="zh-CN"/>
              </w:rPr>
            </w:pPr>
            <w:r>
              <w:rPr>
                <w:rFonts w:hint="eastAsia" w:ascii="宋体" w:cs="宋体"/>
                <w:color w:val="auto"/>
                <w:kern w:val="0"/>
                <w:sz w:val="18"/>
                <w:szCs w:val="18"/>
                <w:highlight w:val="none"/>
                <w:u w:val="none"/>
                <w:lang w:val="en-US" w:eastAsia="zh-CN"/>
              </w:rPr>
              <w:t>不予行政处罚</w:t>
            </w:r>
          </w:p>
        </w:tc>
        <w:tc>
          <w:tcPr>
            <w:tcW w:w="1225" w:type="dxa"/>
            <w:vMerge w:val="restart"/>
            <w:tcBorders>
              <w:top w:val="single" w:color="auto" w:sz="4" w:space="0"/>
              <w:left w:val="single" w:color="auto" w:sz="4" w:space="0"/>
              <w:bottom w:val="single" w:color="auto" w:sz="4" w:space="0"/>
              <w:right w:val="single" w:color="auto" w:sz="4" w:space="0"/>
            </w:tcBorders>
          </w:tcPr>
          <w:p w14:paraId="73C26D5B">
            <w:pPr>
              <w:rPr>
                <w:rFonts w:hint="eastAsia" w:ascii="仿宋_GB2312" w:eastAsia="仿宋_GB2312" w:cs="仿宋_GB2312"/>
                <w:b/>
                <w:bCs/>
                <w:color w:val="auto"/>
                <w:sz w:val="21"/>
                <w:szCs w:val="21"/>
                <w:highlight w:val="none"/>
                <w:vertAlign w:val="baseline"/>
                <w:lang w:val="en-US" w:eastAsia="zh-CN"/>
              </w:rPr>
            </w:pPr>
          </w:p>
        </w:tc>
        <w:tc>
          <w:tcPr>
            <w:tcW w:w="1306" w:type="dxa"/>
            <w:vMerge w:val="restart"/>
            <w:tcBorders>
              <w:top w:val="single" w:color="auto" w:sz="4" w:space="0"/>
              <w:left w:val="single" w:color="auto" w:sz="4" w:space="0"/>
              <w:bottom w:val="single" w:color="auto" w:sz="4" w:space="0"/>
              <w:right w:val="single" w:color="auto" w:sz="4" w:space="0"/>
            </w:tcBorders>
          </w:tcPr>
          <w:p w14:paraId="0E1506E5">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2222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vMerge w:val="continue"/>
            <w:tcBorders>
              <w:top w:val="single" w:color="auto" w:sz="4" w:space="0"/>
              <w:left w:val="single" w:color="auto" w:sz="4" w:space="0"/>
              <w:bottom w:val="single" w:color="auto" w:sz="4" w:space="0"/>
              <w:right w:val="single" w:color="auto" w:sz="4" w:space="0"/>
            </w:tcBorders>
          </w:tcPr>
          <w:p w14:paraId="41C1C0A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9F09B1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409AED0">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5CC270BE">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39EB32B1">
            <w:pPr>
              <w:widowControl/>
              <w:spacing w:line="320" w:lineRule="exact"/>
              <w:jc w:val="left"/>
              <w:rPr>
                <w:rFonts w:ascii="宋体" w:cs="宋体"/>
                <w:color w:val="auto"/>
                <w:highlight w:val="none"/>
                <w:u w:val="none"/>
                <w:lang w:val="en-US" w:eastAsia="zh-CN"/>
              </w:rPr>
            </w:pPr>
            <w:r>
              <w:rPr>
                <w:rFonts w:hint="eastAsia" w:ascii="宋体" w:cs="宋体"/>
                <w:color w:val="auto"/>
                <w:kern w:val="0"/>
                <w:sz w:val="18"/>
                <w:szCs w:val="18"/>
                <w:highlight w:val="none"/>
                <w:u w:val="none"/>
                <w:lang w:val="en-US" w:eastAsia="zh-CN"/>
              </w:rPr>
              <w:t>未造成社会不良影响的</w:t>
            </w:r>
          </w:p>
        </w:tc>
        <w:tc>
          <w:tcPr>
            <w:tcBorders>
              <w:top w:val="single" w:color="auto" w:sz="4" w:space="0"/>
              <w:left w:val="single" w:color="auto" w:sz="4" w:space="0"/>
              <w:bottom w:val="single" w:color="auto" w:sz="4" w:space="0"/>
              <w:right w:val="single" w:color="auto" w:sz="4" w:space="0"/>
            </w:tcBorders>
            <w:vAlign w:val="center"/>
          </w:tcPr>
          <w:p w14:paraId="1ADD4A07">
            <w:pPr>
              <w:widowControl/>
              <w:spacing w:line="320" w:lineRule="exact"/>
              <w:jc w:val="left"/>
              <w:rPr>
                <w:rFonts w:hint="eastAsia" w:ascii="宋体" w:cs="宋体"/>
                <w:color w:val="auto"/>
                <w:highlight w:val="none"/>
                <w:u w:val="none"/>
                <w:lang w:val="en-US" w:eastAsia="zh-CN"/>
              </w:rPr>
            </w:pPr>
            <w:r>
              <w:rPr>
                <w:rFonts w:hint="eastAsia" w:ascii="宋体" w:cs="宋体"/>
                <w:color w:val="auto"/>
                <w:kern w:val="0"/>
                <w:sz w:val="18"/>
                <w:szCs w:val="18"/>
                <w:highlight w:val="none"/>
                <w:u w:val="none"/>
                <w:lang w:eastAsia="zh-CN"/>
              </w:rPr>
              <w:t>处以</w:t>
            </w:r>
            <w:r>
              <w:rPr>
                <w:rFonts w:hint="eastAsia" w:ascii="宋体" w:cs="宋体"/>
                <w:color w:val="auto"/>
                <w:kern w:val="0"/>
                <w:sz w:val="18"/>
                <w:szCs w:val="18"/>
                <w:highlight w:val="none"/>
                <w:u w:val="none"/>
                <w:lang w:val="en-US" w:eastAsia="zh-CN"/>
              </w:rPr>
              <w:t>3000元罚款</w:t>
            </w:r>
          </w:p>
        </w:tc>
        <w:tc>
          <w:tcPr>
            <w:vMerge w:val="continue"/>
            <w:tcBorders>
              <w:top w:val="single" w:color="auto" w:sz="4" w:space="0"/>
              <w:left w:val="single" w:color="auto" w:sz="4" w:space="0"/>
              <w:bottom w:val="single" w:color="auto" w:sz="4" w:space="0"/>
              <w:right w:val="single" w:color="auto" w:sz="4" w:space="0"/>
            </w:tcBorders>
          </w:tcPr>
          <w:p w14:paraId="5DD231F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EB0C560">
            <w:pPr>
              <w:rPr>
                <w:highlight w:val="none"/>
              </w:rPr>
            </w:pPr>
          </w:p>
        </w:tc>
      </w:tr>
      <w:tr w14:paraId="6765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060" w:type="dxa"/>
            <w:vMerge w:val="continue"/>
            <w:tcBorders>
              <w:top w:val="single" w:color="auto" w:sz="4" w:space="0"/>
              <w:left w:val="single" w:color="auto" w:sz="4" w:space="0"/>
              <w:bottom w:val="single" w:color="auto" w:sz="4" w:space="0"/>
              <w:right w:val="single" w:color="auto" w:sz="4" w:space="0"/>
            </w:tcBorders>
          </w:tcPr>
          <w:p w14:paraId="7C47553D">
            <w:pPr>
              <w:rPr>
                <w:highlight w:val="none"/>
              </w:rPr>
            </w:pPr>
          </w:p>
        </w:tc>
        <w:tc>
          <w:tcPr>
            <w:tcW w:w="1775" w:type="dxa"/>
            <w:vMerge w:val="continue"/>
            <w:tcBorders>
              <w:top w:val="single" w:color="auto" w:sz="4" w:space="0"/>
              <w:left w:val="single" w:color="auto" w:sz="4" w:space="0"/>
              <w:bottom w:val="single" w:color="auto" w:sz="4" w:space="0"/>
              <w:right w:val="single" w:color="auto" w:sz="4" w:space="0"/>
            </w:tcBorders>
          </w:tcPr>
          <w:p w14:paraId="26BE363F">
            <w:pPr>
              <w:rPr>
                <w:highlight w:val="none"/>
              </w:rPr>
            </w:pPr>
          </w:p>
        </w:tc>
        <w:tc>
          <w:tcPr>
            <w:tcW w:w="2963" w:type="dxa"/>
            <w:vMerge w:val="continue"/>
            <w:tcBorders>
              <w:top w:val="single" w:color="auto" w:sz="4" w:space="0"/>
              <w:left w:val="single" w:color="auto" w:sz="4" w:space="0"/>
              <w:bottom w:val="single" w:color="auto" w:sz="4" w:space="0"/>
              <w:right w:val="single" w:color="auto" w:sz="4" w:space="0"/>
            </w:tcBorders>
          </w:tcPr>
          <w:p w14:paraId="55718A9E">
            <w:pPr>
              <w:rPr>
                <w:highlight w:val="none"/>
              </w:rPr>
            </w:pPr>
          </w:p>
        </w:tc>
        <w:tc>
          <w:tcPr>
            <w:tcW w:w="1408" w:type="dxa"/>
            <w:tcBorders>
              <w:top w:val="single" w:color="auto" w:sz="4" w:space="0"/>
              <w:left w:val="single" w:color="auto" w:sz="4" w:space="0"/>
              <w:bottom w:val="single" w:color="auto" w:sz="4" w:space="0"/>
              <w:right w:val="single" w:color="auto" w:sz="4" w:space="0"/>
            </w:tcBorders>
            <w:vAlign w:val="center"/>
          </w:tcPr>
          <w:p w14:paraId="705E37D6">
            <w:pPr>
              <w:jc w:val="center"/>
              <w:rPr>
                <w:rFonts w:hint="eastAsia" w:ascii="楷体_GB2312" w:eastAsia="楷体_GB2312" w:cs="楷体_GB2312"/>
                <w:color w:val="auto"/>
                <w:kern w:val="2"/>
                <w:sz w:val="21"/>
                <w:szCs w:val="21"/>
                <w:highlight w:val="none"/>
                <w:vertAlign w:val="baseline"/>
                <w:lang w:val="en-US" w:eastAsia="zh-CN" w:bidi="ar-SA"/>
              </w:rPr>
            </w:pPr>
            <w:r>
              <w:rPr>
                <w:rFonts w:hint="eastAsia" w:ascii="楷体_GB2312" w:eastAsia="楷体_GB2312" w:cs="楷体_GB2312"/>
                <w:color w:val="auto"/>
                <w:sz w:val="21"/>
                <w:szCs w:val="21"/>
                <w:highlight w:val="none"/>
                <w:vertAlign w:val="baseline"/>
                <w:lang w:val="en-US" w:eastAsia="zh-CN"/>
              </w:rPr>
              <w:t>一般处罚</w:t>
            </w:r>
          </w:p>
        </w:tc>
        <w:tc>
          <w:tcPr>
            <w:tcW w:w="1673" w:type="dxa"/>
            <w:tcBorders>
              <w:top w:val="single" w:color="auto" w:sz="4" w:space="0"/>
              <w:left w:val="single" w:color="auto" w:sz="4" w:space="0"/>
              <w:bottom w:val="single" w:color="auto" w:sz="4" w:space="0"/>
              <w:right w:val="single" w:color="auto" w:sz="4" w:space="0"/>
            </w:tcBorders>
            <w:vAlign w:val="center"/>
          </w:tcPr>
          <w:p w14:paraId="7AE5B1B7">
            <w:pPr>
              <w:widowControl/>
              <w:spacing w:line="320" w:lineRule="exact"/>
              <w:jc w:val="left"/>
              <w:rPr>
                <w:rFonts w:ascii="宋体" w:eastAsia="宋体" w:cs="宋体"/>
                <w:color w:val="auto"/>
                <w:kern w:val="0"/>
                <w:sz w:val="18"/>
                <w:szCs w:val="18"/>
                <w:highlight w:val="none"/>
                <w:u w:val="none"/>
                <w:lang w:val="en-US" w:eastAsia="zh-CN" w:bidi="ar-SA"/>
              </w:rPr>
            </w:pPr>
            <w:r>
              <w:rPr>
                <w:rFonts w:hint="eastAsia" w:ascii="宋体" w:cs="宋体"/>
                <w:color w:val="auto"/>
                <w:kern w:val="0"/>
                <w:sz w:val="18"/>
                <w:szCs w:val="18"/>
                <w:highlight w:val="none"/>
                <w:u w:val="none"/>
                <w:lang w:val="en-US" w:eastAsia="zh-CN"/>
              </w:rPr>
              <w:t>造成一般社会不良影响的</w:t>
            </w:r>
          </w:p>
        </w:tc>
        <w:tc>
          <w:tcPr>
            <w:tcW w:w="2106" w:type="dxa"/>
            <w:tcBorders>
              <w:top w:val="single" w:color="auto" w:sz="4" w:space="0"/>
              <w:left w:val="single" w:color="auto" w:sz="4" w:space="0"/>
              <w:bottom w:val="single" w:color="auto" w:sz="4" w:space="0"/>
              <w:right w:val="single" w:color="auto" w:sz="4" w:space="0"/>
            </w:tcBorders>
            <w:vAlign w:val="center"/>
          </w:tcPr>
          <w:p w14:paraId="1D07977C">
            <w:pPr>
              <w:widowControl/>
              <w:spacing w:line="320" w:lineRule="exact"/>
              <w:jc w:val="left"/>
              <w:rPr>
                <w:rFonts w:hint="eastAsia" w:ascii="宋体" w:eastAsia="宋体" w:cs="宋体"/>
                <w:color w:val="auto"/>
                <w:kern w:val="0"/>
                <w:sz w:val="18"/>
                <w:szCs w:val="18"/>
                <w:highlight w:val="none"/>
                <w:u w:val="none"/>
                <w:lang w:val="en-US" w:eastAsia="zh-CN" w:bidi="ar-SA"/>
              </w:rPr>
            </w:pPr>
            <w:r>
              <w:rPr>
                <w:rFonts w:hint="eastAsia" w:ascii="宋体" w:cs="宋体"/>
                <w:color w:val="auto"/>
                <w:kern w:val="0"/>
                <w:sz w:val="18"/>
                <w:szCs w:val="18"/>
                <w:highlight w:val="none"/>
                <w:u w:val="none"/>
                <w:lang w:eastAsia="zh-CN"/>
              </w:rPr>
              <w:t>处以</w:t>
            </w:r>
            <w:r>
              <w:rPr>
                <w:rFonts w:hint="eastAsia" w:ascii="宋体" w:cs="宋体"/>
                <w:color w:val="auto"/>
                <w:kern w:val="0"/>
                <w:sz w:val="18"/>
                <w:szCs w:val="18"/>
                <w:highlight w:val="none"/>
                <w:u w:val="none"/>
                <w:lang w:val="en-US" w:eastAsia="zh-CN"/>
              </w:rPr>
              <w:t>4000元罚款</w:t>
            </w:r>
          </w:p>
        </w:tc>
        <w:tc>
          <w:tcPr>
            <w:tcW w:w="1225" w:type="dxa"/>
            <w:vMerge w:val="continue"/>
            <w:tcBorders>
              <w:top w:val="single" w:color="auto" w:sz="4" w:space="0"/>
              <w:left w:val="single" w:color="auto" w:sz="4" w:space="0"/>
              <w:bottom w:val="single" w:color="auto" w:sz="4" w:space="0"/>
              <w:right w:val="single" w:color="auto" w:sz="4" w:space="0"/>
            </w:tcBorders>
          </w:tcPr>
          <w:p w14:paraId="1151096B">
            <w:pPr>
              <w:rPr>
                <w:highlight w:val="none"/>
              </w:rPr>
            </w:pPr>
          </w:p>
        </w:tc>
        <w:tc>
          <w:tcPr>
            <w:tcW w:w="1306" w:type="dxa"/>
            <w:vMerge w:val="continue"/>
            <w:tcBorders>
              <w:top w:val="single" w:color="auto" w:sz="4" w:space="0"/>
              <w:left w:val="single" w:color="auto" w:sz="4" w:space="0"/>
              <w:bottom w:val="single" w:color="auto" w:sz="4" w:space="0"/>
              <w:right w:val="single" w:color="auto" w:sz="4" w:space="0"/>
            </w:tcBorders>
          </w:tcPr>
          <w:p w14:paraId="5E23DB7A">
            <w:pPr>
              <w:rPr>
                <w:highlight w:val="none"/>
              </w:rPr>
            </w:pPr>
          </w:p>
        </w:tc>
      </w:tr>
      <w:tr w14:paraId="16A6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060" w:type="dxa"/>
            <w:vMerge w:val="continue"/>
            <w:tcBorders>
              <w:top w:val="single" w:color="auto" w:sz="4" w:space="0"/>
              <w:left w:val="single" w:color="auto" w:sz="4" w:space="0"/>
              <w:bottom w:val="single" w:color="auto" w:sz="4" w:space="0"/>
              <w:right w:val="single" w:color="auto" w:sz="4" w:space="0"/>
            </w:tcBorders>
          </w:tcPr>
          <w:p w14:paraId="62865BCD">
            <w:pPr>
              <w:rPr>
                <w:highlight w:val="none"/>
              </w:rPr>
            </w:pPr>
          </w:p>
        </w:tc>
        <w:tc>
          <w:tcPr>
            <w:tcW w:w="1775" w:type="dxa"/>
            <w:vMerge w:val="continue"/>
            <w:tcBorders>
              <w:top w:val="single" w:color="auto" w:sz="4" w:space="0"/>
              <w:left w:val="single" w:color="auto" w:sz="4" w:space="0"/>
              <w:bottom w:val="single" w:color="auto" w:sz="4" w:space="0"/>
              <w:right w:val="single" w:color="auto" w:sz="4" w:space="0"/>
            </w:tcBorders>
          </w:tcPr>
          <w:p w14:paraId="391A5D72">
            <w:pPr>
              <w:rPr>
                <w:highlight w:val="none"/>
              </w:rPr>
            </w:pPr>
          </w:p>
        </w:tc>
        <w:tc>
          <w:tcPr>
            <w:tcW w:w="2963" w:type="dxa"/>
            <w:vMerge w:val="continue"/>
            <w:tcBorders>
              <w:top w:val="single" w:color="auto" w:sz="4" w:space="0"/>
              <w:left w:val="single" w:color="auto" w:sz="4" w:space="0"/>
              <w:bottom w:val="single" w:color="auto" w:sz="4" w:space="0"/>
              <w:right w:val="single" w:color="auto" w:sz="4" w:space="0"/>
            </w:tcBorders>
          </w:tcPr>
          <w:p w14:paraId="3A5F1B55">
            <w:pPr>
              <w:rPr>
                <w:highlight w:val="none"/>
              </w:rPr>
            </w:pPr>
          </w:p>
        </w:tc>
        <w:tc>
          <w:tcPr>
            <w:tcW w:w="1408" w:type="dxa"/>
            <w:tcBorders>
              <w:top w:val="single" w:color="auto" w:sz="4" w:space="0"/>
              <w:left w:val="single" w:color="auto" w:sz="4" w:space="0"/>
              <w:bottom w:val="single" w:color="auto" w:sz="4" w:space="0"/>
              <w:right w:val="single" w:color="auto" w:sz="4" w:space="0"/>
            </w:tcBorders>
            <w:vAlign w:val="center"/>
          </w:tcPr>
          <w:p w14:paraId="7B16884A">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73" w:type="dxa"/>
            <w:tcBorders>
              <w:top w:val="single" w:color="auto" w:sz="4" w:space="0"/>
              <w:left w:val="single" w:color="auto" w:sz="4" w:space="0"/>
              <w:bottom w:val="single" w:color="auto" w:sz="4" w:space="0"/>
              <w:right w:val="single" w:color="auto" w:sz="4" w:space="0"/>
            </w:tcBorders>
            <w:vAlign w:val="center"/>
          </w:tcPr>
          <w:p w14:paraId="69BBD4EA">
            <w:pPr>
              <w:widowControl/>
              <w:spacing w:line="320" w:lineRule="exact"/>
              <w:jc w:val="left"/>
              <w:rPr>
                <w:rFonts w:hint="eastAsia" w:ascii="宋体" w:eastAsia="宋体" w:cs="宋体"/>
                <w:color w:val="auto"/>
                <w:kern w:val="0"/>
                <w:sz w:val="18"/>
                <w:szCs w:val="18"/>
                <w:highlight w:val="none"/>
                <w:u w:val="none"/>
                <w:lang w:eastAsia="zh-CN"/>
              </w:rPr>
            </w:pPr>
            <w:r>
              <w:rPr>
                <w:rFonts w:hint="eastAsia" w:ascii="宋体" w:cs="宋体"/>
                <w:color w:val="auto"/>
                <w:kern w:val="0"/>
                <w:sz w:val="18"/>
                <w:szCs w:val="18"/>
                <w:highlight w:val="none"/>
                <w:u w:val="none"/>
                <w:lang w:eastAsia="zh-CN"/>
              </w:rPr>
              <w:t>拒不改正</w:t>
            </w:r>
            <w:r>
              <w:rPr>
                <w:rFonts w:hint="eastAsia" w:ascii="宋体" w:cs="宋体"/>
                <w:color w:val="auto"/>
                <w:kern w:val="0"/>
                <w:sz w:val="18"/>
                <w:szCs w:val="18"/>
                <w:highlight w:val="none"/>
                <w:u w:val="none"/>
                <w:lang w:val="en-US" w:eastAsia="zh-CN"/>
              </w:rPr>
              <w:t>或造成严重社会不良影响的</w:t>
            </w:r>
          </w:p>
        </w:tc>
        <w:tc>
          <w:tcPr>
            <w:tcW w:w="2106" w:type="dxa"/>
            <w:tcBorders>
              <w:top w:val="single" w:color="auto" w:sz="4" w:space="0"/>
              <w:left w:val="single" w:color="auto" w:sz="4" w:space="0"/>
              <w:bottom w:val="single" w:color="auto" w:sz="4" w:space="0"/>
              <w:right w:val="single" w:color="auto" w:sz="4" w:space="0"/>
            </w:tcBorders>
            <w:vAlign w:val="center"/>
          </w:tcPr>
          <w:p w14:paraId="08E30C99">
            <w:pPr>
              <w:widowControl/>
              <w:spacing w:line="320" w:lineRule="exact"/>
              <w:jc w:val="left"/>
              <w:rPr>
                <w:rFonts w:hint="eastAsia" w:ascii="宋体" w:eastAsia="宋体" w:cs="宋体"/>
                <w:color w:val="auto"/>
                <w:kern w:val="0"/>
                <w:sz w:val="18"/>
                <w:szCs w:val="18"/>
                <w:highlight w:val="none"/>
                <w:u w:val="none"/>
                <w:lang w:eastAsia="zh-CN"/>
              </w:rPr>
            </w:pPr>
            <w:r>
              <w:rPr>
                <w:rFonts w:hint="eastAsia" w:ascii="宋体" w:cs="宋体"/>
                <w:color w:val="auto"/>
                <w:kern w:val="0"/>
                <w:sz w:val="18"/>
                <w:szCs w:val="18"/>
                <w:highlight w:val="none"/>
                <w:u w:val="none"/>
                <w:lang w:eastAsia="zh-CN"/>
              </w:rPr>
              <w:t>处以</w:t>
            </w:r>
            <w:r>
              <w:rPr>
                <w:rFonts w:hint="eastAsia" w:ascii="宋体" w:cs="宋体"/>
                <w:color w:val="auto"/>
                <w:kern w:val="0"/>
                <w:sz w:val="18"/>
                <w:szCs w:val="18"/>
                <w:highlight w:val="none"/>
                <w:u w:val="none"/>
                <w:lang w:val="en-US" w:eastAsia="zh-CN"/>
              </w:rPr>
              <w:t>5000元罚款</w:t>
            </w:r>
          </w:p>
        </w:tc>
        <w:tc>
          <w:tcPr>
            <w:tcW w:w="1225" w:type="dxa"/>
            <w:vMerge w:val="continue"/>
            <w:tcBorders>
              <w:top w:val="single" w:color="auto" w:sz="4" w:space="0"/>
              <w:left w:val="single" w:color="auto" w:sz="4" w:space="0"/>
              <w:bottom w:val="single" w:color="auto" w:sz="4" w:space="0"/>
              <w:right w:val="single" w:color="auto" w:sz="4" w:space="0"/>
            </w:tcBorders>
          </w:tcPr>
          <w:p w14:paraId="226A39A2">
            <w:pPr>
              <w:rPr>
                <w:highlight w:val="none"/>
              </w:rPr>
            </w:pPr>
          </w:p>
        </w:tc>
        <w:tc>
          <w:tcPr>
            <w:tcW w:w="1306" w:type="dxa"/>
            <w:vMerge w:val="continue"/>
            <w:tcBorders>
              <w:top w:val="single" w:color="auto" w:sz="4" w:space="0"/>
              <w:left w:val="single" w:color="auto" w:sz="4" w:space="0"/>
              <w:bottom w:val="single" w:color="auto" w:sz="4" w:space="0"/>
              <w:right w:val="single" w:color="auto" w:sz="4" w:space="0"/>
            </w:tcBorders>
          </w:tcPr>
          <w:p w14:paraId="715E437E">
            <w:pPr>
              <w:rPr>
                <w:highlight w:val="none"/>
              </w:rPr>
            </w:pPr>
          </w:p>
        </w:tc>
      </w:tr>
    </w:tbl>
    <w:p w14:paraId="0D1F13B9">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437"/>
        <w:gridCol w:w="2110"/>
        <w:gridCol w:w="1263"/>
        <w:gridCol w:w="2812"/>
        <w:gridCol w:w="2133"/>
        <w:gridCol w:w="1317"/>
        <w:gridCol w:w="1434"/>
      </w:tblGrid>
      <w:tr w14:paraId="67D3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0BEA5A0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739288E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110" w:type="dxa"/>
            <w:tcBorders>
              <w:top w:val="single" w:color="auto" w:sz="4" w:space="0"/>
              <w:left w:val="single" w:color="auto" w:sz="4" w:space="0"/>
              <w:bottom w:val="single" w:color="auto" w:sz="4" w:space="0"/>
              <w:right w:val="single" w:color="auto" w:sz="4" w:space="0"/>
            </w:tcBorders>
            <w:vAlign w:val="center"/>
          </w:tcPr>
          <w:p w14:paraId="3AB6B9D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63" w:type="dxa"/>
            <w:tcBorders>
              <w:top w:val="single" w:color="auto" w:sz="4" w:space="0"/>
              <w:left w:val="single" w:color="auto" w:sz="4" w:space="0"/>
              <w:bottom w:val="single" w:color="auto" w:sz="4" w:space="0"/>
              <w:right w:val="single" w:color="auto" w:sz="4" w:space="0"/>
            </w:tcBorders>
            <w:vAlign w:val="center"/>
          </w:tcPr>
          <w:p w14:paraId="501D79E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812" w:type="dxa"/>
            <w:tcBorders>
              <w:top w:val="single" w:color="auto" w:sz="4" w:space="0"/>
              <w:left w:val="single" w:color="auto" w:sz="4" w:space="0"/>
              <w:bottom w:val="single" w:color="auto" w:sz="4" w:space="0"/>
              <w:right w:val="single" w:color="auto" w:sz="4" w:space="0"/>
            </w:tcBorders>
            <w:vAlign w:val="center"/>
          </w:tcPr>
          <w:p w14:paraId="5104A91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33" w:type="dxa"/>
            <w:tcBorders>
              <w:top w:val="single" w:color="auto" w:sz="4" w:space="0"/>
              <w:left w:val="single" w:color="auto" w:sz="4" w:space="0"/>
              <w:bottom w:val="single" w:color="auto" w:sz="4" w:space="0"/>
              <w:right w:val="single" w:color="auto" w:sz="4" w:space="0"/>
            </w:tcBorders>
            <w:vAlign w:val="center"/>
          </w:tcPr>
          <w:p w14:paraId="40D9AEE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17" w:type="dxa"/>
            <w:tcBorders>
              <w:top w:val="single" w:color="auto" w:sz="4" w:space="0"/>
              <w:left w:val="single" w:color="auto" w:sz="4" w:space="0"/>
              <w:bottom w:val="single" w:color="auto" w:sz="4" w:space="0"/>
              <w:right w:val="single" w:color="auto" w:sz="4" w:space="0"/>
            </w:tcBorders>
            <w:vAlign w:val="center"/>
          </w:tcPr>
          <w:p w14:paraId="2574021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34" w:type="dxa"/>
            <w:tcBorders>
              <w:top w:val="single" w:color="auto" w:sz="4" w:space="0"/>
              <w:left w:val="single" w:color="auto" w:sz="4" w:space="0"/>
              <w:bottom w:val="single" w:color="auto" w:sz="4" w:space="0"/>
              <w:right w:val="single" w:color="auto" w:sz="4" w:space="0"/>
            </w:tcBorders>
            <w:vAlign w:val="center"/>
          </w:tcPr>
          <w:p w14:paraId="3C526FF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26D0885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7DD2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C4DD0FC">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5E46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010" w:type="dxa"/>
            <w:vMerge w:val="restart"/>
            <w:tcBorders>
              <w:top w:val="single" w:color="auto" w:sz="4" w:space="0"/>
              <w:left w:val="single" w:color="auto" w:sz="4" w:space="0"/>
              <w:bottom w:val="single" w:color="auto" w:sz="4" w:space="0"/>
              <w:right w:val="single" w:color="auto" w:sz="4" w:space="0"/>
            </w:tcBorders>
          </w:tcPr>
          <w:p w14:paraId="473D9726">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2406035</w:t>
            </w:r>
          </w:p>
        </w:tc>
        <w:tc>
          <w:tcPr>
            <w:tcW w:w="1437" w:type="dxa"/>
            <w:vMerge w:val="restart"/>
            <w:tcBorders>
              <w:top w:val="single" w:color="auto" w:sz="4" w:space="0"/>
              <w:left w:val="single" w:color="auto" w:sz="4" w:space="0"/>
              <w:bottom w:val="single" w:color="auto" w:sz="4" w:space="0"/>
              <w:right w:val="single" w:color="auto" w:sz="4" w:space="0"/>
            </w:tcBorders>
          </w:tcPr>
          <w:p w14:paraId="33ACC73B">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未按规定收集、处置餐厨垃圾的</w:t>
            </w:r>
          </w:p>
        </w:tc>
        <w:tc>
          <w:tcPr>
            <w:tcW w:w="2110" w:type="dxa"/>
            <w:vMerge w:val="restart"/>
            <w:tcBorders>
              <w:top w:val="single" w:color="auto" w:sz="4" w:space="0"/>
              <w:left w:val="single" w:color="auto" w:sz="4" w:space="0"/>
              <w:bottom w:val="single" w:color="auto" w:sz="4" w:space="0"/>
              <w:right w:val="single" w:color="auto" w:sz="4" w:space="0"/>
            </w:tcBorders>
          </w:tcPr>
          <w:p w14:paraId="685A3E96">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第（九）项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365FF7EF">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（九）未按规定收集、处置餐厨垃圾的，处以 100 元以上 500 元以下罚款。</w:t>
            </w:r>
          </w:p>
        </w:tc>
        <w:tc>
          <w:tcPr>
            <w:tcW w:w="1263" w:type="dxa"/>
            <w:tcBorders>
              <w:top w:val="single" w:color="auto" w:sz="4" w:space="0"/>
              <w:left w:val="single" w:color="auto" w:sz="4" w:space="0"/>
              <w:bottom w:val="single" w:color="auto" w:sz="4" w:space="0"/>
              <w:right w:val="single" w:color="auto" w:sz="4" w:space="0"/>
            </w:tcBorders>
            <w:vAlign w:val="center"/>
          </w:tcPr>
          <w:p w14:paraId="5E9CE504">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812" w:type="dxa"/>
            <w:tcBorders>
              <w:top w:val="single" w:color="auto" w:sz="4" w:space="0"/>
              <w:left w:val="single" w:color="auto" w:sz="4" w:space="0"/>
              <w:bottom w:val="single" w:color="auto" w:sz="4" w:space="0"/>
              <w:right w:val="single" w:color="auto" w:sz="4" w:space="0"/>
            </w:tcBorders>
            <w:vAlign w:val="center"/>
          </w:tcPr>
          <w:p w14:paraId="79DF4420">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首次发现违法行为的；未按要求收集、处置餐厨垃圾50升以下的；或有其他应当依法从轻情形的</w:t>
            </w:r>
          </w:p>
        </w:tc>
        <w:tc>
          <w:tcPr>
            <w:tcW w:w="2133" w:type="dxa"/>
            <w:tcBorders>
              <w:top w:val="single" w:color="auto" w:sz="4" w:space="0"/>
              <w:left w:val="single" w:color="auto" w:sz="4" w:space="0"/>
              <w:bottom w:val="single" w:color="auto" w:sz="4" w:space="0"/>
              <w:right w:val="single" w:color="auto" w:sz="4" w:space="0"/>
            </w:tcBorders>
            <w:vAlign w:val="center"/>
          </w:tcPr>
          <w:p w14:paraId="4A1DE3FF">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处以 100 元罚款</w:t>
            </w:r>
          </w:p>
        </w:tc>
        <w:tc>
          <w:tcPr>
            <w:tcW w:w="1317" w:type="dxa"/>
            <w:vMerge w:val="restart"/>
            <w:tcBorders>
              <w:top w:val="single" w:color="auto" w:sz="4" w:space="0"/>
              <w:left w:val="single" w:color="auto" w:sz="4" w:space="0"/>
              <w:bottom w:val="single" w:color="auto" w:sz="4" w:space="0"/>
              <w:right w:val="single" w:color="auto" w:sz="4" w:space="0"/>
            </w:tcBorders>
          </w:tcPr>
          <w:p w14:paraId="0466A92E">
            <w:pPr>
              <w:rPr>
                <w:rFonts w:hint="eastAsia" w:ascii="仿宋_GB2312" w:eastAsia="仿宋_GB2312" w:cs="仿宋_GB2312"/>
                <w:b/>
                <w:bCs/>
                <w:color w:val="auto"/>
                <w:sz w:val="21"/>
                <w:szCs w:val="21"/>
                <w:highlight w:val="none"/>
                <w:vertAlign w:val="baseline"/>
                <w:lang w:val="en-US" w:eastAsia="zh-CN"/>
              </w:rPr>
            </w:pPr>
          </w:p>
        </w:tc>
        <w:tc>
          <w:tcPr>
            <w:tcW w:w="1434" w:type="dxa"/>
            <w:vMerge w:val="restart"/>
            <w:tcBorders>
              <w:top w:val="single" w:color="auto" w:sz="4" w:space="0"/>
              <w:left w:val="single" w:color="auto" w:sz="4" w:space="0"/>
              <w:bottom w:val="single" w:color="auto" w:sz="4" w:space="0"/>
              <w:right w:val="single" w:color="auto" w:sz="4" w:space="0"/>
            </w:tcBorders>
          </w:tcPr>
          <w:p w14:paraId="4680C2CC">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31E3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BF96437">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4D908D74">
            <w:pPr>
              <w:rPr>
                <w:highlight w:val="none"/>
              </w:rPr>
            </w:pPr>
          </w:p>
        </w:tc>
        <w:tc>
          <w:tcPr>
            <w:tcW w:w="2110" w:type="dxa"/>
            <w:vMerge w:val="continue"/>
            <w:tcBorders>
              <w:top w:val="single" w:color="auto" w:sz="4" w:space="0"/>
              <w:left w:val="single" w:color="auto" w:sz="4" w:space="0"/>
              <w:bottom w:val="single" w:color="auto" w:sz="4" w:space="0"/>
              <w:right w:val="single" w:color="auto" w:sz="4" w:space="0"/>
            </w:tcBorders>
          </w:tcPr>
          <w:p w14:paraId="2002D120">
            <w:pPr>
              <w:rPr>
                <w:highlight w:val="none"/>
              </w:rPr>
            </w:pPr>
          </w:p>
        </w:tc>
        <w:tc>
          <w:tcPr>
            <w:tcW w:w="1263" w:type="dxa"/>
            <w:tcBorders>
              <w:top w:val="single" w:color="auto" w:sz="4" w:space="0"/>
              <w:left w:val="single" w:color="auto" w:sz="4" w:space="0"/>
              <w:bottom w:val="single" w:color="auto" w:sz="4" w:space="0"/>
              <w:right w:val="single" w:color="auto" w:sz="4" w:space="0"/>
            </w:tcBorders>
            <w:vAlign w:val="center"/>
          </w:tcPr>
          <w:p w14:paraId="45FE3073">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812" w:type="dxa"/>
            <w:tcBorders>
              <w:top w:val="single" w:color="auto" w:sz="4" w:space="0"/>
              <w:left w:val="single" w:color="auto" w:sz="4" w:space="0"/>
              <w:bottom w:val="single" w:color="auto" w:sz="4" w:space="0"/>
              <w:right w:val="single" w:color="auto" w:sz="4" w:space="0"/>
            </w:tcBorders>
            <w:vAlign w:val="center"/>
          </w:tcPr>
          <w:p w14:paraId="40E70B3C">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再次发现违法行为的；未按要求收集、处置餐厨垃圾50升以上150升以下的</w:t>
            </w:r>
          </w:p>
        </w:tc>
        <w:tc>
          <w:tcPr>
            <w:tcW w:w="2133" w:type="dxa"/>
            <w:tcBorders>
              <w:top w:val="single" w:color="auto" w:sz="4" w:space="0"/>
              <w:left w:val="single" w:color="auto" w:sz="4" w:space="0"/>
              <w:bottom w:val="single" w:color="auto" w:sz="4" w:space="0"/>
              <w:right w:val="single" w:color="auto" w:sz="4" w:space="0"/>
            </w:tcBorders>
            <w:vAlign w:val="center"/>
          </w:tcPr>
          <w:p w14:paraId="0DEF5764">
            <w:pPr>
              <w:widowControl/>
              <w:spacing w:line="320" w:lineRule="exact"/>
              <w:jc w:val="lef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处以100元以上300元以下罚款</w:t>
            </w:r>
          </w:p>
        </w:tc>
        <w:tc>
          <w:tcPr>
            <w:tcW w:w="1317" w:type="dxa"/>
            <w:vMerge w:val="continue"/>
            <w:tcBorders>
              <w:top w:val="single" w:color="auto" w:sz="4" w:space="0"/>
              <w:left w:val="single" w:color="auto" w:sz="4" w:space="0"/>
              <w:bottom w:val="single" w:color="auto" w:sz="4" w:space="0"/>
              <w:right w:val="single" w:color="auto" w:sz="4" w:space="0"/>
            </w:tcBorders>
          </w:tcPr>
          <w:p w14:paraId="5750ACE1">
            <w:pPr>
              <w:rPr>
                <w:highlight w:val="none"/>
              </w:rPr>
            </w:pPr>
          </w:p>
        </w:tc>
        <w:tc>
          <w:tcPr>
            <w:tcW w:w="1434" w:type="dxa"/>
            <w:vMerge w:val="continue"/>
            <w:tcBorders>
              <w:top w:val="single" w:color="auto" w:sz="4" w:space="0"/>
              <w:left w:val="single" w:color="auto" w:sz="4" w:space="0"/>
              <w:bottom w:val="single" w:color="auto" w:sz="4" w:space="0"/>
              <w:right w:val="single" w:color="auto" w:sz="4" w:space="0"/>
            </w:tcBorders>
          </w:tcPr>
          <w:p w14:paraId="57ECC7B6">
            <w:pPr>
              <w:rPr>
                <w:highlight w:val="none"/>
              </w:rPr>
            </w:pPr>
          </w:p>
        </w:tc>
      </w:tr>
      <w:tr w14:paraId="309E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trPr>
        <w:tc>
          <w:tcPr>
            <w:tcW w:w="1010" w:type="dxa"/>
            <w:vMerge w:val="continue"/>
            <w:tcBorders>
              <w:top w:val="single" w:color="auto" w:sz="4" w:space="0"/>
              <w:left w:val="single" w:color="auto" w:sz="4" w:space="0"/>
              <w:bottom w:val="single" w:color="auto" w:sz="4" w:space="0"/>
              <w:right w:val="single" w:color="auto" w:sz="4" w:space="0"/>
            </w:tcBorders>
          </w:tcPr>
          <w:p w14:paraId="50278DC7">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463B48C4">
            <w:pPr>
              <w:rPr>
                <w:highlight w:val="none"/>
              </w:rPr>
            </w:pPr>
          </w:p>
        </w:tc>
        <w:tc>
          <w:tcPr>
            <w:tcW w:w="2110" w:type="dxa"/>
            <w:vMerge w:val="continue"/>
            <w:tcBorders>
              <w:top w:val="single" w:color="auto" w:sz="4" w:space="0"/>
              <w:left w:val="single" w:color="auto" w:sz="4" w:space="0"/>
              <w:bottom w:val="single" w:color="auto" w:sz="4" w:space="0"/>
              <w:right w:val="single" w:color="auto" w:sz="4" w:space="0"/>
            </w:tcBorders>
          </w:tcPr>
          <w:p w14:paraId="19C391AE">
            <w:pPr>
              <w:rPr>
                <w:highlight w:val="none"/>
              </w:rPr>
            </w:pPr>
          </w:p>
        </w:tc>
        <w:tc>
          <w:tcPr>
            <w:tcW w:w="1263" w:type="dxa"/>
            <w:tcBorders>
              <w:top w:val="single" w:color="auto" w:sz="4" w:space="0"/>
              <w:left w:val="single" w:color="auto" w:sz="4" w:space="0"/>
              <w:bottom w:val="single" w:color="auto" w:sz="4" w:space="0"/>
              <w:right w:val="single" w:color="auto" w:sz="4" w:space="0"/>
            </w:tcBorders>
            <w:vAlign w:val="center"/>
          </w:tcPr>
          <w:p w14:paraId="1A6E7453">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812" w:type="dxa"/>
            <w:tcBorders>
              <w:top w:val="single" w:color="auto" w:sz="4" w:space="0"/>
              <w:left w:val="single" w:color="auto" w:sz="4" w:space="0"/>
              <w:bottom w:val="single" w:color="auto" w:sz="4" w:space="0"/>
              <w:right w:val="single" w:color="auto" w:sz="4" w:space="0"/>
            </w:tcBorders>
            <w:vAlign w:val="center"/>
          </w:tcPr>
          <w:p w14:paraId="3A6F5725">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被发现3次以上违法行为的；未按要求收集、处置餐厨垃圾，150升以上的；或有其他应当依法从重处罚情形的</w:t>
            </w:r>
          </w:p>
        </w:tc>
        <w:tc>
          <w:tcPr>
            <w:tcW w:w="2133" w:type="dxa"/>
            <w:tcBorders>
              <w:top w:val="single" w:color="auto" w:sz="4" w:space="0"/>
              <w:left w:val="single" w:color="auto" w:sz="4" w:space="0"/>
              <w:bottom w:val="single" w:color="auto" w:sz="4" w:space="0"/>
              <w:right w:val="single" w:color="auto" w:sz="4" w:space="0"/>
            </w:tcBorders>
            <w:vAlign w:val="center"/>
          </w:tcPr>
          <w:p w14:paraId="20FB020F">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处以300元以上500元以下罚款</w:t>
            </w:r>
          </w:p>
        </w:tc>
        <w:tc>
          <w:tcPr>
            <w:tcW w:w="1317" w:type="dxa"/>
            <w:vMerge w:val="continue"/>
            <w:tcBorders>
              <w:top w:val="single" w:color="auto" w:sz="4" w:space="0"/>
              <w:left w:val="single" w:color="auto" w:sz="4" w:space="0"/>
              <w:bottom w:val="single" w:color="auto" w:sz="4" w:space="0"/>
              <w:right w:val="single" w:color="auto" w:sz="4" w:space="0"/>
            </w:tcBorders>
          </w:tcPr>
          <w:p w14:paraId="017F3A34">
            <w:pPr>
              <w:rPr>
                <w:highlight w:val="none"/>
              </w:rPr>
            </w:pPr>
          </w:p>
        </w:tc>
        <w:tc>
          <w:tcPr>
            <w:tcW w:w="1434" w:type="dxa"/>
            <w:vMerge w:val="continue"/>
            <w:tcBorders>
              <w:top w:val="single" w:color="auto" w:sz="4" w:space="0"/>
              <w:left w:val="single" w:color="auto" w:sz="4" w:space="0"/>
              <w:bottom w:val="single" w:color="auto" w:sz="4" w:space="0"/>
              <w:right w:val="single" w:color="auto" w:sz="4" w:space="0"/>
            </w:tcBorders>
          </w:tcPr>
          <w:p w14:paraId="0FEDD276">
            <w:pPr>
              <w:rPr>
                <w:highlight w:val="none"/>
              </w:rPr>
            </w:pPr>
          </w:p>
        </w:tc>
      </w:tr>
    </w:tbl>
    <w:p w14:paraId="10B9888E">
      <w:pPr>
        <w:rPr>
          <w:color w:val="auto"/>
          <w:highlight w:val="none"/>
        </w:rPr>
      </w:pPr>
    </w:p>
    <w:p w14:paraId="405443C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475"/>
        <w:gridCol w:w="2880"/>
        <w:gridCol w:w="1163"/>
        <w:gridCol w:w="2646"/>
        <w:gridCol w:w="1950"/>
        <w:gridCol w:w="1131"/>
        <w:gridCol w:w="1249"/>
      </w:tblGrid>
      <w:tr w14:paraId="2283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5ACF039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50F0221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80" w:type="dxa"/>
            <w:tcBorders>
              <w:top w:val="single" w:color="auto" w:sz="4" w:space="0"/>
              <w:left w:val="single" w:color="auto" w:sz="4" w:space="0"/>
              <w:bottom w:val="single" w:color="auto" w:sz="4" w:space="0"/>
              <w:right w:val="single" w:color="auto" w:sz="4" w:space="0"/>
            </w:tcBorders>
            <w:vAlign w:val="center"/>
          </w:tcPr>
          <w:p w14:paraId="13E8DCA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1B1074F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646" w:type="dxa"/>
            <w:tcBorders>
              <w:top w:val="single" w:color="auto" w:sz="4" w:space="0"/>
              <w:left w:val="single" w:color="auto" w:sz="4" w:space="0"/>
              <w:bottom w:val="single" w:color="auto" w:sz="4" w:space="0"/>
              <w:right w:val="single" w:color="auto" w:sz="4" w:space="0"/>
            </w:tcBorders>
            <w:vAlign w:val="center"/>
          </w:tcPr>
          <w:p w14:paraId="500A353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950" w:type="dxa"/>
            <w:tcBorders>
              <w:top w:val="single" w:color="auto" w:sz="4" w:space="0"/>
              <w:left w:val="single" w:color="auto" w:sz="4" w:space="0"/>
              <w:bottom w:val="single" w:color="auto" w:sz="4" w:space="0"/>
              <w:right w:val="single" w:color="auto" w:sz="4" w:space="0"/>
            </w:tcBorders>
            <w:vAlign w:val="center"/>
          </w:tcPr>
          <w:p w14:paraId="26D95D6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131" w:type="dxa"/>
            <w:tcBorders>
              <w:top w:val="single" w:color="auto" w:sz="4" w:space="0"/>
              <w:left w:val="single" w:color="auto" w:sz="4" w:space="0"/>
              <w:bottom w:val="single" w:color="auto" w:sz="4" w:space="0"/>
              <w:right w:val="single" w:color="auto" w:sz="4" w:space="0"/>
            </w:tcBorders>
            <w:vAlign w:val="center"/>
          </w:tcPr>
          <w:p w14:paraId="11E0489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49" w:type="dxa"/>
            <w:tcBorders>
              <w:top w:val="single" w:color="auto" w:sz="4" w:space="0"/>
              <w:left w:val="single" w:color="auto" w:sz="4" w:space="0"/>
              <w:bottom w:val="single" w:color="auto" w:sz="4" w:space="0"/>
              <w:right w:val="single" w:color="auto" w:sz="4" w:space="0"/>
            </w:tcBorders>
            <w:vAlign w:val="center"/>
          </w:tcPr>
          <w:p w14:paraId="57E6DFB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7D536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67EE9F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7A0F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0" w:hRule="atLeast"/>
        </w:trPr>
        <w:tc>
          <w:tcPr>
            <w:tcW w:w="1022" w:type="dxa"/>
            <w:vMerge w:val="restart"/>
            <w:tcBorders>
              <w:top w:val="single" w:color="auto" w:sz="4" w:space="0"/>
              <w:left w:val="single" w:color="auto" w:sz="4" w:space="0"/>
              <w:bottom w:val="single" w:color="auto" w:sz="4" w:space="0"/>
              <w:right w:val="single" w:color="auto" w:sz="4" w:space="0"/>
            </w:tcBorders>
          </w:tcPr>
          <w:p w14:paraId="57C9A81D">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2406036</w:t>
            </w:r>
          </w:p>
        </w:tc>
        <w:tc>
          <w:tcPr>
            <w:tcW w:w="1475" w:type="dxa"/>
            <w:vMerge w:val="restart"/>
            <w:tcBorders>
              <w:top w:val="single" w:color="auto" w:sz="4" w:space="0"/>
              <w:left w:val="single" w:color="auto" w:sz="4" w:space="0"/>
              <w:bottom w:val="single" w:color="auto" w:sz="4" w:space="0"/>
              <w:right w:val="single" w:color="auto" w:sz="4" w:space="0"/>
            </w:tcBorders>
          </w:tcPr>
          <w:p w14:paraId="24DDFE3D">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将工业固体废物或者危险废物混入生活垃圾的</w:t>
            </w:r>
          </w:p>
        </w:tc>
        <w:tc>
          <w:tcPr>
            <w:tcW w:w="2880" w:type="dxa"/>
            <w:vMerge w:val="restart"/>
            <w:tcBorders>
              <w:top w:val="single" w:color="auto" w:sz="4" w:space="0"/>
              <w:left w:val="single" w:color="auto" w:sz="4" w:space="0"/>
              <w:bottom w:val="single" w:color="auto" w:sz="4" w:space="0"/>
              <w:right w:val="single" w:color="auto" w:sz="4" w:space="0"/>
            </w:tcBorders>
          </w:tcPr>
          <w:p w14:paraId="50A748A3">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第（十）项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2045E685">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（十）将工业固体废物或者危险废物混入生活垃圾的，处以 5000 元以上 10000 元以下罚款。</w:t>
            </w:r>
          </w:p>
        </w:tc>
        <w:tc>
          <w:tcPr>
            <w:tcW w:w="1163" w:type="dxa"/>
            <w:tcBorders>
              <w:top w:val="single" w:color="auto" w:sz="4" w:space="0"/>
              <w:left w:val="single" w:color="auto" w:sz="4" w:space="0"/>
              <w:bottom w:val="single" w:color="auto" w:sz="4" w:space="0"/>
              <w:right w:val="single" w:color="auto" w:sz="4" w:space="0"/>
            </w:tcBorders>
            <w:vAlign w:val="center"/>
          </w:tcPr>
          <w:p w14:paraId="04829B66">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646" w:type="dxa"/>
            <w:tcBorders>
              <w:top w:val="single" w:color="auto" w:sz="4" w:space="0"/>
              <w:left w:val="single" w:color="auto" w:sz="4" w:space="0"/>
              <w:bottom w:val="single" w:color="auto" w:sz="4" w:space="0"/>
              <w:right w:val="single" w:color="auto" w:sz="4" w:space="0"/>
            </w:tcBorders>
            <w:vAlign w:val="center"/>
          </w:tcPr>
          <w:p w14:paraId="77A45C57">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首次发现违法行为的；或其他应当依法从轻处罚情形的</w:t>
            </w:r>
          </w:p>
        </w:tc>
        <w:tc>
          <w:tcPr>
            <w:tcW w:w="1950" w:type="dxa"/>
            <w:tcBorders>
              <w:top w:val="single" w:color="auto" w:sz="4" w:space="0"/>
              <w:left w:val="single" w:color="auto" w:sz="4" w:space="0"/>
              <w:bottom w:val="single" w:color="auto" w:sz="4" w:space="0"/>
              <w:right w:val="single" w:color="auto" w:sz="4" w:space="0"/>
            </w:tcBorders>
            <w:vAlign w:val="center"/>
          </w:tcPr>
          <w:p w14:paraId="5DC1B134">
            <w:pPr>
              <w:widowControl/>
              <w:spacing w:line="320" w:lineRule="exact"/>
              <w:jc w:val="left"/>
              <w:rPr>
                <w:rFonts w:hint="eastAsia" w:ascii="宋体" w:cs="宋体"/>
                <w:color w:val="auto"/>
                <w:highlight w:val="none"/>
                <w:lang w:val="en-US" w:eastAsia="zh-CN"/>
              </w:rPr>
            </w:pPr>
            <w:r>
              <w:rPr>
                <w:rFonts w:hint="eastAsia" w:ascii="宋体" w:cs="宋体"/>
                <w:color w:val="auto"/>
                <w:highlight w:val="none"/>
                <w:lang w:val="en-US" w:eastAsia="zh-CN"/>
              </w:rPr>
              <w:t>处以5000元以上6000元以下罚款</w:t>
            </w:r>
          </w:p>
        </w:tc>
        <w:tc>
          <w:tcPr>
            <w:tcW w:w="1131" w:type="dxa"/>
            <w:vMerge w:val="restart"/>
            <w:tcBorders>
              <w:top w:val="single" w:color="auto" w:sz="4" w:space="0"/>
              <w:left w:val="single" w:color="auto" w:sz="4" w:space="0"/>
              <w:bottom w:val="single" w:color="auto" w:sz="4" w:space="0"/>
              <w:right w:val="single" w:color="auto" w:sz="4" w:space="0"/>
            </w:tcBorders>
          </w:tcPr>
          <w:p w14:paraId="5C524A25">
            <w:pPr>
              <w:rPr>
                <w:rFonts w:hint="eastAsia" w:ascii="仿宋_GB2312" w:eastAsia="仿宋_GB2312" w:cs="仿宋_GB2312"/>
                <w:b/>
                <w:bCs/>
                <w:color w:val="auto"/>
                <w:sz w:val="21"/>
                <w:szCs w:val="21"/>
                <w:highlight w:val="none"/>
                <w:vertAlign w:val="baseline"/>
                <w:lang w:val="en-US" w:eastAsia="zh-CN"/>
              </w:rPr>
            </w:pPr>
          </w:p>
        </w:tc>
        <w:tc>
          <w:tcPr>
            <w:tcW w:w="1249" w:type="dxa"/>
            <w:vMerge w:val="restart"/>
            <w:tcBorders>
              <w:top w:val="single" w:color="auto" w:sz="4" w:space="0"/>
              <w:left w:val="single" w:color="auto" w:sz="4" w:space="0"/>
              <w:bottom w:val="single" w:color="auto" w:sz="4" w:space="0"/>
              <w:right w:val="single" w:color="auto" w:sz="4" w:space="0"/>
            </w:tcBorders>
          </w:tcPr>
          <w:p w14:paraId="04A05E19">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1A6E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trPr>
        <w:tc>
          <w:tcPr>
            <w:tcW w:w="1022" w:type="dxa"/>
            <w:vMerge w:val="continue"/>
            <w:tcBorders>
              <w:top w:val="single" w:color="auto" w:sz="4" w:space="0"/>
              <w:left w:val="single" w:color="auto" w:sz="4" w:space="0"/>
              <w:bottom w:val="single" w:color="auto" w:sz="4" w:space="0"/>
              <w:right w:val="single" w:color="auto" w:sz="4" w:space="0"/>
            </w:tcBorders>
          </w:tcPr>
          <w:p w14:paraId="2CC25E3C">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500116D3">
            <w:pPr>
              <w:rPr>
                <w:highlight w:val="none"/>
              </w:rPr>
            </w:pPr>
          </w:p>
        </w:tc>
        <w:tc>
          <w:tcPr>
            <w:tcW w:w="2880" w:type="dxa"/>
            <w:vMerge w:val="continue"/>
            <w:tcBorders>
              <w:top w:val="single" w:color="auto" w:sz="4" w:space="0"/>
              <w:left w:val="single" w:color="auto" w:sz="4" w:space="0"/>
              <w:bottom w:val="single" w:color="auto" w:sz="4" w:space="0"/>
              <w:right w:val="single" w:color="auto" w:sz="4" w:space="0"/>
            </w:tcBorders>
          </w:tcPr>
          <w:p w14:paraId="09A19DBF">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732982CD">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646" w:type="dxa"/>
            <w:tcBorders>
              <w:top w:val="single" w:color="auto" w:sz="4" w:space="0"/>
              <w:left w:val="single" w:color="auto" w:sz="4" w:space="0"/>
              <w:bottom w:val="single" w:color="auto" w:sz="4" w:space="0"/>
              <w:right w:val="single" w:color="auto" w:sz="4" w:space="0"/>
            </w:tcBorders>
            <w:vAlign w:val="center"/>
          </w:tcPr>
          <w:p w14:paraId="3A9124A3">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再次发现违法行为的</w:t>
            </w:r>
          </w:p>
        </w:tc>
        <w:tc>
          <w:tcPr>
            <w:tcW w:w="1950" w:type="dxa"/>
            <w:tcBorders>
              <w:top w:val="single" w:color="auto" w:sz="4" w:space="0"/>
              <w:left w:val="single" w:color="auto" w:sz="4" w:space="0"/>
              <w:bottom w:val="single" w:color="auto" w:sz="4" w:space="0"/>
              <w:right w:val="single" w:color="auto" w:sz="4" w:space="0"/>
            </w:tcBorders>
            <w:vAlign w:val="center"/>
          </w:tcPr>
          <w:p w14:paraId="5EB06CE2">
            <w:pPr>
              <w:widowControl/>
              <w:spacing w:line="320" w:lineRule="exact"/>
              <w:jc w:val="left"/>
              <w:rPr>
                <w:rFonts w:hint="eastAsia" w:ascii="宋体" w:cs="宋体"/>
                <w:color w:val="auto"/>
                <w:kern w:val="0"/>
                <w:sz w:val="18"/>
                <w:szCs w:val="18"/>
                <w:highlight w:val="none"/>
              </w:rPr>
            </w:pPr>
            <w:r>
              <w:rPr>
                <w:rFonts w:hint="eastAsia" w:ascii="宋体" w:cs="宋体"/>
                <w:color w:val="auto"/>
                <w:highlight w:val="none"/>
                <w:lang w:val="en-US" w:eastAsia="zh-CN"/>
              </w:rPr>
              <w:t>处以6000元以上8000元以下罚款</w:t>
            </w:r>
          </w:p>
        </w:tc>
        <w:tc>
          <w:tcPr>
            <w:tcW w:w="1131" w:type="dxa"/>
            <w:vMerge w:val="continue"/>
            <w:tcBorders>
              <w:top w:val="single" w:color="auto" w:sz="4" w:space="0"/>
              <w:left w:val="single" w:color="auto" w:sz="4" w:space="0"/>
              <w:bottom w:val="single" w:color="auto" w:sz="4" w:space="0"/>
              <w:right w:val="single" w:color="auto" w:sz="4" w:space="0"/>
            </w:tcBorders>
          </w:tcPr>
          <w:p w14:paraId="446DCC58">
            <w:pPr>
              <w:rPr>
                <w:highlight w:val="none"/>
              </w:rPr>
            </w:pPr>
          </w:p>
        </w:tc>
        <w:tc>
          <w:tcPr>
            <w:tcW w:w="1249" w:type="dxa"/>
            <w:vMerge w:val="continue"/>
            <w:tcBorders>
              <w:top w:val="single" w:color="auto" w:sz="4" w:space="0"/>
              <w:left w:val="single" w:color="auto" w:sz="4" w:space="0"/>
              <w:bottom w:val="single" w:color="auto" w:sz="4" w:space="0"/>
              <w:right w:val="single" w:color="auto" w:sz="4" w:space="0"/>
            </w:tcBorders>
          </w:tcPr>
          <w:p w14:paraId="20541642">
            <w:pPr>
              <w:rPr>
                <w:highlight w:val="none"/>
              </w:rPr>
            </w:pPr>
          </w:p>
        </w:tc>
      </w:tr>
      <w:tr w14:paraId="4132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trPr>
        <w:tc>
          <w:tcPr>
            <w:tcW w:w="1022" w:type="dxa"/>
            <w:vMerge w:val="continue"/>
            <w:tcBorders>
              <w:top w:val="single" w:color="auto" w:sz="4" w:space="0"/>
              <w:left w:val="single" w:color="auto" w:sz="4" w:space="0"/>
              <w:bottom w:val="single" w:color="auto" w:sz="4" w:space="0"/>
              <w:right w:val="single" w:color="auto" w:sz="4" w:space="0"/>
            </w:tcBorders>
          </w:tcPr>
          <w:p w14:paraId="2623F2D0">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579D6052">
            <w:pPr>
              <w:rPr>
                <w:highlight w:val="none"/>
              </w:rPr>
            </w:pPr>
          </w:p>
        </w:tc>
        <w:tc>
          <w:tcPr>
            <w:tcW w:w="2880" w:type="dxa"/>
            <w:vMerge w:val="continue"/>
            <w:tcBorders>
              <w:top w:val="single" w:color="auto" w:sz="4" w:space="0"/>
              <w:left w:val="single" w:color="auto" w:sz="4" w:space="0"/>
              <w:bottom w:val="single" w:color="auto" w:sz="4" w:space="0"/>
              <w:right w:val="single" w:color="auto" w:sz="4" w:space="0"/>
            </w:tcBorders>
          </w:tcPr>
          <w:p w14:paraId="07E52393">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1085C6E8">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646" w:type="dxa"/>
            <w:tcBorders>
              <w:top w:val="single" w:color="auto" w:sz="4" w:space="0"/>
              <w:left w:val="single" w:color="auto" w:sz="4" w:space="0"/>
              <w:bottom w:val="single" w:color="auto" w:sz="4" w:space="0"/>
              <w:right w:val="single" w:color="auto" w:sz="4" w:space="0"/>
            </w:tcBorders>
            <w:vAlign w:val="center"/>
          </w:tcPr>
          <w:p w14:paraId="0D0532E8">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发现3次以上违法行为的；或其他严重情节的</w:t>
            </w:r>
          </w:p>
        </w:tc>
        <w:tc>
          <w:tcPr>
            <w:tcW w:w="1950" w:type="dxa"/>
            <w:tcBorders>
              <w:top w:val="single" w:color="auto" w:sz="4" w:space="0"/>
              <w:left w:val="single" w:color="auto" w:sz="4" w:space="0"/>
              <w:bottom w:val="single" w:color="auto" w:sz="4" w:space="0"/>
              <w:right w:val="single" w:color="auto" w:sz="4" w:space="0"/>
            </w:tcBorders>
            <w:vAlign w:val="center"/>
          </w:tcPr>
          <w:p w14:paraId="13E723CB">
            <w:pPr>
              <w:widowControl/>
              <w:spacing w:line="320" w:lineRule="exact"/>
              <w:jc w:val="left"/>
              <w:rPr>
                <w:rFonts w:hint="eastAsia" w:ascii="宋体" w:cs="宋体"/>
                <w:color w:val="auto"/>
                <w:kern w:val="0"/>
                <w:sz w:val="18"/>
                <w:szCs w:val="18"/>
                <w:highlight w:val="none"/>
              </w:rPr>
            </w:pPr>
            <w:r>
              <w:rPr>
                <w:rFonts w:hint="eastAsia" w:ascii="宋体" w:cs="宋体"/>
                <w:color w:val="auto"/>
                <w:highlight w:val="none"/>
                <w:lang w:val="en-US" w:eastAsia="zh-CN"/>
              </w:rPr>
              <w:t>处以8000元以上1万元以下罚款</w:t>
            </w:r>
          </w:p>
        </w:tc>
        <w:tc>
          <w:tcPr>
            <w:tcW w:w="1131" w:type="dxa"/>
            <w:vMerge w:val="continue"/>
            <w:tcBorders>
              <w:top w:val="single" w:color="auto" w:sz="4" w:space="0"/>
              <w:left w:val="single" w:color="auto" w:sz="4" w:space="0"/>
              <w:bottom w:val="single" w:color="auto" w:sz="4" w:space="0"/>
              <w:right w:val="single" w:color="auto" w:sz="4" w:space="0"/>
            </w:tcBorders>
          </w:tcPr>
          <w:p w14:paraId="475DC6CF">
            <w:pPr>
              <w:rPr>
                <w:highlight w:val="none"/>
              </w:rPr>
            </w:pPr>
          </w:p>
        </w:tc>
        <w:tc>
          <w:tcPr>
            <w:tcW w:w="1249" w:type="dxa"/>
            <w:vMerge w:val="continue"/>
            <w:tcBorders>
              <w:top w:val="single" w:color="auto" w:sz="4" w:space="0"/>
              <w:left w:val="single" w:color="auto" w:sz="4" w:space="0"/>
              <w:bottom w:val="single" w:color="auto" w:sz="4" w:space="0"/>
              <w:right w:val="single" w:color="auto" w:sz="4" w:space="0"/>
            </w:tcBorders>
          </w:tcPr>
          <w:p w14:paraId="33C3CFF1">
            <w:pPr>
              <w:rPr>
                <w:highlight w:val="none"/>
              </w:rPr>
            </w:pPr>
          </w:p>
        </w:tc>
      </w:tr>
    </w:tbl>
    <w:p w14:paraId="12CC633C">
      <w:pPr>
        <w:rPr>
          <w:color w:val="auto"/>
          <w:highlight w:val="none"/>
        </w:rPr>
      </w:pPr>
    </w:p>
    <w:p w14:paraId="65772B8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687"/>
        <w:gridCol w:w="2655"/>
        <w:gridCol w:w="1105"/>
        <w:gridCol w:w="2588"/>
        <w:gridCol w:w="2009"/>
        <w:gridCol w:w="1203"/>
        <w:gridCol w:w="1234"/>
      </w:tblGrid>
      <w:tr w14:paraId="229D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0C20F05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87" w:type="dxa"/>
            <w:tcBorders>
              <w:top w:val="single" w:color="auto" w:sz="4" w:space="0"/>
              <w:left w:val="single" w:color="auto" w:sz="4" w:space="0"/>
              <w:bottom w:val="single" w:color="auto" w:sz="4" w:space="0"/>
              <w:right w:val="single" w:color="auto" w:sz="4" w:space="0"/>
            </w:tcBorders>
            <w:vAlign w:val="center"/>
          </w:tcPr>
          <w:p w14:paraId="5D8AE5E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55" w:type="dxa"/>
            <w:tcBorders>
              <w:top w:val="single" w:color="auto" w:sz="4" w:space="0"/>
              <w:left w:val="single" w:color="auto" w:sz="4" w:space="0"/>
              <w:bottom w:val="single" w:color="auto" w:sz="4" w:space="0"/>
              <w:right w:val="single" w:color="auto" w:sz="4" w:space="0"/>
            </w:tcBorders>
            <w:vAlign w:val="center"/>
          </w:tcPr>
          <w:p w14:paraId="367D85F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05" w:type="dxa"/>
            <w:tcBorders>
              <w:top w:val="single" w:color="auto" w:sz="4" w:space="0"/>
              <w:left w:val="single" w:color="auto" w:sz="4" w:space="0"/>
              <w:bottom w:val="single" w:color="auto" w:sz="4" w:space="0"/>
              <w:right w:val="single" w:color="auto" w:sz="4" w:space="0"/>
            </w:tcBorders>
            <w:vAlign w:val="center"/>
          </w:tcPr>
          <w:p w14:paraId="0D3BCE9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588" w:type="dxa"/>
            <w:tcBorders>
              <w:top w:val="single" w:color="auto" w:sz="4" w:space="0"/>
              <w:left w:val="single" w:color="auto" w:sz="4" w:space="0"/>
              <w:bottom w:val="single" w:color="auto" w:sz="4" w:space="0"/>
              <w:right w:val="single" w:color="auto" w:sz="4" w:space="0"/>
            </w:tcBorders>
            <w:vAlign w:val="center"/>
          </w:tcPr>
          <w:p w14:paraId="1684F92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009" w:type="dxa"/>
            <w:tcBorders>
              <w:top w:val="single" w:color="auto" w:sz="4" w:space="0"/>
              <w:left w:val="single" w:color="auto" w:sz="4" w:space="0"/>
              <w:bottom w:val="single" w:color="auto" w:sz="4" w:space="0"/>
              <w:right w:val="single" w:color="auto" w:sz="4" w:space="0"/>
            </w:tcBorders>
            <w:vAlign w:val="center"/>
          </w:tcPr>
          <w:p w14:paraId="41FCF4D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03" w:type="dxa"/>
            <w:tcBorders>
              <w:top w:val="single" w:color="auto" w:sz="4" w:space="0"/>
              <w:left w:val="single" w:color="auto" w:sz="4" w:space="0"/>
              <w:bottom w:val="single" w:color="auto" w:sz="4" w:space="0"/>
              <w:right w:val="single" w:color="auto" w:sz="4" w:space="0"/>
            </w:tcBorders>
            <w:vAlign w:val="center"/>
          </w:tcPr>
          <w:p w14:paraId="2EBBE90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34" w:type="dxa"/>
            <w:tcBorders>
              <w:top w:val="single" w:color="auto" w:sz="4" w:space="0"/>
              <w:left w:val="single" w:color="auto" w:sz="4" w:space="0"/>
              <w:bottom w:val="single" w:color="auto" w:sz="4" w:space="0"/>
              <w:right w:val="single" w:color="auto" w:sz="4" w:space="0"/>
            </w:tcBorders>
            <w:vAlign w:val="center"/>
          </w:tcPr>
          <w:p w14:paraId="1EC0DAE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E5C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A499C44">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65C2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1035" w:type="dxa"/>
            <w:vMerge w:val="restart"/>
            <w:tcBorders>
              <w:top w:val="single" w:color="auto" w:sz="4" w:space="0"/>
              <w:left w:val="single" w:color="auto" w:sz="4" w:space="0"/>
              <w:bottom w:val="single" w:color="auto" w:sz="4" w:space="0"/>
              <w:right w:val="single" w:color="auto" w:sz="4" w:space="0"/>
            </w:tcBorders>
          </w:tcPr>
          <w:p w14:paraId="084EAEC0">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2406037</w:t>
            </w:r>
          </w:p>
        </w:tc>
        <w:tc>
          <w:tcPr>
            <w:tcW w:w="1687" w:type="dxa"/>
            <w:vMerge w:val="restart"/>
            <w:tcBorders>
              <w:top w:val="single" w:color="auto" w:sz="4" w:space="0"/>
              <w:left w:val="single" w:color="auto" w:sz="4" w:space="0"/>
              <w:bottom w:val="single" w:color="auto" w:sz="4" w:space="0"/>
              <w:right w:val="single" w:color="auto" w:sz="4" w:space="0"/>
            </w:tcBorders>
          </w:tcPr>
          <w:p w14:paraId="4F19C7AD">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未申办建筑垃圾准运证运输建筑垃圾的</w:t>
            </w:r>
          </w:p>
        </w:tc>
        <w:tc>
          <w:tcPr>
            <w:tcW w:w="2655" w:type="dxa"/>
            <w:vMerge w:val="restart"/>
            <w:tcBorders>
              <w:top w:val="single" w:color="auto" w:sz="4" w:space="0"/>
              <w:left w:val="single" w:color="auto" w:sz="4" w:space="0"/>
              <w:bottom w:val="single" w:color="auto" w:sz="4" w:space="0"/>
              <w:right w:val="single" w:color="auto" w:sz="4" w:space="0"/>
            </w:tcBorders>
          </w:tcPr>
          <w:p w14:paraId="402D804A">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第（十一）项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47174E64">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（十一）未申办建筑垃圾准运证运输建筑垃圾的，处以每车 500 元以上 2000 元以下罚款。</w:t>
            </w:r>
          </w:p>
        </w:tc>
        <w:tc>
          <w:tcPr>
            <w:tcW w:w="1105" w:type="dxa"/>
            <w:tcBorders>
              <w:top w:val="single" w:color="auto" w:sz="4" w:space="0"/>
              <w:left w:val="single" w:color="auto" w:sz="4" w:space="0"/>
              <w:bottom w:val="single" w:color="auto" w:sz="4" w:space="0"/>
              <w:right w:val="single" w:color="auto" w:sz="4" w:space="0"/>
            </w:tcBorders>
            <w:vAlign w:val="center"/>
          </w:tcPr>
          <w:p w14:paraId="5ED9AEBE">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588" w:type="dxa"/>
            <w:tcBorders>
              <w:top w:val="single" w:color="auto" w:sz="4" w:space="0"/>
              <w:left w:val="single" w:color="auto" w:sz="4" w:space="0"/>
              <w:bottom w:val="single" w:color="auto" w:sz="4" w:space="0"/>
              <w:right w:val="single" w:color="auto" w:sz="4" w:space="0"/>
            </w:tcBorders>
            <w:vAlign w:val="center"/>
          </w:tcPr>
          <w:p w14:paraId="08C47CE6">
            <w:pPr>
              <w:widowControl/>
              <w:spacing w:line="320" w:lineRule="exact"/>
              <w:jc w:val="left"/>
              <w:rPr>
                <w:rFonts w:hint="eastAsia" w:ascii="宋体" w:eastAsia="宋体" w:cs="宋体"/>
                <w:color w:val="auto"/>
                <w:szCs w:val="21"/>
                <w:highlight w:val="none"/>
                <w:lang w:val="en-US" w:eastAsia="zh-CN"/>
              </w:rPr>
            </w:pPr>
            <w:r>
              <w:rPr>
                <w:rFonts w:hint="eastAsia" w:ascii="宋体" w:cs="宋体"/>
                <w:color w:val="auto"/>
                <w:szCs w:val="21"/>
                <w:highlight w:val="none"/>
              </w:rPr>
              <w:t>运</w:t>
            </w:r>
            <w:r>
              <w:rPr>
                <w:rFonts w:hint="eastAsia"/>
                <w:color w:val="auto"/>
                <w:szCs w:val="21"/>
                <w:highlight w:val="none"/>
              </w:rPr>
              <w:t>输建筑垃圾50立方米以下的；</w:t>
            </w:r>
            <w:r>
              <w:rPr>
                <w:rFonts w:hint="eastAsia"/>
                <w:color w:val="auto"/>
                <w:szCs w:val="21"/>
                <w:highlight w:val="none"/>
                <w:lang w:eastAsia="zh-CN"/>
              </w:rPr>
              <w:t>其他应当依法从轻处罚情形的</w:t>
            </w:r>
          </w:p>
        </w:tc>
        <w:tc>
          <w:tcPr>
            <w:tcW w:w="2009" w:type="dxa"/>
            <w:tcBorders>
              <w:top w:val="single" w:color="auto" w:sz="4" w:space="0"/>
              <w:left w:val="single" w:color="auto" w:sz="4" w:space="0"/>
              <w:bottom w:val="single" w:color="auto" w:sz="4" w:space="0"/>
              <w:right w:val="single" w:color="auto" w:sz="4" w:space="0"/>
            </w:tcBorders>
            <w:vAlign w:val="center"/>
          </w:tcPr>
          <w:p w14:paraId="1DAA7C2A">
            <w:pPr>
              <w:widowControl/>
              <w:spacing w:line="320" w:lineRule="exact"/>
              <w:jc w:val="left"/>
              <w:rPr>
                <w:rFonts w:hint="eastAsia" w:ascii="宋体" w:cs="宋体"/>
                <w:color w:val="auto"/>
                <w:highlight w:val="none"/>
                <w:lang w:val="en-US" w:eastAsia="zh-CN"/>
              </w:rPr>
            </w:pPr>
            <w:r>
              <w:rPr>
                <w:rFonts w:hint="eastAsia" w:ascii="宋体" w:cs="宋体"/>
                <w:color w:val="auto"/>
                <w:highlight w:val="none"/>
                <w:lang w:val="en-US" w:eastAsia="zh-CN"/>
              </w:rPr>
              <w:t>处以每车500元以上800元以下罚款</w:t>
            </w:r>
          </w:p>
        </w:tc>
        <w:tc>
          <w:tcPr>
            <w:tcW w:w="1203" w:type="dxa"/>
            <w:vMerge w:val="restart"/>
            <w:tcBorders>
              <w:top w:val="single" w:color="auto" w:sz="4" w:space="0"/>
              <w:left w:val="single" w:color="auto" w:sz="4" w:space="0"/>
              <w:bottom w:val="single" w:color="auto" w:sz="4" w:space="0"/>
              <w:right w:val="single" w:color="auto" w:sz="4" w:space="0"/>
            </w:tcBorders>
          </w:tcPr>
          <w:p w14:paraId="304AF539">
            <w:pPr>
              <w:rPr>
                <w:rFonts w:hint="eastAsia" w:ascii="仿宋_GB2312" w:eastAsia="仿宋_GB2312" w:cs="仿宋_GB2312"/>
                <w:b/>
                <w:bCs/>
                <w:color w:val="auto"/>
                <w:sz w:val="21"/>
                <w:szCs w:val="21"/>
                <w:highlight w:val="none"/>
                <w:vertAlign w:val="baseline"/>
                <w:lang w:val="en-US" w:eastAsia="zh-CN"/>
              </w:rPr>
            </w:pPr>
          </w:p>
        </w:tc>
        <w:tc>
          <w:tcPr>
            <w:tcW w:w="1234" w:type="dxa"/>
            <w:vMerge w:val="restart"/>
            <w:tcBorders>
              <w:top w:val="single" w:color="auto" w:sz="4" w:space="0"/>
              <w:left w:val="single" w:color="auto" w:sz="4" w:space="0"/>
              <w:bottom w:val="single" w:color="auto" w:sz="4" w:space="0"/>
              <w:right w:val="single" w:color="auto" w:sz="4" w:space="0"/>
            </w:tcBorders>
          </w:tcPr>
          <w:p w14:paraId="0117A038">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7A69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trPr>
        <w:tc>
          <w:tcPr>
            <w:tcW w:w="1035" w:type="dxa"/>
            <w:vMerge w:val="continue"/>
            <w:tcBorders>
              <w:top w:val="single" w:color="auto" w:sz="4" w:space="0"/>
              <w:left w:val="single" w:color="auto" w:sz="4" w:space="0"/>
              <w:bottom w:val="single" w:color="auto" w:sz="4" w:space="0"/>
              <w:right w:val="single" w:color="auto" w:sz="4" w:space="0"/>
            </w:tcBorders>
          </w:tcPr>
          <w:p w14:paraId="209B135B">
            <w:pPr>
              <w:rPr>
                <w:highlight w:val="none"/>
              </w:rPr>
            </w:pPr>
          </w:p>
        </w:tc>
        <w:tc>
          <w:tcPr>
            <w:tcW w:w="1687" w:type="dxa"/>
            <w:vMerge w:val="continue"/>
            <w:tcBorders>
              <w:top w:val="single" w:color="auto" w:sz="4" w:space="0"/>
              <w:left w:val="single" w:color="auto" w:sz="4" w:space="0"/>
              <w:bottom w:val="single" w:color="auto" w:sz="4" w:space="0"/>
              <w:right w:val="single" w:color="auto" w:sz="4" w:space="0"/>
            </w:tcBorders>
          </w:tcPr>
          <w:p w14:paraId="0B4A9734">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6C2FDB70">
            <w:pPr>
              <w:rPr>
                <w:highlight w:val="none"/>
              </w:rPr>
            </w:pPr>
          </w:p>
        </w:tc>
        <w:tc>
          <w:tcPr>
            <w:tcW w:w="1105" w:type="dxa"/>
            <w:tcBorders>
              <w:top w:val="single" w:color="auto" w:sz="4" w:space="0"/>
              <w:left w:val="single" w:color="auto" w:sz="4" w:space="0"/>
              <w:bottom w:val="single" w:color="auto" w:sz="4" w:space="0"/>
              <w:right w:val="single" w:color="auto" w:sz="4" w:space="0"/>
            </w:tcBorders>
            <w:vAlign w:val="center"/>
          </w:tcPr>
          <w:p w14:paraId="4D709063">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588" w:type="dxa"/>
            <w:tcBorders>
              <w:top w:val="single" w:color="auto" w:sz="4" w:space="0"/>
              <w:left w:val="single" w:color="auto" w:sz="4" w:space="0"/>
              <w:bottom w:val="single" w:color="auto" w:sz="4" w:space="0"/>
              <w:right w:val="single" w:color="auto" w:sz="4" w:space="0"/>
            </w:tcBorders>
            <w:vAlign w:val="center"/>
          </w:tcPr>
          <w:p w14:paraId="7180A449">
            <w:pPr>
              <w:widowControl/>
              <w:spacing w:line="320" w:lineRule="exact"/>
              <w:jc w:val="left"/>
              <w:rPr>
                <w:rFonts w:hint="eastAsia" w:ascii="宋体" w:cs="宋体"/>
                <w:color w:val="auto"/>
                <w:kern w:val="0"/>
                <w:sz w:val="21"/>
                <w:szCs w:val="21"/>
                <w:highlight w:val="none"/>
              </w:rPr>
            </w:pPr>
            <w:r>
              <w:rPr>
                <w:rFonts w:hint="eastAsia" w:ascii="宋体" w:cs="宋体"/>
                <w:color w:val="auto"/>
                <w:kern w:val="0"/>
                <w:szCs w:val="21"/>
                <w:highlight w:val="none"/>
              </w:rPr>
              <w:t>运输建筑垃圾50立方米</w:t>
            </w:r>
            <w:r>
              <w:rPr>
                <w:rFonts w:hint="eastAsia" w:ascii="宋体" w:cs="宋体"/>
                <w:color w:val="auto"/>
                <w:kern w:val="0"/>
                <w:szCs w:val="21"/>
                <w:highlight w:val="none"/>
                <w:lang w:val="en-US" w:eastAsia="zh-CN"/>
              </w:rPr>
              <w:t>以上</w:t>
            </w:r>
            <w:r>
              <w:rPr>
                <w:rFonts w:hint="eastAsia" w:ascii="宋体" w:cs="宋体"/>
                <w:color w:val="auto"/>
                <w:kern w:val="0"/>
                <w:szCs w:val="21"/>
                <w:highlight w:val="none"/>
              </w:rPr>
              <w:t>100立方米</w:t>
            </w:r>
            <w:r>
              <w:rPr>
                <w:rFonts w:hint="eastAsia" w:ascii="宋体" w:cs="宋体"/>
                <w:color w:val="auto"/>
                <w:kern w:val="0"/>
                <w:szCs w:val="21"/>
                <w:highlight w:val="none"/>
                <w:lang w:val="en-US" w:eastAsia="zh-CN"/>
              </w:rPr>
              <w:t>以下</w:t>
            </w:r>
            <w:r>
              <w:rPr>
                <w:rFonts w:hint="eastAsia" w:ascii="宋体" w:cs="宋体"/>
                <w:color w:val="auto"/>
                <w:kern w:val="0"/>
                <w:szCs w:val="21"/>
                <w:highlight w:val="none"/>
              </w:rPr>
              <w:t>的</w:t>
            </w:r>
          </w:p>
        </w:tc>
        <w:tc>
          <w:tcPr>
            <w:tcW w:w="2009" w:type="dxa"/>
            <w:tcBorders>
              <w:top w:val="single" w:color="auto" w:sz="4" w:space="0"/>
              <w:left w:val="single" w:color="auto" w:sz="4" w:space="0"/>
              <w:bottom w:val="single" w:color="auto" w:sz="4" w:space="0"/>
              <w:right w:val="single" w:color="auto" w:sz="4" w:space="0"/>
            </w:tcBorders>
            <w:vAlign w:val="center"/>
          </w:tcPr>
          <w:p w14:paraId="6C5E656F">
            <w:pPr>
              <w:widowControl/>
              <w:spacing w:line="320" w:lineRule="exact"/>
              <w:jc w:val="left"/>
              <w:rPr>
                <w:rFonts w:hint="eastAsia" w:ascii="宋体" w:cs="宋体"/>
                <w:color w:val="auto"/>
                <w:kern w:val="0"/>
                <w:sz w:val="18"/>
                <w:szCs w:val="18"/>
                <w:highlight w:val="none"/>
              </w:rPr>
            </w:pPr>
            <w:r>
              <w:rPr>
                <w:rFonts w:hint="eastAsia" w:ascii="宋体" w:cs="宋体"/>
                <w:color w:val="auto"/>
                <w:highlight w:val="none"/>
                <w:lang w:val="en-US" w:eastAsia="zh-CN"/>
              </w:rPr>
              <w:t>处以每车800元以上1200元以下罚款</w:t>
            </w:r>
          </w:p>
        </w:tc>
        <w:tc>
          <w:tcPr>
            <w:tcW w:w="1203" w:type="dxa"/>
            <w:vMerge w:val="continue"/>
            <w:tcBorders>
              <w:top w:val="single" w:color="auto" w:sz="4" w:space="0"/>
              <w:left w:val="single" w:color="auto" w:sz="4" w:space="0"/>
              <w:bottom w:val="single" w:color="auto" w:sz="4" w:space="0"/>
              <w:right w:val="single" w:color="auto" w:sz="4" w:space="0"/>
            </w:tcBorders>
          </w:tcPr>
          <w:p w14:paraId="69111042">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34AC3C82">
            <w:pPr>
              <w:rPr>
                <w:highlight w:val="none"/>
              </w:rPr>
            </w:pPr>
          </w:p>
        </w:tc>
      </w:tr>
      <w:tr w14:paraId="79F8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6" w:hRule="atLeast"/>
        </w:trPr>
        <w:tc>
          <w:tcPr>
            <w:tcW w:w="1035" w:type="dxa"/>
            <w:vMerge w:val="continue"/>
            <w:tcBorders>
              <w:top w:val="single" w:color="auto" w:sz="4" w:space="0"/>
              <w:left w:val="single" w:color="auto" w:sz="4" w:space="0"/>
              <w:bottom w:val="single" w:color="auto" w:sz="4" w:space="0"/>
              <w:right w:val="single" w:color="auto" w:sz="4" w:space="0"/>
            </w:tcBorders>
          </w:tcPr>
          <w:p w14:paraId="2C045714">
            <w:pPr>
              <w:rPr>
                <w:highlight w:val="none"/>
              </w:rPr>
            </w:pPr>
          </w:p>
        </w:tc>
        <w:tc>
          <w:tcPr>
            <w:tcW w:w="1687" w:type="dxa"/>
            <w:vMerge w:val="continue"/>
            <w:tcBorders>
              <w:top w:val="single" w:color="auto" w:sz="4" w:space="0"/>
              <w:left w:val="single" w:color="auto" w:sz="4" w:space="0"/>
              <w:bottom w:val="single" w:color="auto" w:sz="4" w:space="0"/>
              <w:right w:val="single" w:color="auto" w:sz="4" w:space="0"/>
            </w:tcBorders>
          </w:tcPr>
          <w:p w14:paraId="55634FE7">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67A3C55B">
            <w:pPr>
              <w:rPr>
                <w:highlight w:val="none"/>
              </w:rPr>
            </w:pPr>
          </w:p>
        </w:tc>
        <w:tc>
          <w:tcPr>
            <w:tcW w:w="1105" w:type="dxa"/>
            <w:tcBorders>
              <w:top w:val="single" w:color="auto" w:sz="4" w:space="0"/>
              <w:left w:val="single" w:color="auto" w:sz="4" w:space="0"/>
              <w:bottom w:val="single" w:color="auto" w:sz="4" w:space="0"/>
              <w:right w:val="single" w:color="auto" w:sz="4" w:space="0"/>
            </w:tcBorders>
            <w:vAlign w:val="center"/>
          </w:tcPr>
          <w:p w14:paraId="3960CCE8">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588" w:type="dxa"/>
            <w:tcBorders>
              <w:top w:val="single" w:color="auto" w:sz="4" w:space="0"/>
              <w:left w:val="single" w:color="auto" w:sz="4" w:space="0"/>
              <w:bottom w:val="single" w:color="auto" w:sz="4" w:space="0"/>
              <w:right w:val="single" w:color="auto" w:sz="4" w:space="0"/>
            </w:tcBorders>
            <w:vAlign w:val="center"/>
          </w:tcPr>
          <w:p w14:paraId="397F056E">
            <w:pPr>
              <w:widowControl/>
              <w:spacing w:line="320" w:lineRule="exact"/>
              <w:jc w:val="left"/>
              <w:rPr>
                <w:rFonts w:hint="eastAsia" w:ascii="宋体" w:eastAsia="宋体" w:cs="宋体"/>
                <w:color w:val="auto"/>
                <w:kern w:val="0"/>
                <w:sz w:val="21"/>
                <w:szCs w:val="21"/>
                <w:highlight w:val="none"/>
                <w:lang w:eastAsia="zh-CN"/>
              </w:rPr>
            </w:pPr>
            <w:r>
              <w:rPr>
                <w:rFonts w:hint="eastAsia" w:ascii="宋体" w:cs="宋体"/>
                <w:color w:val="auto"/>
                <w:kern w:val="0"/>
                <w:szCs w:val="21"/>
                <w:highlight w:val="none"/>
              </w:rPr>
              <w:t>运输建筑垃圾100立方米以上的；拒不改正或</w:t>
            </w:r>
            <w:r>
              <w:rPr>
                <w:rFonts w:hint="eastAsia" w:ascii="宋体" w:cs="宋体"/>
                <w:color w:val="auto"/>
                <w:kern w:val="0"/>
                <w:szCs w:val="21"/>
                <w:highlight w:val="none"/>
                <w:lang w:val="en-US" w:eastAsia="zh-CN"/>
              </w:rPr>
              <w:t>一年内2</w:t>
            </w:r>
            <w:r>
              <w:rPr>
                <w:rFonts w:hint="eastAsia" w:ascii="宋体" w:cs="宋体"/>
                <w:color w:val="auto"/>
                <w:kern w:val="0"/>
                <w:szCs w:val="21"/>
                <w:highlight w:val="none"/>
              </w:rPr>
              <w:t>次以上违法的</w:t>
            </w:r>
            <w:r>
              <w:rPr>
                <w:rFonts w:hint="eastAsia" w:ascii="宋体" w:cs="宋体"/>
                <w:color w:val="auto"/>
                <w:kern w:val="0"/>
                <w:szCs w:val="21"/>
                <w:highlight w:val="none"/>
                <w:lang w:eastAsia="zh-CN"/>
              </w:rPr>
              <w:t>；其他应当依法从重处罚情形的</w:t>
            </w:r>
          </w:p>
        </w:tc>
        <w:tc>
          <w:tcPr>
            <w:tcW w:w="2009" w:type="dxa"/>
            <w:tcBorders>
              <w:top w:val="single" w:color="auto" w:sz="4" w:space="0"/>
              <w:left w:val="single" w:color="auto" w:sz="4" w:space="0"/>
              <w:bottom w:val="single" w:color="auto" w:sz="4" w:space="0"/>
              <w:right w:val="single" w:color="auto" w:sz="4" w:space="0"/>
            </w:tcBorders>
            <w:vAlign w:val="center"/>
          </w:tcPr>
          <w:p w14:paraId="5AE408D9">
            <w:pPr>
              <w:widowControl/>
              <w:spacing w:line="320" w:lineRule="exact"/>
              <w:jc w:val="left"/>
              <w:rPr>
                <w:rFonts w:hint="eastAsia" w:ascii="宋体" w:cs="宋体"/>
                <w:color w:val="auto"/>
                <w:kern w:val="0"/>
                <w:sz w:val="18"/>
                <w:szCs w:val="18"/>
                <w:highlight w:val="none"/>
              </w:rPr>
            </w:pPr>
            <w:r>
              <w:rPr>
                <w:rFonts w:hint="eastAsia" w:ascii="宋体" w:cs="宋体"/>
                <w:color w:val="auto"/>
                <w:highlight w:val="none"/>
                <w:lang w:val="en-US" w:eastAsia="zh-CN"/>
              </w:rPr>
              <w:t>处以每车1200元以上2000元以下罚款</w:t>
            </w:r>
          </w:p>
        </w:tc>
        <w:tc>
          <w:tcPr>
            <w:tcW w:w="1203" w:type="dxa"/>
            <w:vMerge w:val="continue"/>
            <w:tcBorders>
              <w:top w:val="single" w:color="auto" w:sz="4" w:space="0"/>
              <w:left w:val="single" w:color="auto" w:sz="4" w:space="0"/>
              <w:bottom w:val="single" w:color="auto" w:sz="4" w:space="0"/>
              <w:right w:val="single" w:color="auto" w:sz="4" w:space="0"/>
            </w:tcBorders>
          </w:tcPr>
          <w:p w14:paraId="6F9D7A63">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5B75FF26">
            <w:pPr>
              <w:rPr>
                <w:highlight w:val="none"/>
              </w:rPr>
            </w:pPr>
          </w:p>
        </w:tc>
      </w:tr>
    </w:tbl>
    <w:p w14:paraId="35889A56">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319"/>
        <w:gridCol w:w="3061"/>
        <w:gridCol w:w="1277"/>
        <w:gridCol w:w="2123"/>
        <w:gridCol w:w="2605"/>
        <w:gridCol w:w="975"/>
        <w:gridCol w:w="1159"/>
      </w:tblGrid>
      <w:tr w14:paraId="4EE25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997" w:type="dxa"/>
            <w:tcBorders>
              <w:top w:val="single" w:color="auto" w:sz="4" w:space="0"/>
              <w:left w:val="single" w:color="auto" w:sz="4" w:space="0"/>
              <w:bottom w:val="single" w:color="auto" w:sz="4" w:space="0"/>
              <w:right w:val="single" w:color="auto" w:sz="4" w:space="0"/>
            </w:tcBorders>
            <w:vAlign w:val="center"/>
          </w:tcPr>
          <w:p w14:paraId="5DC1CE1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19" w:type="dxa"/>
            <w:tcBorders>
              <w:top w:val="single" w:color="auto" w:sz="4" w:space="0"/>
              <w:left w:val="single" w:color="auto" w:sz="4" w:space="0"/>
              <w:bottom w:val="single" w:color="auto" w:sz="4" w:space="0"/>
              <w:right w:val="single" w:color="auto" w:sz="4" w:space="0"/>
            </w:tcBorders>
            <w:vAlign w:val="center"/>
          </w:tcPr>
          <w:p w14:paraId="7711E21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061" w:type="dxa"/>
            <w:tcBorders>
              <w:top w:val="single" w:color="auto" w:sz="4" w:space="0"/>
              <w:left w:val="single" w:color="auto" w:sz="4" w:space="0"/>
              <w:bottom w:val="single" w:color="auto" w:sz="4" w:space="0"/>
              <w:right w:val="single" w:color="auto" w:sz="4" w:space="0"/>
            </w:tcBorders>
            <w:vAlign w:val="center"/>
          </w:tcPr>
          <w:p w14:paraId="48F77BF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77" w:type="dxa"/>
            <w:tcBorders>
              <w:top w:val="single" w:color="auto" w:sz="4" w:space="0"/>
              <w:left w:val="single" w:color="auto" w:sz="4" w:space="0"/>
              <w:bottom w:val="single" w:color="auto" w:sz="4" w:space="0"/>
              <w:right w:val="single" w:color="auto" w:sz="4" w:space="0"/>
            </w:tcBorders>
            <w:vAlign w:val="center"/>
          </w:tcPr>
          <w:p w14:paraId="7C02E7E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23" w:type="dxa"/>
            <w:tcBorders>
              <w:top w:val="single" w:color="auto" w:sz="4" w:space="0"/>
              <w:left w:val="single" w:color="auto" w:sz="4" w:space="0"/>
              <w:bottom w:val="single" w:color="auto" w:sz="4" w:space="0"/>
              <w:right w:val="single" w:color="auto" w:sz="4" w:space="0"/>
            </w:tcBorders>
            <w:vAlign w:val="center"/>
          </w:tcPr>
          <w:p w14:paraId="345442D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605" w:type="dxa"/>
            <w:tcBorders>
              <w:top w:val="single" w:color="auto" w:sz="4" w:space="0"/>
              <w:left w:val="single" w:color="auto" w:sz="4" w:space="0"/>
              <w:bottom w:val="single" w:color="auto" w:sz="4" w:space="0"/>
              <w:right w:val="single" w:color="auto" w:sz="4" w:space="0"/>
            </w:tcBorders>
            <w:vAlign w:val="center"/>
          </w:tcPr>
          <w:p w14:paraId="1BDFB67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975" w:type="dxa"/>
            <w:tcBorders>
              <w:top w:val="single" w:color="auto" w:sz="4" w:space="0"/>
              <w:left w:val="single" w:color="auto" w:sz="4" w:space="0"/>
              <w:bottom w:val="single" w:color="auto" w:sz="4" w:space="0"/>
              <w:right w:val="single" w:color="auto" w:sz="4" w:space="0"/>
            </w:tcBorders>
            <w:vAlign w:val="center"/>
          </w:tcPr>
          <w:p w14:paraId="589688C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9" w:type="dxa"/>
            <w:tcBorders>
              <w:top w:val="single" w:color="auto" w:sz="4" w:space="0"/>
              <w:left w:val="single" w:color="auto" w:sz="4" w:space="0"/>
              <w:bottom w:val="single" w:color="auto" w:sz="4" w:space="0"/>
              <w:right w:val="single" w:color="auto" w:sz="4" w:space="0"/>
            </w:tcBorders>
            <w:vAlign w:val="center"/>
          </w:tcPr>
          <w:p w14:paraId="1F84046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82B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E0EF59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19C74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2" w:hRule="atLeast"/>
        </w:trPr>
        <w:tc>
          <w:tcPr>
            <w:tcW w:w="997" w:type="dxa"/>
            <w:vMerge w:val="restart"/>
            <w:tcBorders>
              <w:top w:val="single" w:color="auto" w:sz="4" w:space="0"/>
              <w:left w:val="single" w:color="auto" w:sz="4" w:space="0"/>
              <w:bottom w:val="single" w:color="auto" w:sz="4" w:space="0"/>
              <w:right w:val="single" w:color="auto" w:sz="4" w:space="0"/>
            </w:tcBorders>
          </w:tcPr>
          <w:p w14:paraId="07C1B25A">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2406038</w:t>
            </w:r>
          </w:p>
        </w:tc>
        <w:tc>
          <w:tcPr>
            <w:tcW w:w="1319" w:type="dxa"/>
            <w:vMerge w:val="restart"/>
            <w:tcBorders>
              <w:top w:val="single" w:color="auto" w:sz="4" w:space="0"/>
              <w:left w:val="single" w:color="auto" w:sz="4" w:space="0"/>
              <w:bottom w:val="single" w:color="auto" w:sz="4" w:space="0"/>
              <w:right w:val="single" w:color="auto" w:sz="4" w:space="0"/>
            </w:tcBorders>
          </w:tcPr>
          <w:p w14:paraId="749277D8">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擅自倾倒建筑垃圾的</w:t>
            </w:r>
          </w:p>
        </w:tc>
        <w:tc>
          <w:tcPr>
            <w:tcW w:w="3061" w:type="dxa"/>
            <w:vMerge w:val="restart"/>
            <w:tcBorders>
              <w:top w:val="single" w:color="auto" w:sz="4" w:space="0"/>
              <w:left w:val="single" w:color="auto" w:sz="4" w:space="0"/>
              <w:bottom w:val="single" w:color="auto" w:sz="4" w:space="0"/>
              <w:right w:val="single" w:color="auto" w:sz="4" w:space="0"/>
            </w:tcBorders>
          </w:tcPr>
          <w:p w14:paraId="3CE13A67">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第（十二）项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6EEE1F5B">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（十</w:t>
            </w:r>
            <w:r>
              <w:rPr>
                <w:rFonts w:hint="eastAsia" w:ascii="宋体" w:cs="宋体"/>
                <w:color w:val="auto"/>
                <w:kern w:val="0"/>
                <w:sz w:val="18"/>
                <w:szCs w:val="18"/>
                <w:highlight w:val="none"/>
                <w:lang w:val="en-US" w:eastAsia="zh-CN"/>
              </w:rPr>
              <w:t>二</w:t>
            </w:r>
            <w:r>
              <w:rPr>
                <w:rFonts w:hint="eastAsia" w:ascii="宋体" w:cs="宋体"/>
                <w:color w:val="auto"/>
                <w:kern w:val="0"/>
                <w:sz w:val="18"/>
                <w:szCs w:val="18"/>
                <w:highlight w:val="none"/>
              </w:rPr>
              <w:t>）擅自倾倒建筑垃圾的，责令改正，按每车 2000 元以上 5000 元以下处以罚款，并可以滞留运输工具。</w:t>
            </w:r>
          </w:p>
        </w:tc>
        <w:tc>
          <w:tcPr>
            <w:tcW w:w="1277" w:type="dxa"/>
            <w:tcBorders>
              <w:top w:val="single" w:color="auto" w:sz="4" w:space="0"/>
              <w:left w:val="single" w:color="auto" w:sz="4" w:space="0"/>
              <w:bottom w:val="single" w:color="auto" w:sz="4" w:space="0"/>
              <w:right w:val="single" w:color="auto" w:sz="4" w:space="0"/>
            </w:tcBorders>
            <w:vAlign w:val="center"/>
          </w:tcPr>
          <w:p w14:paraId="7894FF00">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123" w:type="dxa"/>
            <w:tcBorders>
              <w:top w:val="single" w:color="auto" w:sz="4" w:space="0"/>
              <w:left w:val="single" w:color="auto" w:sz="4" w:space="0"/>
              <w:bottom w:val="single" w:color="auto" w:sz="4" w:space="0"/>
              <w:right w:val="single" w:color="auto" w:sz="4" w:space="0"/>
            </w:tcBorders>
            <w:vAlign w:val="center"/>
          </w:tcPr>
          <w:p w14:paraId="59A360EB">
            <w:pPr>
              <w:widowControl/>
              <w:spacing w:line="320" w:lineRule="exact"/>
              <w:jc w:val="left"/>
              <w:rPr>
                <w:rFonts w:hint="eastAsia" w:ascii="Times New Roman" w:hAnsi="Times New Roman" w:eastAsia="宋体" w:cs="宋体"/>
                <w:b w:val="0"/>
                <w:bCs w:val="0"/>
                <w:caps w:val="0"/>
                <w:smallCaps w:val="0"/>
                <w:color w:val="auto"/>
                <w:kern w:val="2"/>
                <w:sz w:val="20"/>
                <w:szCs w:val="20"/>
                <w:highlight w:val="none"/>
                <w:vertAlign w:val="baseline"/>
                <w:lang w:val="en-US" w:eastAsia="zh-CN"/>
              </w:rPr>
            </w:pPr>
            <w:r>
              <w:rPr>
                <w:rFonts w:hint="eastAsia" w:ascii="Times New Roman" w:hAnsi="Times New Roman" w:eastAsia="宋体" w:cs="宋体"/>
                <w:b w:val="0"/>
                <w:bCs w:val="0"/>
                <w:caps w:val="0"/>
                <w:smallCaps w:val="0"/>
                <w:color w:val="auto"/>
                <w:kern w:val="2"/>
                <w:sz w:val="20"/>
                <w:szCs w:val="20"/>
                <w:highlight w:val="none"/>
                <w:vertAlign w:val="baseline"/>
                <w:lang w:val="en-US" w:eastAsia="zh-CN"/>
              </w:rPr>
              <w:t>主动消除违法行为危害后果，清理倾倒的建筑垃圾的</w:t>
            </w:r>
          </w:p>
        </w:tc>
        <w:tc>
          <w:tcPr>
            <w:tcW w:w="2605" w:type="dxa"/>
            <w:tcBorders>
              <w:top w:val="single" w:color="auto" w:sz="4" w:space="0"/>
              <w:left w:val="single" w:color="auto" w:sz="4" w:space="0"/>
              <w:bottom w:val="single" w:color="auto" w:sz="4" w:space="0"/>
              <w:right w:val="single" w:color="auto" w:sz="4" w:space="0"/>
            </w:tcBorders>
            <w:vAlign w:val="center"/>
          </w:tcPr>
          <w:p w14:paraId="601E6392">
            <w:pPr>
              <w:widowControl/>
              <w:spacing w:line="320" w:lineRule="exact"/>
              <w:jc w:val="left"/>
              <w:rPr>
                <w:rFonts w:hint="eastAsia" w:ascii="Times New Roman" w:hAnsi="Times New Roman" w:eastAsia="宋体" w:cs="宋体"/>
                <w:b w:val="0"/>
                <w:bCs w:val="0"/>
                <w:caps w:val="0"/>
                <w:smallCaps w:val="0"/>
                <w:color w:val="auto"/>
                <w:kern w:val="2"/>
                <w:sz w:val="20"/>
                <w:szCs w:val="20"/>
                <w:highlight w:val="none"/>
                <w:vertAlign w:val="baseline"/>
                <w:lang w:val="en-US" w:eastAsia="zh-CN"/>
              </w:rPr>
            </w:pPr>
            <w:r>
              <w:rPr>
                <w:rFonts w:hint="eastAsia" w:ascii="Times New Roman" w:hAnsi="Times New Roman" w:eastAsia="宋体" w:cs="宋体"/>
                <w:b w:val="0"/>
                <w:bCs w:val="0"/>
                <w:caps w:val="0"/>
                <w:smallCaps w:val="0"/>
                <w:color w:val="auto"/>
                <w:kern w:val="2"/>
                <w:sz w:val="20"/>
                <w:szCs w:val="20"/>
                <w:highlight w:val="none"/>
                <w:vertAlign w:val="baseline"/>
                <w:lang w:val="en-US" w:eastAsia="zh-CN"/>
              </w:rPr>
              <w:t>按每车2000元处以罚款，不予实施行政强制</w:t>
            </w:r>
          </w:p>
        </w:tc>
        <w:tc>
          <w:tcPr>
            <w:tcW w:w="975" w:type="dxa"/>
            <w:vMerge w:val="restart"/>
            <w:tcBorders>
              <w:top w:val="single" w:color="auto" w:sz="4" w:space="0"/>
              <w:left w:val="single" w:color="auto" w:sz="4" w:space="0"/>
              <w:bottom w:val="single" w:color="auto" w:sz="4" w:space="0"/>
              <w:right w:val="single" w:color="auto" w:sz="4" w:space="0"/>
            </w:tcBorders>
          </w:tcPr>
          <w:p w14:paraId="2489E1C4">
            <w:pPr>
              <w:rPr>
                <w:rFonts w:hint="eastAsia" w:ascii="仿宋_GB2312" w:eastAsia="仿宋_GB2312" w:cs="仿宋_GB2312"/>
                <w:b/>
                <w:bCs/>
                <w:color w:val="auto"/>
                <w:sz w:val="21"/>
                <w:szCs w:val="21"/>
                <w:highlight w:val="none"/>
                <w:vertAlign w:val="baseline"/>
                <w:lang w:val="en-US" w:eastAsia="zh-CN"/>
              </w:rPr>
            </w:pPr>
          </w:p>
        </w:tc>
        <w:tc>
          <w:tcPr>
            <w:tcW w:w="1159" w:type="dxa"/>
            <w:vMerge w:val="restart"/>
            <w:tcBorders>
              <w:top w:val="single" w:color="auto" w:sz="4" w:space="0"/>
              <w:left w:val="single" w:color="auto" w:sz="4" w:space="0"/>
              <w:bottom w:val="single" w:color="auto" w:sz="4" w:space="0"/>
              <w:right w:val="single" w:color="auto" w:sz="4" w:space="0"/>
            </w:tcBorders>
          </w:tcPr>
          <w:p w14:paraId="6FB72299">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3974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atLeast"/>
        </w:trPr>
        <w:tc>
          <w:tcPr>
            <w:tcW w:w="997" w:type="dxa"/>
            <w:vMerge w:val="continue"/>
            <w:tcBorders>
              <w:top w:val="single" w:color="auto" w:sz="4" w:space="0"/>
              <w:left w:val="single" w:color="auto" w:sz="4" w:space="0"/>
              <w:bottom w:val="single" w:color="auto" w:sz="4" w:space="0"/>
              <w:right w:val="single" w:color="auto" w:sz="4" w:space="0"/>
            </w:tcBorders>
          </w:tcPr>
          <w:p w14:paraId="7046ADF2">
            <w:pPr>
              <w:rPr>
                <w:highlight w:val="none"/>
              </w:rPr>
            </w:pPr>
          </w:p>
        </w:tc>
        <w:tc>
          <w:tcPr>
            <w:tcW w:w="1319" w:type="dxa"/>
            <w:vMerge w:val="continue"/>
            <w:tcBorders>
              <w:top w:val="single" w:color="auto" w:sz="4" w:space="0"/>
              <w:left w:val="single" w:color="auto" w:sz="4" w:space="0"/>
              <w:bottom w:val="single" w:color="auto" w:sz="4" w:space="0"/>
              <w:right w:val="single" w:color="auto" w:sz="4" w:space="0"/>
            </w:tcBorders>
          </w:tcPr>
          <w:p w14:paraId="63AE34CE">
            <w:pPr>
              <w:rPr>
                <w:highlight w:val="none"/>
              </w:rPr>
            </w:pPr>
          </w:p>
        </w:tc>
        <w:tc>
          <w:tcPr>
            <w:tcW w:w="3061" w:type="dxa"/>
            <w:vMerge w:val="continue"/>
            <w:tcBorders>
              <w:top w:val="single" w:color="auto" w:sz="4" w:space="0"/>
              <w:left w:val="single" w:color="auto" w:sz="4" w:space="0"/>
              <w:bottom w:val="single" w:color="auto" w:sz="4" w:space="0"/>
              <w:right w:val="single" w:color="auto" w:sz="4" w:space="0"/>
            </w:tcBorders>
          </w:tcPr>
          <w:p w14:paraId="41284668">
            <w:pPr>
              <w:rPr>
                <w:highlight w:val="none"/>
              </w:rPr>
            </w:pPr>
          </w:p>
        </w:tc>
        <w:tc>
          <w:tcPr>
            <w:tcW w:w="1277" w:type="dxa"/>
            <w:tcBorders>
              <w:top w:val="single" w:color="auto" w:sz="4" w:space="0"/>
              <w:left w:val="single" w:color="auto" w:sz="4" w:space="0"/>
              <w:bottom w:val="single" w:color="auto" w:sz="4" w:space="0"/>
              <w:right w:val="single" w:color="auto" w:sz="4" w:space="0"/>
            </w:tcBorders>
            <w:vAlign w:val="center"/>
          </w:tcPr>
          <w:p w14:paraId="62A3AFA7">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123" w:type="dxa"/>
            <w:tcBorders>
              <w:top w:val="single" w:color="auto" w:sz="4" w:space="0"/>
              <w:left w:val="single" w:color="auto" w:sz="4" w:space="0"/>
              <w:bottom w:val="single" w:color="auto" w:sz="4" w:space="0"/>
              <w:right w:val="single" w:color="auto" w:sz="4" w:space="0"/>
            </w:tcBorders>
            <w:vAlign w:val="center"/>
          </w:tcPr>
          <w:p w14:paraId="49B106D5">
            <w:pPr>
              <w:widowControl/>
              <w:spacing w:line="320" w:lineRule="exact"/>
              <w:jc w:val="left"/>
              <w:rPr>
                <w:rFonts w:hint="eastAsia" w:ascii="Times New Roman" w:hAnsi="Times New Roman" w:eastAsia="宋体" w:cs="宋体"/>
                <w:b w:val="0"/>
                <w:bCs w:val="0"/>
                <w:caps w:val="0"/>
                <w:smallCaps w:val="0"/>
                <w:color w:val="auto"/>
                <w:kern w:val="2"/>
                <w:sz w:val="20"/>
                <w:szCs w:val="20"/>
                <w:highlight w:val="none"/>
                <w:vertAlign w:val="baseline"/>
                <w:lang w:val="en-US" w:eastAsia="zh-CN"/>
              </w:rPr>
            </w:pPr>
            <w:r>
              <w:rPr>
                <w:rFonts w:hint="eastAsia" w:ascii="Times New Roman" w:hAnsi="Times New Roman" w:eastAsia="宋体" w:cs="宋体"/>
                <w:b w:val="0"/>
                <w:bCs w:val="0"/>
                <w:caps w:val="0"/>
                <w:smallCaps w:val="0"/>
                <w:color w:val="auto"/>
                <w:kern w:val="2"/>
                <w:sz w:val="20"/>
                <w:szCs w:val="20"/>
                <w:highlight w:val="none"/>
                <w:vertAlign w:val="baseline"/>
                <w:lang w:val="en-US" w:eastAsia="zh-CN"/>
              </w:rPr>
              <w:t>未主动消除违法行为危害后果，清理倾倒的建筑垃圾的</w:t>
            </w:r>
          </w:p>
        </w:tc>
        <w:tc>
          <w:tcPr>
            <w:tcW w:w="2605" w:type="dxa"/>
            <w:tcBorders>
              <w:top w:val="single" w:color="auto" w:sz="4" w:space="0"/>
              <w:left w:val="single" w:color="auto" w:sz="4" w:space="0"/>
              <w:bottom w:val="single" w:color="auto" w:sz="4" w:space="0"/>
              <w:right w:val="single" w:color="auto" w:sz="4" w:space="0"/>
            </w:tcBorders>
            <w:vAlign w:val="center"/>
          </w:tcPr>
          <w:p w14:paraId="5F4A53B3">
            <w:pPr>
              <w:widowControl/>
              <w:spacing w:line="320" w:lineRule="exact"/>
              <w:jc w:val="left"/>
              <w:rPr>
                <w:rFonts w:hint="eastAsia" w:ascii="Times New Roman" w:hAnsi="Times New Roman" w:eastAsia="宋体" w:cs="宋体"/>
                <w:b w:val="0"/>
                <w:bCs w:val="0"/>
                <w:caps w:val="0"/>
                <w:smallCaps w:val="0"/>
                <w:color w:val="auto"/>
                <w:kern w:val="2"/>
                <w:sz w:val="20"/>
                <w:szCs w:val="20"/>
                <w:highlight w:val="none"/>
                <w:vertAlign w:val="baseline"/>
                <w:lang w:val="en-US" w:eastAsia="zh-CN"/>
              </w:rPr>
            </w:pPr>
            <w:r>
              <w:rPr>
                <w:rFonts w:hint="eastAsia" w:ascii="Times New Roman" w:hAnsi="Times New Roman" w:eastAsia="宋体" w:cs="宋体"/>
                <w:b w:val="0"/>
                <w:bCs w:val="0"/>
                <w:caps w:val="0"/>
                <w:smallCaps w:val="0"/>
                <w:color w:val="auto"/>
                <w:kern w:val="2"/>
                <w:sz w:val="20"/>
                <w:szCs w:val="20"/>
                <w:highlight w:val="none"/>
                <w:vertAlign w:val="baseline"/>
                <w:lang w:val="en-US" w:eastAsia="zh-CN"/>
              </w:rPr>
              <w:t>按每车3000元以上4000元</w:t>
            </w:r>
            <w:r>
              <w:rPr>
                <w:rFonts w:hint="eastAsia" w:ascii="Times New Roman" w:hAnsi="Times New Roman" w:cs="宋体"/>
                <w:b w:val="0"/>
                <w:bCs w:val="0"/>
                <w:caps w:val="0"/>
                <w:smallCaps w:val="0"/>
                <w:color w:val="auto"/>
                <w:kern w:val="2"/>
                <w:sz w:val="20"/>
                <w:szCs w:val="20"/>
                <w:highlight w:val="none"/>
                <w:vertAlign w:val="baseline"/>
                <w:lang w:val="en-US" w:eastAsia="zh-CN"/>
              </w:rPr>
              <w:t>（含）</w:t>
            </w:r>
            <w:r>
              <w:rPr>
                <w:rFonts w:hint="eastAsia" w:ascii="Times New Roman" w:hAnsi="Times New Roman" w:eastAsia="宋体" w:cs="宋体"/>
                <w:b w:val="0"/>
                <w:bCs w:val="0"/>
                <w:caps w:val="0"/>
                <w:smallCaps w:val="0"/>
                <w:color w:val="auto"/>
                <w:kern w:val="2"/>
                <w:sz w:val="20"/>
                <w:szCs w:val="20"/>
                <w:highlight w:val="none"/>
                <w:vertAlign w:val="baseline"/>
                <w:lang w:val="en-US" w:eastAsia="zh-CN"/>
              </w:rPr>
              <w:t>以下处以罚款，不予实施行政强制</w:t>
            </w:r>
          </w:p>
        </w:tc>
        <w:tc>
          <w:tcPr>
            <w:tcW w:w="975" w:type="dxa"/>
            <w:vMerge w:val="continue"/>
            <w:tcBorders>
              <w:top w:val="single" w:color="auto" w:sz="4" w:space="0"/>
              <w:left w:val="single" w:color="auto" w:sz="4" w:space="0"/>
              <w:bottom w:val="single" w:color="auto" w:sz="4" w:space="0"/>
              <w:right w:val="single" w:color="auto" w:sz="4" w:space="0"/>
            </w:tcBorders>
          </w:tcPr>
          <w:p w14:paraId="12C3F039">
            <w:pPr>
              <w:rPr>
                <w:highlight w:val="none"/>
              </w:rPr>
            </w:pPr>
          </w:p>
        </w:tc>
        <w:tc>
          <w:tcPr>
            <w:tcW w:w="1159" w:type="dxa"/>
            <w:vMerge w:val="continue"/>
            <w:tcBorders>
              <w:top w:val="single" w:color="auto" w:sz="4" w:space="0"/>
              <w:left w:val="single" w:color="auto" w:sz="4" w:space="0"/>
              <w:bottom w:val="single" w:color="auto" w:sz="4" w:space="0"/>
              <w:right w:val="single" w:color="auto" w:sz="4" w:space="0"/>
            </w:tcBorders>
          </w:tcPr>
          <w:p w14:paraId="61619B38">
            <w:pPr>
              <w:rPr>
                <w:highlight w:val="none"/>
              </w:rPr>
            </w:pPr>
          </w:p>
        </w:tc>
      </w:tr>
      <w:tr w14:paraId="27E77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9" w:hRule="atLeast"/>
        </w:trPr>
        <w:tc>
          <w:tcPr>
            <w:tcW w:w="997" w:type="dxa"/>
            <w:vMerge w:val="continue"/>
            <w:tcBorders>
              <w:top w:val="single" w:color="auto" w:sz="4" w:space="0"/>
              <w:left w:val="single" w:color="auto" w:sz="4" w:space="0"/>
              <w:bottom w:val="single" w:color="auto" w:sz="4" w:space="0"/>
              <w:right w:val="single" w:color="auto" w:sz="4" w:space="0"/>
            </w:tcBorders>
          </w:tcPr>
          <w:p w14:paraId="2B25FABF">
            <w:pPr>
              <w:rPr>
                <w:highlight w:val="none"/>
              </w:rPr>
            </w:pPr>
          </w:p>
        </w:tc>
        <w:tc>
          <w:tcPr>
            <w:tcW w:w="1319" w:type="dxa"/>
            <w:vMerge w:val="continue"/>
            <w:tcBorders>
              <w:top w:val="single" w:color="auto" w:sz="4" w:space="0"/>
              <w:left w:val="single" w:color="auto" w:sz="4" w:space="0"/>
              <w:bottom w:val="single" w:color="auto" w:sz="4" w:space="0"/>
              <w:right w:val="single" w:color="auto" w:sz="4" w:space="0"/>
            </w:tcBorders>
          </w:tcPr>
          <w:p w14:paraId="6B3250A0">
            <w:pPr>
              <w:rPr>
                <w:highlight w:val="none"/>
              </w:rPr>
            </w:pPr>
          </w:p>
        </w:tc>
        <w:tc>
          <w:tcPr>
            <w:tcW w:w="3061" w:type="dxa"/>
            <w:vMerge w:val="continue"/>
            <w:tcBorders>
              <w:top w:val="single" w:color="auto" w:sz="4" w:space="0"/>
              <w:left w:val="single" w:color="auto" w:sz="4" w:space="0"/>
              <w:bottom w:val="single" w:color="auto" w:sz="4" w:space="0"/>
              <w:right w:val="single" w:color="auto" w:sz="4" w:space="0"/>
            </w:tcBorders>
          </w:tcPr>
          <w:p w14:paraId="3B3B4C14">
            <w:pPr>
              <w:rPr>
                <w:highlight w:val="none"/>
              </w:rPr>
            </w:pPr>
          </w:p>
        </w:tc>
        <w:tc>
          <w:tcPr>
            <w:tcW w:w="1277" w:type="dxa"/>
            <w:tcBorders>
              <w:top w:val="single" w:color="auto" w:sz="4" w:space="0"/>
              <w:left w:val="single" w:color="auto" w:sz="4" w:space="0"/>
              <w:bottom w:val="single" w:color="auto" w:sz="4" w:space="0"/>
              <w:right w:val="single" w:color="auto" w:sz="4" w:space="0"/>
            </w:tcBorders>
            <w:vAlign w:val="center"/>
          </w:tcPr>
          <w:p w14:paraId="2792A04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123" w:type="dxa"/>
            <w:tcBorders>
              <w:top w:val="single" w:color="auto" w:sz="4" w:space="0"/>
              <w:left w:val="single" w:color="auto" w:sz="4" w:space="0"/>
              <w:bottom w:val="single" w:color="auto" w:sz="4" w:space="0"/>
              <w:right w:val="single" w:color="auto" w:sz="4" w:space="0"/>
            </w:tcBorders>
            <w:vAlign w:val="center"/>
          </w:tcPr>
          <w:p w14:paraId="0A19A9EC">
            <w:pPr>
              <w:widowControl/>
              <w:spacing w:line="320" w:lineRule="exact"/>
              <w:jc w:val="left"/>
              <w:rPr>
                <w:rFonts w:hint="eastAsia" w:ascii="Times New Roman" w:hAnsi="Times New Roman" w:eastAsia="宋体" w:cs="宋体"/>
                <w:b w:val="0"/>
                <w:bCs w:val="0"/>
                <w:caps w:val="0"/>
                <w:smallCaps w:val="0"/>
                <w:color w:val="auto"/>
                <w:kern w:val="2"/>
                <w:sz w:val="20"/>
                <w:szCs w:val="20"/>
                <w:highlight w:val="none"/>
                <w:vertAlign w:val="baseline"/>
                <w:lang w:val="en-US" w:eastAsia="zh-CN"/>
              </w:rPr>
            </w:pPr>
            <w:r>
              <w:rPr>
                <w:rFonts w:hint="eastAsia" w:ascii="Times New Roman" w:hAnsi="Times New Roman" w:eastAsia="宋体" w:cs="宋体"/>
                <w:b w:val="0"/>
                <w:bCs w:val="0"/>
                <w:caps w:val="0"/>
                <w:smallCaps w:val="0"/>
                <w:color w:val="auto"/>
                <w:kern w:val="2"/>
                <w:sz w:val="20"/>
                <w:szCs w:val="20"/>
                <w:highlight w:val="none"/>
                <w:vertAlign w:val="baseline"/>
                <w:lang w:val="en-US" w:eastAsia="zh-CN"/>
              </w:rPr>
              <w:t>未主动消除违法行为危害后果，清理倾倒的建筑垃圾，且拒不接受处理，情节严重的</w:t>
            </w:r>
          </w:p>
        </w:tc>
        <w:tc>
          <w:tcPr>
            <w:tcW w:w="2605" w:type="dxa"/>
            <w:tcBorders>
              <w:top w:val="single" w:color="auto" w:sz="4" w:space="0"/>
              <w:left w:val="single" w:color="auto" w:sz="4" w:space="0"/>
              <w:bottom w:val="single" w:color="auto" w:sz="4" w:space="0"/>
              <w:right w:val="single" w:color="auto" w:sz="4" w:space="0"/>
            </w:tcBorders>
            <w:vAlign w:val="center"/>
          </w:tcPr>
          <w:p w14:paraId="113A1839">
            <w:pPr>
              <w:widowControl/>
              <w:spacing w:line="320" w:lineRule="exact"/>
              <w:jc w:val="left"/>
              <w:rPr>
                <w:rFonts w:hint="eastAsia" w:ascii="Times New Roman" w:hAnsi="Times New Roman" w:eastAsia="宋体" w:cs="宋体"/>
                <w:b w:val="0"/>
                <w:bCs w:val="0"/>
                <w:caps w:val="0"/>
                <w:smallCaps w:val="0"/>
                <w:color w:val="auto"/>
                <w:kern w:val="2"/>
                <w:sz w:val="20"/>
                <w:szCs w:val="20"/>
                <w:highlight w:val="none"/>
                <w:vertAlign w:val="baseline"/>
                <w:lang w:val="en-US" w:eastAsia="zh-CN"/>
              </w:rPr>
            </w:pPr>
            <w:r>
              <w:rPr>
                <w:rFonts w:hint="eastAsia" w:ascii="Times New Roman" w:hAnsi="Times New Roman" w:eastAsia="宋体" w:cs="宋体"/>
                <w:b w:val="0"/>
                <w:bCs w:val="0"/>
                <w:caps w:val="0"/>
                <w:smallCaps w:val="0"/>
                <w:color w:val="auto"/>
                <w:kern w:val="2"/>
                <w:sz w:val="20"/>
                <w:szCs w:val="20"/>
                <w:highlight w:val="none"/>
                <w:vertAlign w:val="baseline"/>
                <w:lang w:val="en-US" w:eastAsia="zh-CN"/>
              </w:rPr>
              <w:t>按每车5000 元处以罚款，滞留运输工具。</w:t>
            </w:r>
          </w:p>
        </w:tc>
        <w:tc>
          <w:tcPr>
            <w:tcW w:w="975" w:type="dxa"/>
            <w:vMerge w:val="continue"/>
            <w:tcBorders>
              <w:top w:val="single" w:color="auto" w:sz="4" w:space="0"/>
              <w:left w:val="single" w:color="auto" w:sz="4" w:space="0"/>
              <w:bottom w:val="single" w:color="auto" w:sz="4" w:space="0"/>
              <w:right w:val="single" w:color="auto" w:sz="4" w:space="0"/>
            </w:tcBorders>
          </w:tcPr>
          <w:p w14:paraId="1CFAA31A">
            <w:pPr>
              <w:rPr>
                <w:highlight w:val="none"/>
              </w:rPr>
            </w:pPr>
          </w:p>
        </w:tc>
        <w:tc>
          <w:tcPr>
            <w:tcW w:w="1159" w:type="dxa"/>
            <w:vMerge w:val="continue"/>
            <w:tcBorders>
              <w:top w:val="single" w:color="auto" w:sz="4" w:space="0"/>
              <w:left w:val="single" w:color="auto" w:sz="4" w:space="0"/>
              <w:bottom w:val="single" w:color="auto" w:sz="4" w:space="0"/>
              <w:right w:val="single" w:color="auto" w:sz="4" w:space="0"/>
            </w:tcBorders>
          </w:tcPr>
          <w:p w14:paraId="1643A4F9">
            <w:pPr>
              <w:rPr>
                <w:highlight w:val="none"/>
              </w:rPr>
            </w:pPr>
          </w:p>
        </w:tc>
      </w:tr>
    </w:tbl>
    <w:p w14:paraId="12F832E6">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588"/>
        <w:gridCol w:w="2742"/>
        <w:gridCol w:w="1163"/>
        <w:gridCol w:w="2180"/>
        <w:gridCol w:w="2100"/>
        <w:gridCol w:w="1450"/>
        <w:gridCol w:w="1246"/>
      </w:tblGrid>
      <w:tr w14:paraId="1BE65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552B55B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88" w:type="dxa"/>
            <w:tcBorders>
              <w:top w:val="single" w:color="auto" w:sz="4" w:space="0"/>
              <w:left w:val="single" w:color="auto" w:sz="4" w:space="0"/>
              <w:bottom w:val="single" w:color="auto" w:sz="4" w:space="0"/>
              <w:right w:val="single" w:color="auto" w:sz="4" w:space="0"/>
            </w:tcBorders>
            <w:vAlign w:val="center"/>
          </w:tcPr>
          <w:p w14:paraId="5F39B47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42" w:type="dxa"/>
            <w:tcBorders>
              <w:top w:val="single" w:color="auto" w:sz="4" w:space="0"/>
              <w:left w:val="single" w:color="auto" w:sz="4" w:space="0"/>
              <w:bottom w:val="single" w:color="auto" w:sz="4" w:space="0"/>
              <w:right w:val="single" w:color="auto" w:sz="4" w:space="0"/>
            </w:tcBorders>
            <w:vAlign w:val="center"/>
          </w:tcPr>
          <w:p w14:paraId="380772D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3233521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180" w:type="dxa"/>
            <w:tcBorders>
              <w:top w:val="single" w:color="auto" w:sz="4" w:space="0"/>
              <w:left w:val="single" w:color="auto" w:sz="4" w:space="0"/>
              <w:bottom w:val="single" w:color="auto" w:sz="4" w:space="0"/>
              <w:right w:val="single" w:color="auto" w:sz="4" w:space="0"/>
            </w:tcBorders>
            <w:vAlign w:val="center"/>
          </w:tcPr>
          <w:p w14:paraId="78C366D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00" w:type="dxa"/>
            <w:tcBorders>
              <w:top w:val="single" w:color="auto" w:sz="4" w:space="0"/>
              <w:left w:val="single" w:color="auto" w:sz="4" w:space="0"/>
              <w:bottom w:val="single" w:color="auto" w:sz="4" w:space="0"/>
              <w:right w:val="single" w:color="auto" w:sz="4" w:space="0"/>
            </w:tcBorders>
            <w:vAlign w:val="center"/>
          </w:tcPr>
          <w:p w14:paraId="2CC3A04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50" w:type="dxa"/>
            <w:tcBorders>
              <w:top w:val="single" w:color="auto" w:sz="4" w:space="0"/>
              <w:left w:val="single" w:color="auto" w:sz="4" w:space="0"/>
              <w:bottom w:val="single" w:color="auto" w:sz="4" w:space="0"/>
              <w:right w:val="single" w:color="auto" w:sz="4" w:space="0"/>
            </w:tcBorders>
            <w:vAlign w:val="center"/>
          </w:tcPr>
          <w:p w14:paraId="39D73F4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46" w:type="dxa"/>
            <w:tcBorders>
              <w:top w:val="single" w:color="auto" w:sz="4" w:space="0"/>
              <w:left w:val="single" w:color="auto" w:sz="4" w:space="0"/>
              <w:bottom w:val="single" w:color="auto" w:sz="4" w:space="0"/>
              <w:right w:val="single" w:color="auto" w:sz="4" w:space="0"/>
            </w:tcBorders>
            <w:vAlign w:val="center"/>
          </w:tcPr>
          <w:p w14:paraId="096665D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C03D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4D3DB0F">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F1C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trPr>
        <w:tc>
          <w:tcPr>
            <w:tcW w:w="1047" w:type="dxa"/>
            <w:vMerge w:val="restart"/>
            <w:tcBorders>
              <w:top w:val="single" w:color="auto" w:sz="4" w:space="0"/>
              <w:left w:val="single" w:color="auto" w:sz="4" w:space="0"/>
              <w:bottom w:val="single" w:color="auto" w:sz="4" w:space="0"/>
              <w:right w:val="single" w:color="auto" w:sz="4" w:space="0"/>
            </w:tcBorders>
          </w:tcPr>
          <w:p w14:paraId="526E9FA7">
            <w:pPr>
              <w:rPr>
                <w:rFonts w:hint="default"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2406039</w:t>
            </w:r>
          </w:p>
        </w:tc>
        <w:tc>
          <w:tcPr>
            <w:tcW w:w="1588" w:type="dxa"/>
            <w:vMerge w:val="restart"/>
            <w:tcBorders>
              <w:top w:val="single" w:color="auto" w:sz="4" w:space="0"/>
              <w:left w:val="single" w:color="auto" w:sz="4" w:space="0"/>
              <w:bottom w:val="single" w:color="auto" w:sz="4" w:space="0"/>
              <w:right w:val="single" w:color="auto" w:sz="4" w:space="0"/>
            </w:tcBorders>
          </w:tcPr>
          <w:p w14:paraId="7B6E9996">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乱扔果皮、纸屑、烟蒂、口香糖、塑料袋等废弃物的</w:t>
            </w:r>
          </w:p>
        </w:tc>
        <w:tc>
          <w:tcPr>
            <w:tcW w:w="2742" w:type="dxa"/>
            <w:vMerge w:val="restart"/>
            <w:tcBorders>
              <w:top w:val="single" w:color="auto" w:sz="4" w:space="0"/>
              <w:left w:val="single" w:color="auto" w:sz="4" w:space="0"/>
              <w:bottom w:val="single" w:color="auto" w:sz="4" w:space="0"/>
              <w:right w:val="single" w:color="auto" w:sz="4" w:space="0"/>
            </w:tcBorders>
          </w:tcPr>
          <w:p w14:paraId="75C92355">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第（十四）项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4AD606C1">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（十四）乱扔果皮、纸屑、烟蒂、口香糖、塑料袋等废弃物的，责令自行清除。拒不清除的，或者随地吐痰、便溺的，处以20元以上100元以下罚款。</w:t>
            </w:r>
          </w:p>
        </w:tc>
        <w:tc>
          <w:tcPr>
            <w:tcW w:w="1163" w:type="dxa"/>
            <w:tcBorders>
              <w:top w:val="single" w:color="auto" w:sz="4" w:space="0"/>
              <w:left w:val="single" w:color="auto" w:sz="4" w:space="0"/>
              <w:bottom w:val="single" w:color="auto" w:sz="4" w:space="0"/>
              <w:right w:val="single" w:color="auto" w:sz="4" w:space="0"/>
            </w:tcBorders>
            <w:vAlign w:val="center"/>
          </w:tcPr>
          <w:p w14:paraId="4B2A62F9">
            <w:pPr>
              <w:jc w:val="center"/>
              <w:rPr>
                <w:rFonts w:ascii="宋体" w:cs="宋体"/>
                <w:color w:val="auto"/>
                <w:kern w:val="0"/>
                <w:sz w:val="18"/>
                <w:szCs w:val="18"/>
                <w:highlight w:val="none"/>
                <w:lang w:val="en-US" w:eastAsia="zh-CN"/>
              </w:rPr>
            </w:pPr>
            <w:r>
              <w:rPr>
                <w:rFonts w:hint="eastAsia" w:ascii="楷体_GB2312" w:eastAsia="楷体_GB2312" w:cs="楷体_GB2312"/>
                <w:color w:val="auto"/>
                <w:sz w:val="21"/>
                <w:szCs w:val="21"/>
                <w:highlight w:val="none"/>
                <w:vertAlign w:val="baseline"/>
                <w:lang w:val="en-US" w:eastAsia="zh-CN"/>
              </w:rPr>
              <w:t>不予处罚</w:t>
            </w:r>
          </w:p>
        </w:tc>
        <w:tc>
          <w:tcPr>
            <w:tcW w:w="2180" w:type="dxa"/>
            <w:tcBorders>
              <w:top w:val="single" w:color="auto" w:sz="4" w:space="0"/>
              <w:left w:val="single" w:color="auto" w:sz="4" w:space="0"/>
              <w:bottom w:val="single" w:color="auto" w:sz="4" w:space="0"/>
              <w:right w:val="single" w:color="auto" w:sz="4" w:space="0"/>
            </w:tcBorders>
            <w:vAlign w:val="center"/>
          </w:tcPr>
          <w:p w14:paraId="26227283">
            <w:pPr>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限期内清除乱扔的废弃物</w:t>
            </w:r>
          </w:p>
        </w:tc>
        <w:tc>
          <w:tcPr>
            <w:tcW w:w="2100" w:type="dxa"/>
            <w:tcBorders>
              <w:top w:val="single" w:color="auto" w:sz="4" w:space="0"/>
              <w:left w:val="single" w:color="auto" w:sz="4" w:space="0"/>
              <w:bottom w:val="single" w:color="auto" w:sz="4" w:space="0"/>
              <w:right w:val="single" w:color="auto" w:sz="4" w:space="0"/>
            </w:tcBorders>
            <w:vAlign w:val="center"/>
          </w:tcPr>
          <w:p w14:paraId="23DC8D47">
            <w:pPr>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不予行政处罚</w:t>
            </w:r>
          </w:p>
        </w:tc>
        <w:tc>
          <w:tcPr>
            <w:tcW w:w="1450" w:type="dxa"/>
            <w:vMerge w:val="restart"/>
            <w:tcBorders>
              <w:top w:val="single" w:color="auto" w:sz="4" w:space="0"/>
              <w:left w:val="single" w:color="auto" w:sz="4" w:space="0"/>
              <w:bottom w:val="single" w:color="auto" w:sz="4" w:space="0"/>
              <w:right w:val="single" w:color="auto" w:sz="4" w:space="0"/>
            </w:tcBorders>
          </w:tcPr>
          <w:p w14:paraId="4BB725ED">
            <w:pPr>
              <w:rPr>
                <w:rFonts w:hint="eastAsia" w:ascii="仿宋_GB2312" w:eastAsia="仿宋_GB2312" w:cs="仿宋_GB2312"/>
                <w:b/>
                <w:bCs/>
                <w:color w:val="auto"/>
                <w:sz w:val="21"/>
                <w:szCs w:val="21"/>
                <w:highlight w:val="none"/>
                <w:vertAlign w:val="baseline"/>
                <w:lang w:val="en-US" w:eastAsia="zh-CN"/>
              </w:rPr>
            </w:pPr>
          </w:p>
        </w:tc>
        <w:tc>
          <w:tcPr>
            <w:tcW w:w="1246" w:type="dxa"/>
            <w:vMerge w:val="restart"/>
            <w:tcBorders>
              <w:top w:val="single" w:color="auto" w:sz="4" w:space="0"/>
              <w:left w:val="single" w:color="auto" w:sz="4" w:space="0"/>
              <w:bottom w:val="single" w:color="auto" w:sz="4" w:space="0"/>
              <w:right w:val="single" w:color="auto" w:sz="4" w:space="0"/>
            </w:tcBorders>
          </w:tcPr>
          <w:p w14:paraId="4EA32A21">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1D71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trPr>
        <w:tc>
          <w:tcPr>
            <w:vMerge w:val="continue"/>
            <w:tcBorders>
              <w:top w:val="single" w:color="auto" w:sz="4" w:space="0"/>
              <w:left w:val="single" w:color="auto" w:sz="4" w:space="0"/>
              <w:bottom w:val="single" w:color="auto" w:sz="4" w:space="0"/>
              <w:right w:val="single" w:color="auto" w:sz="4" w:space="0"/>
            </w:tcBorders>
          </w:tcPr>
          <w:p w14:paraId="4058430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399F32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8347D95">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27FDB7B1">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3891CA94">
            <w:pPr>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lang w:val="en-US" w:eastAsia="zh-CN"/>
              </w:rPr>
              <w:t>首次</w:t>
            </w:r>
            <w:r>
              <w:rPr>
                <w:rFonts w:hint="eastAsia" w:ascii="宋体" w:cs="宋体"/>
                <w:color w:val="auto"/>
                <w:kern w:val="0"/>
                <w:sz w:val="18"/>
                <w:szCs w:val="18"/>
                <w:highlight w:val="none"/>
              </w:rPr>
              <w:t>实施该违法行为</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拒不清除</w:t>
            </w:r>
            <w:r>
              <w:rPr>
                <w:rFonts w:hint="eastAsia" w:ascii="宋体" w:cs="宋体"/>
                <w:color w:val="auto"/>
                <w:kern w:val="0"/>
                <w:sz w:val="18"/>
                <w:szCs w:val="18"/>
                <w:highlight w:val="none"/>
                <w:lang w:eastAsia="zh-CN"/>
              </w:rPr>
              <w:t>的；</w:t>
            </w:r>
            <w:r>
              <w:rPr>
                <w:rFonts w:hint="eastAsia" w:ascii="宋体" w:cs="宋体"/>
                <w:color w:val="auto"/>
                <w:kern w:val="0"/>
                <w:sz w:val="18"/>
                <w:szCs w:val="18"/>
                <w:highlight w:val="none"/>
              </w:rPr>
              <w:t>或者随地吐痰、便溺的</w:t>
            </w:r>
          </w:p>
        </w:tc>
        <w:tc>
          <w:tcPr>
            <w:tcBorders>
              <w:top w:val="single" w:color="auto" w:sz="4" w:space="0"/>
              <w:left w:val="single" w:color="auto" w:sz="4" w:space="0"/>
              <w:bottom w:val="single" w:color="auto" w:sz="4" w:space="0"/>
              <w:right w:val="single" w:color="auto" w:sz="4" w:space="0"/>
            </w:tcBorders>
            <w:vAlign w:val="center"/>
          </w:tcPr>
          <w:p w14:paraId="6D38DF26">
            <w:pPr>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处以20元以上 50元以下罚款</w:t>
            </w:r>
          </w:p>
        </w:tc>
        <w:tc>
          <w:tcPr>
            <w:vMerge w:val="continue"/>
            <w:tcBorders>
              <w:top w:val="single" w:color="auto" w:sz="4" w:space="0"/>
              <w:left w:val="single" w:color="auto" w:sz="4" w:space="0"/>
              <w:bottom w:val="single" w:color="auto" w:sz="4" w:space="0"/>
              <w:right w:val="single" w:color="auto" w:sz="4" w:space="0"/>
            </w:tcBorders>
          </w:tcPr>
          <w:p w14:paraId="0C720D4E">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1140B78">
            <w:pPr>
              <w:rPr>
                <w:highlight w:val="none"/>
              </w:rPr>
            </w:pPr>
          </w:p>
        </w:tc>
      </w:tr>
      <w:tr w14:paraId="59C3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7" w:hRule="atLeast"/>
        </w:trPr>
        <w:tc>
          <w:tcPr>
            <w:tcW w:w="1047" w:type="dxa"/>
            <w:vMerge w:val="continue"/>
            <w:tcBorders>
              <w:top w:val="single" w:color="auto" w:sz="4" w:space="0"/>
              <w:left w:val="single" w:color="auto" w:sz="4" w:space="0"/>
              <w:bottom w:val="single" w:color="auto" w:sz="4" w:space="0"/>
              <w:right w:val="single" w:color="auto" w:sz="4" w:space="0"/>
            </w:tcBorders>
          </w:tcPr>
          <w:p w14:paraId="67065C19">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442CA739">
            <w:pPr>
              <w:rPr>
                <w:highlight w:val="none"/>
              </w:rPr>
            </w:pPr>
          </w:p>
        </w:tc>
        <w:tc>
          <w:tcPr>
            <w:tcW w:w="2742" w:type="dxa"/>
            <w:vMerge w:val="continue"/>
            <w:tcBorders>
              <w:top w:val="single" w:color="auto" w:sz="4" w:space="0"/>
              <w:left w:val="single" w:color="auto" w:sz="4" w:space="0"/>
              <w:bottom w:val="single" w:color="auto" w:sz="4" w:space="0"/>
              <w:right w:val="single" w:color="auto" w:sz="4" w:space="0"/>
            </w:tcBorders>
          </w:tcPr>
          <w:p w14:paraId="6D100D5B">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254880F1">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180" w:type="dxa"/>
            <w:tcBorders>
              <w:top w:val="single" w:color="auto" w:sz="4" w:space="0"/>
              <w:left w:val="single" w:color="auto" w:sz="4" w:space="0"/>
              <w:bottom w:val="single" w:color="auto" w:sz="4" w:space="0"/>
              <w:right w:val="single" w:color="auto" w:sz="4" w:space="0"/>
            </w:tcBorders>
            <w:vAlign w:val="center"/>
          </w:tcPr>
          <w:p w14:paraId="5CD68303">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曾因实施该违法行为被查处，再次实施该违法行为的</w:t>
            </w:r>
          </w:p>
        </w:tc>
        <w:tc>
          <w:tcPr>
            <w:tcW w:w="2100" w:type="dxa"/>
            <w:tcBorders>
              <w:top w:val="single" w:color="auto" w:sz="4" w:space="0"/>
              <w:left w:val="single" w:color="auto" w:sz="4" w:space="0"/>
              <w:bottom w:val="single" w:color="auto" w:sz="4" w:space="0"/>
              <w:right w:val="single" w:color="auto" w:sz="4" w:space="0"/>
            </w:tcBorders>
            <w:vAlign w:val="center"/>
          </w:tcPr>
          <w:p w14:paraId="751ECE56">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处以50元以上 100 元以下罚款</w:t>
            </w:r>
          </w:p>
        </w:tc>
        <w:tc>
          <w:tcPr>
            <w:tcW w:w="1450" w:type="dxa"/>
            <w:vMerge w:val="continue"/>
            <w:tcBorders>
              <w:top w:val="single" w:color="auto" w:sz="4" w:space="0"/>
              <w:left w:val="single" w:color="auto" w:sz="4" w:space="0"/>
              <w:bottom w:val="single" w:color="auto" w:sz="4" w:space="0"/>
              <w:right w:val="single" w:color="auto" w:sz="4" w:space="0"/>
            </w:tcBorders>
          </w:tcPr>
          <w:p w14:paraId="63889469">
            <w:pPr>
              <w:rPr>
                <w:highlight w:val="none"/>
              </w:rPr>
            </w:pPr>
          </w:p>
        </w:tc>
        <w:tc>
          <w:tcPr>
            <w:tcW w:w="1246" w:type="dxa"/>
            <w:vMerge w:val="continue"/>
            <w:tcBorders>
              <w:top w:val="single" w:color="auto" w:sz="4" w:space="0"/>
              <w:left w:val="single" w:color="auto" w:sz="4" w:space="0"/>
              <w:bottom w:val="single" w:color="auto" w:sz="4" w:space="0"/>
              <w:right w:val="single" w:color="auto" w:sz="4" w:space="0"/>
            </w:tcBorders>
          </w:tcPr>
          <w:p w14:paraId="65F5BFFC">
            <w:pPr>
              <w:rPr>
                <w:highlight w:val="none"/>
              </w:rPr>
            </w:pPr>
          </w:p>
        </w:tc>
      </w:tr>
    </w:tbl>
    <w:p w14:paraId="28E6655F">
      <w:pPr>
        <w:rPr>
          <w:color w:val="auto"/>
          <w:highlight w:val="none"/>
        </w:rPr>
      </w:pPr>
    </w:p>
    <w:p w14:paraId="0AC9C2D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163"/>
        <w:gridCol w:w="1950"/>
        <w:gridCol w:w="1175"/>
        <w:gridCol w:w="3835"/>
        <w:gridCol w:w="1800"/>
        <w:gridCol w:w="1237"/>
        <w:gridCol w:w="1259"/>
      </w:tblGrid>
      <w:tr w14:paraId="0AA2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7" w:type="dxa"/>
            <w:tcBorders>
              <w:top w:val="single" w:color="auto" w:sz="4" w:space="0"/>
              <w:left w:val="single" w:color="auto" w:sz="4" w:space="0"/>
              <w:bottom w:val="single" w:color="auto" w:sz="4" w:space="0"/>
              <w:right w:val="single" w:color="auto" w:sz="4" w:space="0"/>
            </w:tcBorders>
            <w:vAlign w:val="center"/>
          </w:tcPr>
          <w:p w14:paraId="7778144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163" w:type="dxa"/>
            <w:tcBorders>
              <w:top w:val="single" w:color="auto" w:sz="4" w:space="0"/>
              <w:left w:val="single" w:color="auto" w:sz="4" w:space="0"/>
              <w:bottom w:val="single" w:color="auto" w:sz="4" w:space="0"/>
              <w:right w:val="single" w:color="auto" w:sz="4" w:space="0"/>
            </w:tcBorders>
            <w:vAlign w:val="center"/>
          </w:tcPr>
          <w:p w14:paraId="32741E3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1950" w:type="dxa"/>
            <w:tcBorders>
              <w:top w:val="single" w:color="auto" w:sz="4" w:space="0"/>
              <w:left w:val="single" w:color="auto" w:sz="4" w:space="0"/>
              <w:bottom w:val="single" w:color="auto" w:sz="4" w:space="0"/>
              <w:right w:val="single" w:color="auto" w:sz="4" w:space="0"/>
            </w:tcBorders>
            <w:vAlign w:val="center"/>
          </w:tcPr>
          <w:p w14:paraId="0F2B5CB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75" w:type="dxa"/>
            <w:tcBorders>
              <w:top w:val="single" w:color="auto" w:sz="4" w:space="0"/>
              <w:left w:val="single" w:color="auto" w:sz="4" w:space="0"/>
              <w:bottom w:val="single" w:color="auto" w:sz="4" w:space="0"/>
              <w:right w:val="single" w:color="auto" w:sz="4" w:space="0"/>
            </w:tcBorders>
            <w:vAlign w:val="center"/>
          </w:tcPr>
          <w:p w14:paraId="793A3BF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3835" w:type="dxa"/>
            <w:tcBorders>
              <w:top w:val="single" w:color="auto" w:sz="4" w:space="0"/>
              <w:left w:val="single" w:color="auto" w:sz="4" w:space="0"/>
              <w:bottom w:val="single" w:color="auto" w:sz="4" w:space="0"/>
              <w:right w:val="single" w:color="auto" w:sz="4" w:space="0"/>
            </w:tcBorders>
            <w:vAlign w:val="center"/>
          </w:tcPr>
          <w:p w14:paraId="286FB03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00" w:type="dxa"/>
            <w:tcBorders>
              <w:top w:val="single" w:color="auto" w:sz="4" w:space="0"/>
              <w:left w:val="single" w:color="auto" w:sz="4" w:space="0"/>
              <w:bottom w:val="single" w:color="auto" w:sz="4" w:space="0"/>
              <w:right w:val="single" w:color="auto" w:sz="4" w:space="0"/>
            </w:tcBorders>
            <w:vAlign w:val="center"/>
          </w:tcPr>
          <w:p w14:paraId="06B9666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37" w:type="dxa"/>
            <w:tcBorders>
              <w:top w:val="single" w:color="auto" w:sz="4" w:space="0"/>
              <w:left w:val="single" w:color="auto" w:sz="4" w:space="0"/>
              <w:bottom w:val="single" w:color="auto" w:sz="4" w:space="0"/>
              <w:right w:val="single" w:color="auto" w:sz="4" w:space="0"/>
            </w:tcBorders>
            <w:vAlign w:val="center"/>
          </w:tcPr>
          <w:p w14:paraId="7F2546D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59" w:type="dxa"/>
            <w:tcBorders>
              <w:top w:val="single" w:color="auto" w:sz="4" w:space="0"/>
              <w:left w:val="single" w:color="auto" w:sz="4" w:space="0"/>
              <w:bottom w:val="single" w:color="auto" w:sz="4" w:space="0"/>
              <w:right w:val="single" w:color="auto" w:sz="4" w:space="0"/>
            </w:tcBorders>
            <w:vAlign w:val="center"/>
          </w:tcPr>
          <w:p w14:paraId="27CAB07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4770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58D37D7">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0A58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097" w:type="dxa"/>
            <w:vMerge w:val="restart"/>
            <w:tcBorders>
              <w:top w:val="single" w:color="auto" w:sz="4" w:space="0"/>
              <w:left w:val="single" w:color="auto" w:sz="4" w:space="0"/>
              <w:bottom w:val="single" w:color="auto" w:sz="4" w:space="0"/>
              <w:right w:val="single" w:color="auto" w:sz="4" w:space="0"/>
            </w:tcBorders>
          </w:tcPr>
          <w:p w14:paraId="567135E5">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2406040</w:t>
            </w:r>
          </w:p>
        </w:tc>
        <w:tc>
          <w:tcPr>
            <w:tcW w:w="1163" w:type="dxa"/>
            <w:vMerge w:val="restart"/>
            <w:tcBorders>
              <w:top w:val="single" w:color="auto" w:sz="4" w:space="0"/>
              <w:left w:val="single" w:color="auto" w:sz="4" w:space="0"/>
              <w:bottom w:val="single" w:color="auto" w:sz="4" w:space="0"/>
              <w:right w:val="single" w:color="auto" w:sz="4" w:space="0"/>
            </w:tcBorders>
          </w:tcPr>
          <w:p w14:paraId="2E7808F6">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不按规定的时间、地点倾倒垃圾、污水、粪便，乱扔动物尸体的</w:t>
            </w:r>
          </w:p>
        </w:tc>
        <w:tc>
          <w:tcPr>
            <w:tcW w:w="1950" w:type="dxa"/>
            <w:vMerge w:val="restart"/>
            <w:tcBorders>
              <w:top w:val="single" w:color="auto" w:sz="4" w:space="0"/>
              <w:left w:val="single" w:color="auto" w:sz="4" w:space="0"/>
              <w:bottom w:val="single" w:color="auto" w:sz="4" w:space="0"/>
              <w:right w:val="single" w:color="auto" w:sz="4" w:space="0"/>
            </w:tcBorders>
          </w:tcPr>
          <w:p w14:paraId="1DA2651B">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第（十五）项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28D38025">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（十五）不按规定的时间、地点倾倒垃圾、污水、粪便，乱扔动物尸体的，责令自行清除，并处以 50 元以上 200 元以下罚款；情节严重的，处以 200 元以上 1000 元以下罚款。</w:t>
            </w:r>
          </w:p>
        </w:tc>
        <w:tc>
          <w:tcPr>
            <w:tcW w:w="1175" w:type="dxa"/>
            <w:tcBorders>
              <w:top w:val="single" w:color="auto" w:sz="4" w:space="0"/>
              <w:left w:val="single" w:color="auto" w:sz="4" w:space="0"/>
              <w:bottom w:val="single" w:color="auto" w:sz="4" w:space="0"/>
              <w:right w:val="single" w:color="auto" w:sz="4" w:space="0"/>
            </w:tcBorders>
            <w:vAlign w:val="center"/>
          </w:tcPr>
          <w:p w14:paraId="31DEB2DB">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免予处罚</w:t>
            </w:r>
          </w:p>
        </w:tc>
        <w:tc>
          <w:tcPr>
            <w:tcW w:w="3835" w:type="dxa"/>
            <w:tcBorders>
              <w:top w:val="single" w:color="auto" w:sz="4" w:space="0"/>
              <w:left w:val="single" w:color="auto" w:sz="4" w:space="0"/>
              <w:bottom w:val="single" w:color="auto" w:sz="4" w:space="0"/>
              <w:right w:val="single" w:color="auto" w:sz="4" w:space="0"/>
            </w:tcBorders>
            <w:vAlign w:val="center"/>
          </w:tcPr>
          <w:p w14:paraId="10D7266E">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违法行为轻微（不包括乱扔动物尸体的）并及时改正，没有造成危害后果的</w:t>
            </w:r>
          </w:p>
        </w:tc>
        <w:tc>
          <w:tcPr>
            <w:tcW w:w="1800" w:type="dxa"/>
            <w:tcBorders>
              <w:top w:val="single" w:color="auto" w:sz="4" w:space="0"/>
              <w:left w:val="single" w:color="auto" w:sz="4" w:space="0"/>
              <w:bottom w:val="single" w:color="auto" w:sz="4" w:space="0"/>
              <w:right w:val="single" w:color="auto" w:sz="4" w:space="0"/>
            </w:tcBorders>
            <w:vAlign w:val="center"/>
          </w:tcPr>
          <w:p w14:paraId="0C236B9D">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不予</w:t>
            </w:r>
            <w:r>
              <w:rPr>
                <w:rFonts w:ascii="宋体" w:cs="宋体"/>
                <w:color w:val="auto"/>
                <w:kern w:val="0"/>
                <w:sz w:val="18"/>
                <w:szCs w:val="18"/>
                <w:highlight w:val="none"/>
              </w:rPr>
              <w:t>行政</w:t>
            </w:r>
            <w:r>
              <w:rPr>
                <w:rFonts w:hint="eastAsia" w:ascii="宋体" w:cs="宋体"/>
                <w:color w:val="auto"/>
                <w:kern w:val="0"/>
                <w:sz w:val="18"/>
                <w:szCs w:val="18"/>
                <w:highlight w:val="none"/>
              </w:rPr>
              <w:t>处罚</w:t>
            </w:r>
          </w:p>
        </w:tc>
        <w:tc>
          <w:tcPr>
            <w:tcW w:w="1237" w:type="dxa"/>
            <w:vMerge w:val="restart"/>
            <w:tcBorders>
              <w:top w:val="single" w:color="auto" w:sz="4" w:space="0"/>
              <w:left w:val="single" w:color="auto" w:sz="4" w:space="0"/>
              <w:bottom w:val="single" w:color="auto" w:sz="4" w:space="0"/>
              <w:right w:val="single" w:color="auto" w:sz="4" w:space="0"/>
            </w:tcBorders>
          </w:tcPr>
          <w:p w14:paraId="4EB69D5E">
            <w:pPr>
              <w:rPr>
                <w:rFonts w:hint="eastAsia" w:ascii="仿宋_GB2312" w:eastAsia="仿宋_GB2312" w:cs="仿宋_GB2312"/>
                <w:b/>
                <w:bCs/>
                <w:color w:val="auto"/>
                <w:sz w:val="21"/>
                <w:szCs w:val="21"/>
                <w:highlight w:val="none"/>
                <w:vertAlign w:val="baseline"/>
                <w:lang w:val="en-US" w:eastAsia="zh-CN"/>
              </w:rPr>
            </w:pPr>
          </w:p>
        </w:tc>
        <w:tc>
          <w:tcPr>
            <w:tcW w:w="1259" w:type="dxa"/>
            <w:vMerge w:val="restart"/>
            <w:tcBorders>
              <w:top w:val="single" w:color="auto" w:sz="4" w:space="0"/>
              <w:left w:val="single" w:color="auto" w:sz="4" w:space="0"/>
              <w:bottom w:val="single" w:color="auto" w:sz="4" w:space="0"/>
              <w:right w:val="single" w:color="auto" w:sz="4" w:space="0"/>
            </w:tcBorders>
          </w:tcPr>
          <w:p w14:paraId="3FB1200A">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0F71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097" w:type="dxa"/>
            <w:vMerge w:val="continue"/>
            <w:tcBorders>
              <w:top w:val="single" w:color="auto" w:sz="4" w:space="0"/>
              <w:left w:val="single" w:color="auto" w:sz="4" w:space="0"/>
              <w:bottom w:val="single" w:color="auto" w:sz="4" w:space="0"/>
              <w:right w:val="single" w:color="auto" w:sz="4" w:space="0"/>
            </w:tcBorders>
          </w:tcPr>
          <w:p w14:paraId="0D6FD140">
            <w:pPr>
              <w:rPr>
                <w:highlight w:val="none"/>
              </w:rPr>
            </w:pPr>
          </w:p>
        </w:tc>
        <w:tc>
          <w:tcPr>
            <w:tcW w:w="1163" w:type="dxa"/>
            <w:vMerge w:val="continue"/>
            <w:tcBorders>
              <w:top w:val="single" w:color="auto" w:sz="4" w:space="0"/>
              <w:left w:val="single" w:color="auto" w:sz="4" w:space="0"/>
              <w:bottom w:val="single" w:color="auto" w:sz="4" w:space="0"/>
              <w:right w:val="single" w:color="auto" w:sz="4" w:space="0"/>
            </w:tcBorders>
          </w:tcPr>
          <w:p w14:paraId="160F9A25">
            <w:pPr>
              <w:rPr>
                <w:highlight w:val="none"/>
              </w:rPr>
            </w:pPr>
          </w:p>
        </w:tc>
        <w:tc>
          <w:tcPr>
            <w:tcW w:w="1950" w:type="dxa"/>
            <w:vMerge w:val="continue"/>
            <w:tcBorders>
              <w:top w:val="single" w:color="auto" w:sz="4" w:space="0"/>
              <w:left w:val="single" w:color="auto" w:sz="4" w:space="0"/>
              <w:bottom w:val="single" w:color="auto" w:sz="4" w:space="0"/>
              <w:right w:val="single" w:color="auto" w:sz="4" w:space="0"/>
            </w:tcBorders>
          </w:tcPr>
          <w:p w14:paraId="271D089F">
            <w:pPr>
              <w:rPr>
                <w:highlight w:val="none"/>
              </w:rPr>
            </w:pPr>
          </w:p>
        </w:tc>
        <w:tc>
          <w:tcPr>
            <w:tcW w:w="1175" w:type="dxa"/>
            <w:tcBorders>
              <w:top w:val="single" w:color="auto" w:sz="4" w:space="0"/>
              <w:left w:val="single" w:color="auto" w:sz="4" w:space="0"/>
              <w:bottom w:val="single" w:color="auto" w:sz="4" w:space="0"/>
              <w:right w:val="single" w:color="auto" w:sz="4" w:space="0"/>
            </w:tcBorders>
            <w:vAlign w:val="center"/>
          </w:tcPr>
          <w:p w14:paraId="37E0590A">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3835" w:type="dxa"/>
            <w:tcBorders>
              <w:top w:val="single" w:color="auto" w:sz="4" w:space="0"/>
              <w:left w:val="single" w:color="auto" w:sz="4" w:space="0"/>
              <w:bottom w:val="single" w:color="auto" w:sz="4" w:space="0"/>
              <w:right w:val="single" w:color="auto" w:sz="4" w:space="0"/>
            </w:tcBorders>
            <w:vAlign w:val="center"/>
          </w:tcPr>
          <w:p w14:paraId="12385B68">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及时改正的</w:t>
            </w:r>
            <w:r>
              <w:rPr>
                <w:rFonts w:hint="eastAsia" w:ascii="宋体" w:cs="宋体"/>
                <w:color w:val="auto"/>
                <w:kern w:val="0"/>
                <w:sz w:val="18"/>
                <w:szCs w:val="18"/>
                <w:highlight w:val="none"/>
              </w:rPr>
              <w:t>（不包括乱扔动物尸体的）</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但仍对</w:t>
            </w:r>
            <w:r>
              <w:rPr>
                <w:rFonts w:hint="eastAsia" w:ascii="宋体" w:cs="宋体"/>
                <w:color w:val="auto"/>
                <w:kern w:val="0"/>
                <w:sz w:val="18"/>
                <w:szCs w:val="18"/>
                <w:highlight w:val="none"/>
              </w:rPr>
              <w:t>城市市容和环境卫生</w:t>
            </w:r>
            <w:r>
              <w:rPr>
                <w:rFonts w:hint="eastAsia" w:ascii="宋体" w:cs="宋体"/>
                <w:color w:val="auto"/>
                <w:kern w:val="0"/>
                <w:sz w:val="18"/>
                <w:szCs w:val="18"/>
                <w:highlight w:val="none"/>
                <w:lang w:val="en-US" w:eastAsia="zh-CN"/>
              </w:rPr>
              <w:t>造成轻微危害后果的</w:t>
            </w:r>
          </w:p>
        </w:tc>
        <w:tc>
          <w:tcPr>
            <w:tcW w:w="1800" w:type="dxa"/>
            <w:tcBorders>
              <w:top w:val="single" w:color="auto" w:sz="4" w:space="0"/>
              <w:left w:val="single" w:color="auto" w:sz="4" w:space="0"/>
              <w:bottom w:val="single" w:color="auto" w:sz="4" w:space="0"/>
              <w:right w:val="single" w:color="auto" w:sz="4" w:space="0"/>
            </w:tcBorders>
            <w:vAlign w:val="center"/>
          </w:tcPr>
          <w:p w14:paraId="0457413F">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50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1</w:t>
            </w:r>
            <w:r>
              <w:rPr>
                <w:rFonts w:hint="eastAsia" w:ascii="宋体" w:cs="宋体"/>
                <w:color w:val="auto"/>
                <w:kern w:val="0"/>
                <w:sz w:val="18"/>
                <w:szCs w:val="18"/>
                <w:highlight w:val="none"/>
              </w:rPr>
              <w:t>00元以下罚款</w:t>
            </w:r>
          </w:p>
        </w:tc>
        <w:tc>
          <w:tcPr>
            <w:tcW w:w="1237" w:type="dxa"/>
            <w:vMerge w:val="continue"/>
            <w:tcBorders>
              <w:top w:val="single" w:color="auto" w:sz="4" w:space="0"/>
              <w:left w:val="single" w:color="auto" w:sz="4" w:space="0"/>
              <w:bottom w:val="single" w:color="auto" w:sz="4" w:space="0"/>
              <w:right w:val="single" w:color="auto" w:sz="4" w:space="0"/>
            </w:tcBorders>
          </w:tcPr>
          <w:p w14:paraId="01DE47F5">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2220104F">
            <w:pPr>
              <w:rPr>
                <w:highlight w:val="none"/>
              </w:rPr>
            </w:pPr>
          </w:p>
        </w:tc>
      </w:tr>
      <w:tr w14:paraId="2176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097" w:type="dxa"/>
            <w:vMerge w:val="continue"/>
            <w:tcBorders>
              <w:top w:val="single" w:color="auto" w:sz="4" w:space="0"/>
              <w:left w:val="single" w:color="auto" w:sz="4" w:space="0"/>
              <w:bottom w:val="single" w:color="auto" w:sz="4" w:space="0"/>
              <w:right w:val="single" w:color="auto" w:sz="4" w:space="0"/>
            </w:tcBorders>
          </w:tcPr>
          <w:p w14:paraId="70F531C9">
            <w:pPr>
              <w:rPr>
                <w:highlight w:val="none"/>
              </w:rPr>
            </w:pPr>
          </w:p>
        </w:tc>
        <w:tc>
          <w:tcPr>
            <w:tcW w:w="1163" w:type="dxa"/>
            <w:vMerge w:val="continue"/>
            <w:tcBorders>
              <w:top w:val="single" w:color="auto" w:sz="4" w:space="0"/>
              <w:left w:val="single" w:color="auto" w:sz="4" w:space="0"/>
              <w:bottom w:val="single" w:color="auto" w:sz="4" w:space="0"/>
              <w:right w:val="single" w:color="auto" w:sz="4" w:space="0"/>
            </w:tcBorders>
          </w:tcPr>
          <w:p w14:paraId="4B87954E">
            <w:pPr>
              <w:rPr>
                <w:highlight w:val="none"/>
              </w:rPr>
            </w:pPr>
          </w:p>
        </w:tc>
        <w:tc>
          <w:tcPr>
            <w:tcW w:w="1950" w:type="dxa"/>
            <w:vMerge w:val="continue"/>
            <w:tcBorders>
              <w:top w:val="single" w:color="auto" w:sz="4" w:space="0"/>
              <w:left w:val="single" w:color="auto" w:sz="4" w:space="0"/>
              <w:bottom w:val="single" w:color="auto" w:sz="4" w:space="0"/>
              <w:right w:val="single" w:color="auto" w:sz="4" w:space="0"/>
            </w:tcBorders>
          </w:tcPr>
          <w:p w14:paraId="0558EDCE">
            <w:pPr>
              <w:rPr>
                <w:highlight w:val="none"/>
              </w:rPr>
            </w:pPr>
          </w:p>
        </w:tc>
        <w:tc>
          <w:tcPr>
            <w:tcW w:w="1175" w:type="dxa"/>
            <w:tcBorders>
              <w:top w:val="single" w:color="auto" w:sz="4" w:space="0"/>
              <w:left w:val="single" w:color="auto" w:sz="4" w:space="0"/>
              <w:bottom w:val="single" w:color="auto" w:sz="4" w:space="0"/>
              <w:right w:val="single" w:color="auto" w:sz="4" w:space="0"/>
            </w:tcBorders>
            <w:vAlign w:val="center"/>
          </w:tcPr>
          <w:p w14:paraId="523EE08E">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3835" w:type="dxa"/>
            <w:tcBorders>
              <w:top w:val="single" w:color="auto" w:sz="4" w:space="0"/>
              <w:left w:val="single" w:color="auto" w:sz="4" w:space="0"/>
              <w:bottom w:val="single" w:color="auto" w:sz="4" w:space="0"/>
              <w:right w:val="single" w:color="auto" w:sz="4" w:space="0"/>
            </w:tcBorders>
            <w:vAlign w:val="center"/>
          </w:tcPr>
          <w:p w14:paraId="0D970D69">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及时改正的</w:t>
            </w:r>
            <w:r>
              <w:rPr>
                <w:rFonts w:hint="eastAsia" w:ascii="宋体" w:cs="宋体"/>
                <w:color w:val="auto"/>
                <w:kern w:val="0"/>
                <w:sz w:val="18"/>
                <w:szCs w:val="18"/>
                <w:highlight w:val="none"/>
              </w:rPr>
              <w:t>（不包括乱扔动物尸体的）</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但仍对</w:t>
            </w:r>
            <w:r>
              <w:rPr>
                <w:rFonts w:hint="eastAsia" w:ascii="宋体" w:cs="宋体"/>
                <w:color w:val="auto"/>
                <w:kern w:val="0"/>
                <w:sz w:val="18"/>
                <w:szCs w:val="18"/>
                <w:highlight w:val="none"/>
              </w:rPr>
              <w:t>城市市容和环境卫生</w:t>
            </w:r>
            <w:r>
              <w:rPr>
                <w:rFonts w:hint="eastAsia" w:ascii="宋体" w:cs="宋体"/>
                <w:color w:val="auto"/>
                <w:kern w:val="0"/>
                <w:sz w:val="18"/>
                <w:szCs w:val="18"/>
                <w:highlight w:val="none"/>
                <w:lang w:val="en-US" w:eastAsia="zh-CN"/>
              </w:rPr>
              <w:t>造成一般危害后果的</w:t>
            </w:r>
          </w:p>
        </w:tc>
        <w:tc>
          <w:tcPr>
            <w:tcW w:w="1800" w:type="dxa"/>
            <w:tcBorders>
              <w:top w:val="single" w:color="auto" w:sz="4" w:space="0"/>
              <w:left w:val="single" w:color="auto" w:sz="4" w:space="0"/>
              <w:bottom w:val="single" w:color="auto" w:sz="4" w:space="0"/>
              <w:right w:val="single" w:color="auto" w:sz="4" w:space="0"/>
            </w:tcBorders>
            <w:vAlign w:val="center"/>
          </w:tcPr>
          <w:p w14:paraId="41DF43C4">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100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00元以下罚款</w:t>
            </w:r>
          </w:p>
        </w:tc>
        <w:tc>
          <w:tcPr>
            <w:tcW w:w="1237" w:type="dxa"/>
            <w:vMerge w:val="continue"/>
            <w:tcBorders>
              <w:top w:val="single" w:color="auto" w:sz="4" w:space="0"/>
              <w:left w:val="single" w:color="auto" w:sz="4" w:space="0"/>
              <w:bottom w:val="single" w:color="auto" w:sz="4" w:space="0"/>
              <w:right w:val="single" w:color="auto" w:sz="4" w:space="0"/>
            </w:tcBorders>
          </w:tcPr>
          <w:p w14:paraId="05F4D570">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514F6E33">
            <w:pPr>
              <w:rPr>
                <w:highlight w:val="none"/>
              </w:rPr>
            </w:pPr>
          </w:p>
        </w:tc>
      </w:tr>
      <w:tr w14:paraId="63D2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097" w:type="dxa"/>
            <w:vMerge w:val="continue"/>
            <w:tcBorders>
              <w:top w:val="single" w:color="auto" w:sz="4" w:space="0"/>
              <w:left w:val="single" w:color="auto" w:sz="4" w:space="0"/>
              <w:bottom w:val="single" w:color="auto" w:sz="4" w:space="0"/>
              <w:right w:val="single" w:color="auto" w:sz="4" w:space="0"/>
            </w:tcBorders>
          </w:tcPr>
          <w:p w14:paraId="3477BD57">
            <w:pPr>
              <w:rPr>
                <w:highlight w:val="none"/>
              </w:rPr>
            </w:pPr>
          </w:p>
        </w:tc>
        <w:tc>
          <w:tcPr>
            <w:tcW w:w="1163" w:type="dxa"/>
            <w:vMerge w:val="continue"/>
            <w:tcBorders>
              <w:top w:val="single" w:color="auto" w:sz="4" w:space="0"/>
              <w:left w:val="single" w:color="auto" w:sz="4" w:space="0"/>
              <w:bottom w:val="single" w:color="auto" w:sz="4" w:space="0"/>
              <w:right w:val="single" w:color="auto" w:sz="4" w:space="0"/>
            </w:tcBorders>
          </w:tcPr>
          <w:p w14:paraId="26E78CF6">
            <w:pPr>
              <w:rPr>
                <w:highlight w:val="none"/>
              </w:rPr>
            </w:pPr>
          </w:p>
        </w:tc>
        <w:tc>
          <w:tcPr>
            <w:tcW w:w="1950" w:type="dxa"/>
            <w:vMerge w:val="continue"/>
            <w:tcBorders>
              <w:top w:val="single" w:color="auto" w:sz="4" w:space="0"/>
              <w:left w:val="single" w:color="auto" w:sz="4" w:space="0"/>
              <w:bottom w:val="single" w:color="auto" w:sz="4" w:space="0"/>
              <w:right w:val="single" w:color="auto" w:sz="4" w:space="0"/>
            </w:tcBorders>
          </w:tcPr>
          <w:p w14:paraId="2CA88909">
            <w:pPr>
              <w:rPr>
                <w:highlight w:val="none"/>
              </w:rPr>
            </w:pPr>
          </w:p>
        </w:tc>
        <w:tc>
          <w:tcPr>
            <w:tcW w:w="1175" w:type="dxa"/>
            <w:vMerge w:val="restart"/>
            <w:tcBorders>
              <w:top w:val="single" w:color="auto" w:sz="4" w:space="0"/>
              <w:left w:val="single" w:color="auto" w:sz="4" w:space="0"/>
              <w:right w:val="single" w:color="auto" w:sz="4" w:space="0"/>
            </w:tcBorders>
            <w:vAlign w:val="center"/>
          </w:tcPr>
          <w:p w14:paraId="497B5165">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3835" w:type="dxa"/>
            <w:tcBorders>
              <w:top w:val="single" w:color="auto" w:sz="4" w:space="0"/>
              <w:left w:val="single" w:color="auto" w:sz="4" w:space="0"/>
              <w:bottom w:val="single" w:color="auto" w:sz="4" w:space="0"/>
              <w:right w:val="single" w:color="auto" w:sz="4" w:space="0"/>
            </w:tcBorders>
            <w:vAlign w:val="center"/>
          </w:tcPr>
          <w:p w14:paraId="46BF882D">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经责令整改后，</w:t>
            </w:r>
            <w:r>
              <w:rPr>
                <w:rFonts w:hint="eastAsia" w:ascii="宋体" w:cs="宋体"/>
                <w:color w:val="auto"/>
                <w:kern w:val="0"/>
                <w:sz w:val="18"/>
                <w:szCs w:val="18"/>
                <w:highlight w:val="none"/>
                <w:lang w:val="en-US" w:eastAsia="zh-CN"/>
              </w:rPr>
              <w:t>未</w:t>
            </w:r>
            <w:r>
              <w:rPr>
                <w:rFonts w:hint="eastAsia" w:ascii="宋体" w:cs="宋体"/>
                <w:color w:val="auto"/>
                <w:kern w:val="0"/>
                <w:sz w:val="18"/>
                <w:szCs w:val="18"/>
                <w:highlight w:val="none"/>
              </w:rPr>
              <w:t>采取整改措施</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城市市容和环境卫生</w:t>
            </w:r>
            <w:r>
              <w:rPr>
                <w:rFonts w:hint="eastAsia" w:ascii="宋体" w:cs="宋体"/>
                <w:color w:val="auto"/>
                <w:kern w:val="0"/>
                <w:sz w:val="18"/>
                <w:szCs w:val="18"/>
                <w:highlight w:val="none"/>
                <w:lang w:val="en-US" w:eastAsia="zh-CN"/>
              </w:rPr>
              <w:t>造成轻微危害后果的</w:t>
            </w:r>
          </w:p>
        </w:tc>
        <w:tc>
          <w:tcPr>
            <w:tcW w:w="1800" w:type="dxa"/>
            <w:tcBorders>
              <w:top w:val="single" w:color="auto" w:sz="4" w:space="0"/>
              <w:left w:val="single" w:color="auto" w:sz="4" w:space="0"/>
              <w:bottom w:val="single" w:color="auto" w:sz="4" w:space="0"/>
              <w:right w:val="single" w:color="auto" w:sz="4" w:space="0"/>
            </w:tcBorders>
            <w:vAlign w:val="center"/>
          </w:tcPr>
          <w:p w14:paraId="3C7DD97D">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200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300</w:t>
            </w:r>
            <w:r>
              <w:rPr>
                <w:rFonts w:hint="eastAsia" w:ascii="宋体" w:cs="宋体"/>
                <w:color w:val="auto"/>
                <w:kern w:val="0"/>
                <w:sz w:val="18"/>
                <w:szCs w:val="18"/>
                <w:highlight w:val="none"/>
              </w:rPr>
              <w:t>元以下罚款</w:t>
            </w:r>
          </w:p>
        </w:tc>
        <w:tc>
          <w:tcPr>
            <w:tcW w:w="1237" w:type="dxa"/>
            <w:vMerge w:val="continue"/>
            <w:tcBorders>
              <w:top w:val="single" w:color="auto" w:sz="4" w:space="0"/>
              <w:left w:val="single" w:color="auto" w:sz="4" w:space="0"/>
              <w:bottom w:val="single" w:color="auto" w:sz="4" w:space="0"/>
              <w:right w:val="single" w:color="auto" w:sz="4" w:space="0"/>
            </w:tcBorders>
          </w:tcPr>
          <w:p w14:paraId="33897478">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3557596A">
            <w:pPr>
              <w:rPr>
                <w:highlight w:val="none"/>
              </w:rPr>
            </w:pPr>
          </w:p>
        </w:tc>
      </w:tr>
      <w:tr w14:paraId="2142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097" w:type="dxa"/>
            <w:vMerge w:val="continue"/>
            <w:tcBorders>
              <w:top w:val="single" w:color="auto" w:sz="4" w:space="0"/>
              <w:left w:val="single" w:color="auto" w:sz="4" w:space="0"/>
              <w:bottom w:val="single" w:color="auto" w:sz="4" w:space="0"/>
              <w:right w:val="single" w:color="auto" w:sz="4" w:space="0"/>
            </w:tcBorders>
          </w:tcPr>
          <w:p w14:paraId="32E533F5">
            <w:pPr>
              <w:rPr>
                <w:highlight w:val="none"/>
              </w:rPr>
            </w:pPr>
          </w:p>
        </w:tc>
        <w:tc>
          <w:tcPr>
            <w:tcW w:w="1163" w:type="dxa"/>
            <w:vMerge w:val="continue"/>
            <w:tcBorders>
              <w:top w:val="single" w:color="auto" w:sz="4" w:space="0"/>
              <w:left w:val="single" w:color="auto" w:sz="4" w:space="0"/>
              <w:bottom w:val="single" w:color="auto" w:sz="4" w:space="0"/>
              <w:right w:val="single" w:color="auto" w:sz="4" w:space="0"/>
            </w:tcBorders>
          </w:tcPr>
          <w:p w14:paraId="3AF431CD">
            <w:pPr>
              <w:rPr>
                <w:highlight w:val="none"/>
              </w:rPr>
            </w:pPr>
          </w:p>
        </w:tc>
        <w:tc>
          <w:tcPr>
            <w:tcW w:w="1950" w:type="dxa"/>
            <w:vMerge w:val="continue"/>
            <w:tcBorders>
              <w:top w:val="single" w:color="auto" w:sz="4" w:space="0"/>
              <w:left w:val="single" w:color="auto" w:sz="4" w:space="0"/>
              <w:bottom w:val="single" w:color="auto" w:sz="4" w:space="0"/>
              <w:right w:val="single" w:color="auto" w:sz="4" w:space="0"/>
            </w:tcBorders>
          </w:tcPr>
          <w:p w14:paraId="58DC6840">
            <w:pPr>
              <w:rPr>
                <w:highlight w:val="none"/>
              </w:rPr>
            </w:pPr>
          </w:p>
        </w:tc>
        <w:tc>
          <w:tcPr>
            <w:tcW w:w="1175" w:type="dxa"/>
            <w:vMerge w:val="continue"/>
            <w:tcBorders>
              <w:left w:val="single" w:color="auto" w:sz="4" w:space="0"/>
              <w:right w:val="single" w:color="auto" w:sz="4" w:space="0"/>
            </w:tcBorders>
            <w:vAlign w:val="center"/>
          </w:tcPr>
          <w:p w14:paraId="09E6A228">
            <w:pPr>
              <w:rPr>
                <w:highlight w:val="none"/>
              </w:rPr>
            </w:pPr>
          </w:p>
        </w:tc>
        <w:tc>
          <w:tcPr>
            <w:tcW w:w="3835" w:type="dxa"/>
            <w:tcBorders>
              <w:top w:val="single" w:color="auto" w:sz="4" w:space="0"/>
              <w:left w:val="single" w:color="auto" w:sz="4" w:space="0"/>
              <w:bottom w:val="single" w:color="auto" w:sz="4" w:space="0"/>
              <w:right w:val="single" w:color="auto" w:sz="4" w:space="0"/>
            </w:tcBorders>
            <w:vAlign w:val="center"/>
          </w:tcPr>
          <w:p w14:paraId="44A389EA">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经责令整改后，</w:t>
            </w:r>
            <w:r>
              <w:rPr>
                <w:rFonts w:hint="eastAsia" w:ascii="宋体" w:cs="宋体"/>
                <w:color w:val="auto"/>
                <w:kern w:val="0"/>
                <w:sz w:val="18"/>
                <w:szCs w:val="18"/>
                <w:highlight w:val="none"/>
                <w:lang w:val="en-US" w:eastAsia="zh-CN"/>
              </w:rPr>
              <w:t>未</w:t>
            </w:r>
            <w:r>
              <w:rPr>
                <w:rFonts w:hint="eastAsia" w:ascii="宋体" w:cs="宋体"/>
                <w:color w:val="auto"/>
                <w:kern w:val="0"/>
                <w:sz w:val="18"/>
                <w:szCs w:val="18"/>
                <w:highlight w:val="none"/>
              </w:rPr>
              <w:t>采取整改措施</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城市市容和环境卫生</w:t>
            </w:r>
            <w:r>
              <w:rPr>
                <w:rFonts w:hint="eastAsia" w:ascii="宋体" w:cs="宋体"/>
                <w:color w:val="auto"/>
                <w:kern w:val="0"/>
                <w:sz w:val="18"/>
                <w:szCs w:val="18"/>
                <w:highlight w:val="none"/>
                <w:lang w:val="en-US" w:eastAsia="zh-CN"/>
              </w:rPr>
              <w:t>造成一般危害后果的</w:t>
            </w:r>
          </w:p>
        </w:tc>
        <w:tc>
          <w:tcPr>
            <w:tcW w:w="1800" w:type="dxa"/>
            <w:tcBorders>
              <w:top w:val="single" w:color="auto" w:sz="4" w:space="0"/>
              <w:left w:val="single" w:color="auto" w:sz="4" w:space="0"/>
              <w:bottom w:val="single" w:color="auto" w:sz="4" w:space="0"/>
              <w:right w:val="single" w:color="auto" w:sz="4" w:space="0"/>
            </w:tcBorders>
            <w:vAlign w:val="center"/>
          </w:tcPr>
          <w:p w14:paraId="2079087A">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300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400</w:t>
            </w:r>
            <w:r>
              <w:rPr>
                <w:rFonts w:hint="eastAsia" w:ascii="宋体" w:cs="宋体"/>
                <w:color w:val="auto"/>
                <w:kern w:val="0"/>
                <w:sz w:val="18"/>
                <w:szCs w:val="18"/>
                <w:highlight w:val="none"/>
              </w:rPr>
              <w:t>元以下罚款</w:t>
            </w:r>
          </w:p>
        </w:tc>
        <w:tc>
          <w:tcPr>
            <w:tcW w:w="1237" w:type="dxa"/>
            <w:vMerge w:val="continue"/>
            <w:tcBorders>
              <w:top w:val="single" w:color="auto" w:sz="4" w:space="0"/>
              <w:left w:val="single" w:color="auto" w:sz="4" w:space="0"/>
              <w:bottom w:val="single" w:color="auto" w:sz="4" w:space="0"/>
              <w:right w:val="single" w:color="auto" w:sz="4" w:space="0"/>
            </w:tcBorders>
          </w:tcPr>
          <w:p w14:paraId="28D1D7BF">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71534112">
            <w:pPr>
              <w:rPr>
                <w:highlight w:val="none"/>
              </w:rPr>
            </w:pPr>
          </w:p>
        </w:tc>
      </w:tr>
      <w:tr w14:paraId="6424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097" w:type="dxa"/>
            <w:vMerge w:val="continue"/>
            <w:tcBorders>
              <w:top w:val="single" w:color="auto" w:sz="4" w:space="0"/>
              <w:left w:val="single" w:color="auto" w:sz="4" w:space="0"/>
              <w:bottom w:val="single" w:color="auto" w:sz="4" w:space="0"/>
              <w:right w:val="single" w:color="auto" w:sz="4" w:space="0"/>
            </w:tcBorders>
          </w:tcPr>
          <w:p w14:paraId="31F1413C">
            <w:pPr>
              <w:rPr>
                <w:highlight w:val="none"/>
              </w:rPr>
            </w:pPr>
          </w:p>
        </w:tc>
        <w:tc>
          <w:tcPr>
            <w:tcW w:w="1163" w:type="dxa"/>
            <w:vMerge w:val="continue"/>
            <w:tcBorders>
              <w:top w:val="single" w:color="auto" w:sz="4" w:space="0"/>
              <w:left w:val="single" w:color="auto" w:sz="4" w:space="0"/>
              <w:bottom w:val="single" w:color="auto" w:sz="4" w:space="0"/>
              <w:right w:val="single" w:color="auto" w:sz="4" w:space="0"/>
            </w:tcBorders>
          </w:tcPr>
          <w:p w14:paraId="62457A74">
            <w:pPr>
              <w:rPr>
                <w:highlight w:val="none"/>
              </w:rPr>
            </w:pPr>
          </w:p>
        </w:tc>
        <w:tc>
          <w:tcPr>
            <w:tcW w:w="1950" w:type="dxa"/>
            <w:vMerge w:val="continue"/>
            <w:tcBorders>
              <w:top w:val="single" w:color="auto" w:sz="4" w:space="0"/>
              <w:left w:val="single" w:color="auto" w:sz="4" w:space="0"/>
              <w:bottom w:val="single" w:color="auto" w:sz="4" w:space="0"/>
              <w:right w:val="single" w:color="auto" w:sz="4" w:space="0"/>
            </w:tcBorders>
          </w:tcPr>
          <w:p w14:paraId="45DE4717">
            <w:pPr>
              <w:rPr>
                <w:highlight w:val="none"/>
              </w:rPr>
            </w:pPr>
          </w:p>
        </w:tc>
        <w:tc>
          <w:tcPr>
            <w:tcW w:w="1175" w:type="dxa"/>
            <w:vMerge w:val="continue"/>
            <w:tcBorders>
              <w:left w:val="single" w:color="auto" w:sz="4" w:space="0"/>
              <w:right w:val="single" w:color="auto" w:sz="4" w:space="0"/>
            </w:tcBorders>
            <w:vAlign w:val="center"/>
          </w:tcPr>
          <w:p w14:paraId="6932457C">
            <w:pPr>
              <w:jc w:val="center"/>
              <w:rPr>
                <w:rFonts w:hint="eastAsia" w:ascii="楷体_GB2312" w:eastAsia="楷体_GB2312" w:cs="楷体_GB2312"/>
                <w:color w:val="auto"/>
                <w:sz w:val="21"/>
                <w:szCs w:val="21"/>
                <w:highlight w:val="none"/>
                <w:vertAlign w:val="baseline"/>
                <w:lang w:val="en-US" w:eastAsia="zh-CN"/>
              </w:rPr>
            </w:pPr>
          </w:p>
        </w:tc>
        <w:tc>
          <w:tcPr>
            <w:tcW w:w="3835" w:type="dxa"/>
            <w:tcBorders>
              <w:top w:val="single" w:color="auto" w:sz="4" w:space="0"/>
              <w:left w:val="single" w:color="auto" w:sz="4" w:space="0"/>
              <w:bottom w:val="single" w:color="auto" w:sz="4" w:space="0"/>
              <w:right w:val="single" w:color="auto" w:sz="4" w:space="0"/>
            </w:tcBorders>
            <w:vAlign w:val="center"/>
          </w:tcPr>
          <w:p w14:paraId="25BFE943">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曾因实施该违法行为被查处，再次实施该违法行为</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且对</w:t>
            </w:r>
            <w:r>
              <w:rPr>
                <w:rFonts w:hint="eastAsia" w:ascii="宋体" w:cs="宋体"/>
                <w:color w:val="auto"/>
                <w:kern w:val="0"/>
                <w:sz w:val="18"/>
                <w:szCs w:val="18"/>
                <w:highlight w:val="none"/>
              </w:rPr>
              <w:t>城市市容和环境卫生</w:t>
            </w:r>
            <w:r>
              <w:rPr>
                <w:rFonts w:hint="eastAsia" w:ascii="宋体" w:cs="宋体"/>
                <w:color w:val="auto"/>
                <w:kern w:val="0"/>
                <w:sz w:val="18"/>
                <w:szCs w:val="18"/>
                <w:highlight w:val="none"/>
                <w:lang w:val="en-US" w:eastAsia="zh-CN"/>
              </w:rPr>
              <w:t>造成轻微危害后果的</w:t>
            </w:r>
          </w:p>
        </w:tc>
        <w:tc>
          <w:tcPr>
            <w:tcW w:w="1800" w:type="dxa"/>
            <w:tcBorders>
              <w:top w:val="single" w:color="auto" w:sz="4" w:space="0"/>
              <w:left w:val="single" w:color="auto" w:sz="4" w:space="0"/>
              <w:bottom w:val="single" w:color="auto" w:sz="4" w:space="0"/>
              <w:right w:val="single" w:color="auto" w:sz="4" w:space="0"/>
            </w:tcBorders>
            <w:vAlign w:val="center"/>
          </w:tcPr>
          <w:p w14:paraId="548E4948">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00元以上</w:t>
            </w:r>
            <w:r>
              <w:rPr>
                <w:rFonts w:hint="eastAsia" w:ascii="宋体" w:cs="宋体"/>
                <w:color w:val="auto"/>
                <w:kern w:val="0"/>
                <w:sz w:val="18"/>
                <w:szCs w:val="18"/>
                <w:highlight w:val="none"/>
                <w:lang w:val="en-US" w:eastAsia="zh-CN"/>
              </w:rPr>
              <w:t>600</w:t>
            </w:r>
            <w:r>
              <w:rPr>
                <w:rFonts w:hint="eastAsia" w:ascii="宋体" w:cs="宋体"/>
                <w:color w:val="auto"/>
                <w:kern w:val="0"/>
                <w:sz w:val="18"/>
                <w:szCs w:val="18"/>
                <w:highlight w:val="none"/>
              </w:rPr>
              <w:t>元以下罚款</w:t>
            </w:r>
          </w:p>
        </w:tc>
        <w:tc>
          <w:tcPr>
            <w:tcW w:w="1237" w:type="dxa"/>
            <w:vMerge w:val="continue"/>
            <w:tcBorders>
              <w:top w:val="single" w:color="auto" w:sz="4" w:space="0"/>
              <w:left w:val="single" w:color="auto" w:sz="4" w:space="0"/>
              <w:bottom w:val="single" w:color="auto" w:sz="4" w:space="0"/>
              <w:right w:val="single" w:color="auto" w:sz="4" w:space="0"/>
            </w:tcBorders>
          </w:tcPr>
          <w:p w14:paraId="0170BD52">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3D818416">
            <w:pPr>
              <w:rPr>
                <w:highlight w:val="none"/>
              </w:rPr>
            </w:pPr>
          </w:p>
        </w:tc>
      </w:tr>
      <w:tr w14:paraId="79F4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97" w:type="dxa"/>
            <w:vMerge w:val="continue"/>
            <w:tcBorders>
              <w:top w:val="single" w:color="auto" w:sz="4" w:space="0"/>
              <w:left w:val="single" w:color="auto" w:sz="4" w:space="0"/>
              <w:bottom w:val="single" w:color="auto" w:sz="4" w:space="0"/>
              <w:right w:val="single" w:color="auto" w:sz="4" w:space="0"/>
            </w:tcBorders>
          </w:tcPr>
          <w:p w14:paraId="02F418F0">
            <w:pPr>
              <w:rPr>
                <w:highlight w:val="none"/>
              </w:rPr>
            </w:pPr>
          </w:p>
        </w:tc>
        <w:tc>
          <w:tcPr>
            <w:tcW w:w="1163" w:type="dxa"/>
            <w:vMerge w:val="continue"/>
            <w:tcBorders>
              <w:top w:val="single" w:color="auto" w:sz="4" w:space="0"/>
              <w:left w:val="single" w:color="auto" w:sz="4" w:space="0"/>
              <w:bottom w:val="single" w:color="auto" w:sz="4" w:space="0"/>
              <w:right w:val="single" w:color="auto" w:sz="4" w:space="0"/>
            </w:tcBorders>
          </w:tcPr>
          <w:p w14:paraId="164D00A1">
            <w:pPr>
              <w:rPr>
                <w:highlight w:val="none"/>
              </w:rPr>
            </w:pPr>
          </w:p>
        </w:tc>
        <w:tc>
          <w:tcPr>
            <w:tcW w:w="1950" w:type="dxa"/>
            <w:vMerge w:val="continue"/>
            <w:tcBorders>
              <w:top w:val="single" w:color="auto" w:sz="4" w:space="0"/>
              <w:left w:val="single" w:color="auto" w:sz="4" w:space="0"/>
              <w:bottom w:val="single" w:color="auto" w:sz="4" w:space="0"/>
              <w:right w:val="single" w:color="auto" w:sz="4" w:space="0"/>
            </w:tcBorders>
          </w:tcPr>
          <w:p w14:paraId="28AE2421">
            <w:pPr>
              <w:rPr>
                <w:highlight w:val="none"/>
              </w:rPr>
            </w:pPr>
          </w:p>
        </w:tc>
        <w:tc>
          <w:tcPr>
            <w:tcW w:w="1175" w:type="dxa"/>
            <w:vMerge w:val="continue"/>
            <w:tcBorders>
              <w:left w:val="single" w:color="auto" w:sz="4" w:space="0"/>
              <w:right w:val="single" w:color="auto" w:sz="4" w:space="0"/>
            </w:tcBorders>
            <w:vAlign w:val="center"/>
          </w:tcPr>
          <w:p w14:paraId="7823A189">
            <w:pPr>
              <w:rPr>
                <w:highlight w:val="none"/>
              </w:rPr>
            </w:pPr>
          </w:p>
        </w:tc>
        <w:tc>
          <w:tcPr>
            <w:tcW w:w="3835" w:type="dxa"/>
            <w:tcBorders>
              <w:top w:val="single" w:color="auto" w:sz="4" w:space="0"/>
              <w:left w:val="single" w:color="auto" w:sz="4" w:space="0"/>
              <w:bottom w:val="single" w:color="auto" w:sz="4" w:space="0"/>
              <w:right w:val="single" w:color="auto" w:sz="4" w:space="0"/>
            </w:tcBorders>
            <w:vAlign w:val="center"/>
          </w:tcPr>
          <w:p w14:paraId="2104C45B">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曾因实施该违法行为被查处，再次实施该违法行为</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且对</w:t>
            </w:r>
            <w:r>
              <w:rPr>
                <w:rFonts w:hint="eastAsia" w:ascii="宋体" w:cs="宋体"/>
                <w:color w:val="auto"/>
                <w:kern w:val="0"/>
                <w:sz w:val="18"/>
                <w:szCs w:val="18"/>
                <w:highlight w:val="none"/>
              </w:rPr>
              <w:t>城市市容和环境卫生</w:t>
            </w:r>
            <w:r>
              <w:rPr>
                <w:rFonts w:hint="eastAsia" w:ascii="宋体" w:cs="宋体"/>
                <w:color w:val="auto"/>
                <w:kern w:val="0"/>
                <w:sz w:val="18"/>
                <w:szCs w:val="18"/>
                <w:highlight w:val="none"/>
                <w:lang w:val="en-US" w:eastAsia="zh-CN"/>
              </w:rPr>
              <w:t>造成一般危害后果的</w:t>
            </w:r>
          </w:p>
        </w:tc>
        <w:tc>
          <w:tcPr>
            <w:tcW w:w="1800" w:type="dxa"/>
            <w:tcBorders>
              <w:top w:val="single" w:color="auto" w:sz="4" w:space="0"/>
              <w:left w:val="single" w:color="auto" w:sz="4" w:space="0"/>
              <w:bottom w:val="single" w:color="auto" w:sz="4" w:space="0"/>
              <w:right w:val="single" w:color="auto" w:sz="4" w:space="0"/>
            </w:tcBorders>
            <w:vAlign w:val="center"/>
          </w:tcPr>
          <w:p w14:paraId="56EEF978">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600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800</w:t>
            </w:r>
            <w:r>
              <w:rPr>
                <w:rFonts w:hint="eastAsia" w:ascii="宋体" w:cs="宋体"/>
                <w:color w:val="auto"/>
                <w:kern w:val="0"/>
                <w:sz w:val="18"/>
                <w:szCs w:val="18"/>
                <w:highlight w:val="none"/>
              </w:rPr>
              <w:t>元以下罚款</w:t>
            </w:r>
          </w:p>
        </w:tc>
        <w:tc>
          <w:tcPr>
            <w:tcW w:w="1237" w:type="dxa"/>
            <w:vMerge w:val="continue"/>
            <w:tcBorders>
              <w:top w:val="single" w:color="auto" w:sz="4" w:space="0"/>
              <w:left w:val="single" w:color="auto" w:sz="4" w:space="0"/>
              <w:bottom w:val="single" w:color="auto" w:sz="4" w:space="0"/>
              <w:right w:val="single" w:color="auto" w:sz="4" w:space="0"/>
            </w:tcBorders>
          </w:tcPr>
          <w:p w14:paraId="6086E49D">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4105E698">
            <w:pPr>
              <w:rPr>
                <w:highlight w:val="none"/>
              </w:rPr>
            </w:pPr>
          </w:p>
        </w:tc>
      </w:tr>
      <w:tr w14:paraId="7B95C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097" w:type="dxa"/>
            <w:vMerge w:val="continue"/>
            <w:tcBorders>
              <w:top w:val="single" w:color="auto" w:sz="4" w:space="0"/>
              <w:left w:val="single" w:color="auto" w:sz="4" w:space="0"/>
              <w:bottom w:val="single" w:color="auto" w:sz="4" w:space="0"/>
              <w:right w:val="single" w:color="auto" w:sz="4" w:space="0"/>
            </w:tcBorders>
          </w:tcPr>
          <w:p w14:paraId="6667EB80">
            <w:pPr>
              <w:rPr>
                <w:highlight w:val="none"/>
              </w:rPr>
            </w:pPr>
          </w:p>
        </w:tc>
        <w:tc>
          <w:tcPr>
            <w:tcW w:w="1163" w:type="dxa"/>
            <w:vMerge w:val="continue"/>
            <w:tcBorders>
              <w:top w:val="single" w:color="auto" w:sz="4" w:space="0"/>
              <w:left w:val="single" w:color="auto" w:sz="4" w:space="0"/>
              <w:bottom w:val="single" w:color="auto" w:sz="4" w:space="0"/>
              <w:right w:val="single" w:color="auto" w:sz="4" w:space="0"/>
            </w:tcBorders>
          </w:tcPr>
          <w:p w14:paraId="0C065911">
            <w:pPr>
              <w:rPr>
                <w:highlight w:val="none"/>
              </w:rPr>
            </w:pPr>
          </w:p>
        </w:tc>
        <w:tc>
          <w:tcPr>
            <w:tcW w:w="1950" w:type="dxa"/>
            <w:vMerge w:val="continue"/>
            <w:tcBorders>
              <w:top w:val="single" w:color="auto" w:sz="4" w:space="0"/>
              <w:left w:val="single" w:color="auto" w:sz="4" w:space="0"/>
              <w:bottom w:val="single" w:color="auto" w:sz="4" w:space="0"/>
              <w:right w:val="single" w:color="auto" w:sz="4" w:space="0"/>
            </w:tcBorders>
          </w:tcPr>
          <w:p w14:paraId="1E8D2BE2">
            <w:pPr>
              <w:rPr>
                <w:highlight w:val="none"/>
              </w:rPr>
            </w:pPr>
          </w:p>
        </w:tc>
        <w:tc>
          <w:tcPr>
            <w:tcW w:w="1175" w:type="dxa"/>
            <w:vMerge w:val="continue"/>
            <w:tcBorders>
              <w:left w:val="single" w:color="auto" w:sz="4" w:space="0"/>
              <w:bottom w:val="single" w:color="auto" w:sz="4" w:space="0"/>
              <w:right w:val="single" w:color="auto" w:sz="4" w:space="0"/>
            </w:tcBorders>
            <w:vAlign w:val="center"/>
          </w:tcPr>
          <w:p w14:paraId="251344D9">
            <w:pPr>
              <w:rPr>
                <w:highlight w:val="none"/>
              </w:rPr>
            </w:pPr>
          </w:p>
        </w:tc>
        <w:tc>
          <w:tcPr>
            <w:tcW w:w="3835" w:type="dxa"/>
            <w:tcBorders>
              <w:top w:val="single" w:color="auto" w:sz="4" w:space="0"/>
              <w:left w:val="single" w:color="auto" w:sz="4" w:space="0"/>
              <w:bottom w:val="single" w:color="auto" w:sz="4" w:space="0"/>
              <w:right w:val="single" w:color="auto" w:sz="4" w:space="0"/>
            </w:tcBorders>
            <w:vAlign w:val="center"/>
          </w:tcPr>
          <w:p w14:paraId="4FC16835">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曾因实施该违法行为被</w:t>
            </w:r>
            <w:r>
              <w:rPr>
                <w:rFonts w:hint="eastAsia" w:ascii="宋体" w:eastAsia="宋体" w:cs="宋体"/>
                <w:color w:val="auto"/>
                <w:kern w:val="0"/>
                <w:sz w:val="18"/>
                <w:szCs w:val="18"/>
                <w:highlight w:val="none"/>
              </w:rPr>
              <w:t>查处，</w:t>
            </w:r>
            <w:r>
              <w:rPr>
                <w:rFonts w:hint="eastAsia" w:ascii="宋体" w:eastAsia="宋体" w:cs="宋体"/>
                <w:color w:val="auto"/>
                <w:kern w:val="0"/>
                <w:sz w:val="18"/>
                <w:szCs w:val="18"/>
                <w:highlight w:val="none"/>
                <w:lang w:val="en-US" w:eastAsia="zh-CN"/>
              </w:rPr>
              <w:t>三次以上</w:t>
            </w:r>
            <w:r>
              <w:rPr>
                <w:rFonts w:hint="eastAsia" w:ascii="宋体" w:eastAsia="宋体" w:cs="宋体"/>
                <w:color w:val="auto"/>
                <w:kern w:val="0"/>
                <w:sz w:val="18"/>
                <w:szCs w:val="18"/>
                <w:highlight w:val="none"/>
              </w:rPr>
              <w:t>实施该违法行为</w:t>
            </w:r>
            <w:r>
              <w:rPr>
                <w:rFonts w:hint="eastAsia" w:ascii="宋体" w:cs="宋体"/>
                <w:color w:val="auto"/>
                <w:kern w:val="0"/>
                <w:sz w:val="18"/>
                <w:szCs w:val="18"/>
                <w:highlight w:val="none"/>
                <w:lang w:eastAsia="zh-CN"/>
              </w:rPr>
              <w:t>的；</w:t>
            </w:r>
            <w:r>
              <w:rPr>
                <w:rFonts w:hint="eastAsia" w:ascii="宋体" w:eastAsia="宋体" w:cs="宋体"/>
                <w:color w:val="auto"/>
                <w:kern w:val="0"/>
                <w:sz w:val="18"/>
                <w:szCs w:val="18"/>
                <w:highlight w:val="none"/>
                <w:lang w:val="en-US" w:eastAsia="zh-CN"/>
              </w:rPr>
              <w:t>或</w:t>
            </w:r>
            <w:r>
              <w:rPr>
                <w:rFonts w:hint="eastAsia" w:ascii="宋体" w:eastAsia="宋体" w:cs="宋体"/>
                <w:color w:val="auto"/>
                <w:kern w:val="0"/>
                <w:sz w:val="18"/>
                <w:szCs w:val="18"/>
                <w:highlight w:val="none"/>
              </w:rPr>
              <w:t>严重影响城市市容和环境卫生的</w:t>
            </w:r>
          </w:p>
        </w:tc>
        <w:tc>
          <w:tcPr>
            <w:tcW w:w="1800" w:type="dxa"/>
            <w:tcBorders>
              <w:top w:val="single" w:color="auto" w:sz="4" w:space="0"/>
              <w:left w:val="single" w:color="auto" w:sz="4" w:space="0"/>
              <w:bottom w:val="single" w:color="auto" w:sz="4" w:space="0"/>
              <w:right w:val="single" w:color="auto" w:sz="4" w:space="0"/>
            </w:tcBorders>
            <w:vAlign w:val="center"/>
          </w:tcPr>
          <w:p w14:paraId="3244D0B6">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800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1000</w:t>
            </w:r>
            <w:r>
              <w:rPr>
                <w:rFonts w:hint="eastAsia" w:ascii="宋体" w:cs="宋体"/>
                <w:color w:val="auto"/>
                <w:kern w:val="0"/>
                <w:sz w:val="18"/>
                <w:szCs w:val="18"/>
                <w:highlight w:val="none"/>
              </w:rPr>
              <w:t>元以下罚款</w:t>
            </w:r>
          </w:p>
        </w:tc>
        <w:tc>
          <w:tcPr>
            <w:tcW w:w="1237" w:type="dxa"/>
            <w:vMerge w:val="continue"/>
            <w:tcBorders>
              <w:top w:val="single" w:color="auto" w:sz="4" w:space="0"/>
              <w:left w:val="single" w:color="auto" w:sz="4" w:space="0"/>
              <w:bottom w:val="single" w:color="auto" w:sz="4" w:space="0"/>
              <w:right w:val="single" w:color="auto" w:sz="4" w:space="0"/>
            </w:tcBorders>
          </w:tcPr>
          <w:p w14:paraId="613579F5">
            <w:pPr>
              <w:rPr>
                <w:highlight w:val="none"/>
              </w:rPr>
            </w:pPr>
          </w:p>
        </w:tc>
        <w:tc>
          <w:tcPr>
            <w:tcW w:w="1259" w:type="dxa"/>
            <w:vMerge w:val="continue"/>
            <w:tcBorders>
              <w:top w:val="single" w:color="auto" w:sz="4" w:space="0"/>
              <w:left w:val="single" w:color="auto" w:sz="4" w:space="0"/>
              <w:bottom w:val="single" w:color="auto" w:sz="4" w:space="0"/>
              <w:right w:val="single" w:color="auto" w:sz="4" w:space="0"/>
            </w:tcBorders>
          </w:tcPr>
          <w:p w14:paraId="2C810622">
            <w:pPr>
              <w:rPr>
                <w:highlight w:val="none"/>
              </w:rPr>
            </w:pPr>
          </w:p>
        </w:tc>
      </w:tr>
    </w:tbl>
    <w:p w14:paraId="5A0A1E7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62"/>
        <w:gridCol w:w="2111"/>
        <w:gridCol w:w="1425"/>
        <w:gridCol w:w="3348"/>
        <w:gridCol w:w="2137"/>
        <w:gridCol w:w="840"/>
        <w:gridCol w:w="1158"/>
      </w:tblGrid>
      <w:tr w14:paraId="13177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794497C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62" w:type="dxa"/>
            <w:tcBorders>
              <w:top w:val="single" w:color="auto" w:sz="4" w:space="0"/>
              <w:left w:val="single" w:color="auto" w:sz="4" w:space="0"/>
              <w:bottom w:val="single" w:color="auto" w:sz="4" w:space="0"/>
              <w:right w:val="single" w:color="auto" w:sz="4" w:space="0"/>
            </w:tcBorders>
            <w:vAlign w:val="center"/>
          </w:tcPr>
          <w:p w14:paraId="654C3BD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111" w:type="dxa"/>
            <w:tcBorders>
              <w:top w:val="single" w:color="auto" w:sz="4" w:space="0"/>
              <w:left w:val="single" w:color="auto" w:sz="4" w:space="0"/>
              <w:bottom w:val="single" w:color="auto" w:sz="4" w:space="0"/>
              <w:right w:val="single" w:color="auto" w:sz="4" w:space="0"/>
            </w:tcBorders>
            <w:vAlign w:val="center"/>
          </w:tcPr>
          <w:p w14:paraId="4ACCFB7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2B25BDD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3348" w:type="dxa"/>
            <w:tcBorders>
              <w:top w:val="single" w:color="auto" w:sz="4" w:space="0"/>
              <w:left w:val="single" w:color="auto" w:sz="4" w:space="0"/>
              <w:bottom w:val="single" w:color="auto" w:sz="4" w:space="0"/>
              <w:right w:val="single" w:color="auto" w:sz="4" w:space="0"/>
            </w:tcBorders>
            <w:vAlign w:val="center"/>
          </w:tcPr>
          <w:p w14:paraId="4E8FBCA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37" w:type="dxa"/>
            <w:tcBorders>
              <w:top w:val="single" w:color="auto" w:sz="4" w:space="0"/>
              <w:left w:val="single" w:color="auto" w:sz="4" w:space="0"/>
              <w:bottom w:val="single" w:color="auto" w:sz="4" w:space="0"/>
              <w:right w:val="single" w:color="auto" w:sz="4" w:space="0"/>
            </w:tcBorders>
            <w:vAlign w:val="center"/>
          </w:tcPr>
          <w:p w14:paraId="359DE03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840" w:type="dxa"/>
            <w:tcBorders>
              <w:top w:val="single" w:color="auto" w:sz="4" w:space="0"/>
              <w:left w:val="single" w:color="auto" w:sz="4" w:space="0"/>
              <w:bottom w:val="single" w:color="auto" w:sz="4" w:space="0"/>
              <w:right w:val="single" w:color="auto" w:sz="4" w:space="0"/>
            </w:tcBorders>
            <w:vAlign w:val="center"/>
          </w:tcPr>
          <w:p w14:paraId="4B7C44C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58" w:type="dxa"/>
            <w:tcBorders>
              <w:top w:val="single" w:color="auto" w:sz="4" w:space="0"/>
              <w:left w:val="single" w:color="auto" w:sz="4" w:space="0"/>
              <w:bottom w:val="single" w:color="auto" w:sz="4" w:space="0"/>
              <w:right w:val="single" w:color="auto" w:sz="4" w:space="0"/>
            </w:tcBorders>
            <w:vAlign w:val="center"/>
          </w:tcPr>
          <w:p w14:paraId="05CF65A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29E91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156C7CA">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4C2E1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1035" w:type="dxa"/>
            <w:vMerge w:val="restart"/>
            <w:tcBorders>
              <w:top w:val="single" w:color="auto" w:sz="4" w:space="0"/>
              <w:left w:val="single" w:color="auto" w:sz="4" w:space="0"/>
              <w:bottom w:val="single" w:color="auto" w:sz="4" w:space="0"/>
              <w:right w:val="single" w:color="auto" w:sz="4" w:space="0"/>
            </w:tcBorders>
          </w:tcPr>
          <w:p w14:paraId="037EAA1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2406041</w:t>
            </w:r>
          </w:p>
        </w:tc>
        <w:tc>
          <w:tcPr>
            <w:tcW w:w="1462" w:type="dxa"/>
            <w:vMerge w:val="restart"/>
            <w:tcBorders>
              <w:top w:val="single" w:color="auto" w:sz="4" w:space="0"/>
              <w:left w:val="single" w:color="auto" w:sz="4" w:space="0"/>
              <w:bottom w:val="single" w:color="auto" w:sz="4" w:space="0"/>
              <w:right w:val="single" w:color="auto" w:sz="4" w:space="0"/>
            </w:tcBorders>
          </w:tcPr>
          <w:p w14:paraId="30EC350A">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未按批准的时间、地点从事露天烧烤经营的</w:t>
            </w:r>
          </w:p>
        </w:tc>
        <w:tc>
          <w:tcPr>
            <w:tcW w:w="2111" w:type="dxa"/>
            <w:vMerge w:val="restart"/>
            <w:tcBorders>
              <w:top w:val="single" w:color="auto" w:sz="4" w:space="0"/>
              <w:left w:val="single" w:color="auto" w:sz="4" w:space="0"/>
              <w:bottom w:val="single" w:color="auto" w:sz="4" w:space="0"/>
              <w:right w:val="single" w:color="auto" w:sz="4" w:space="0"/>
            </w:tcBorders>
          </w:tcPr>
          <w:p w14:paraId="4F562797">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第（十六）项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1A223FDC">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（十</w:t>
            </w:r>
            <w:r>
              <w:rPr>
                <w:rFonts w:hint="eastAsia" w:ascii="宋体" w:cs="宋体"/>
                <w:color w:val="auto"/>
                <w:kern w:val="0"/>
                <w:sz w:val="18"/>
                <w:szCs w:val="18"/>
                <w:highlight w:val="none"/>
                <w:lang w:val="en-US" w:eastAsia="zh-CN"/>
              </w:rPr>
              <w:t>六</w:t>
            </w:r>
            <w:r>
              <w:rPr>
                <w:rFonts w:hint="eastAsia" w:ascii="宋体" w:cs="宋体"/>
                <w:color w:val="auto"/>
                <w:kern w:val="0"/>
                <w:sz w:val="18"/>
                <w:szCs w:val="18"/>
                <w:highlight w:val="none"/>
              </w:rPr>
              <w:t>）未按批准的时间、地点从事露天烧烤经营的，处以 200 元以上 1000 元以下罚款。造成地面等处环境卫生污染的，责令恢复原状，并可以暂扣其烧烤设备。</w:t>
            </w:r>
          </w:p>
        </w:tc>
        <w:tc>
          <w:tcPr>
            <w:tcW w:w="1425" w:type="dxa"/>
            <w:tcBorders>
              <w:top w:val="single" w:color="auto" w:sz="4" w:space="0"/>
              <w:left w:val="single" w:color="auto" w:sz="4" w:space="0"/>
              <w:bottom w:val="single" w:color="auto" w:sz="4" w:space="0"/>
              <w:right w:val="single" w:color="auto" w:sz="4" w:space="0"/>
            </w:tcBorders>
            <w:vAlign w:val="center"/>
          </w:tcPr>
          <w:p w14:paraId="3FCCA97C">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不予处罚</w:t>
            </w:r>
          </w:p>
        </w:tc>
        <w:tc>
          <w:tcPr>
            <w:tcW w:w="3348" w:type="dxa"/>
            <w:tcBorders>
              <w:top w:val="single" w:color="auto" w:sz="4" w:space="0"/>
              <w:left w:val="single" w:color="auto" w:sz="4" w:space="0"/>
              <w:bottom w:val="single" w:color="auto" w:sz="4" w:space="0"/>
              <w:right w:val="single" w:color="auto" w:sz="4" w:space="0"/>
            </w:tcBorders>
            <w:vAlign w:val="center"/>
          </w:tcPr>
          <w:p w14:paraId="692DEAFF">
            <w:pPr>
              <w:widowControl/>
              <w:spacing w:line="320" w:lineRule="exact"/>
              <w:jc w:val="left"/>
              <w:rPr>
                <w:rFonts w:hint="eastAsia" w:ascii="Times New Roman" w:hAnsi="Times New Roman"/>
                <w:color w:val="auto"/>
                <w:kern w:val="0"/>
                <w:sz w:val="18"/>
                <w:szCs w:val="18"/>
                <w:highlight w:val="none"/>
                <w:lang w:val="en-US" w:eastAsia="zh-CN"/>
              </w:rPr>
            </w:pPr>
            <w:r>
              <w:rPr>
                <w:rFonts w:hint="eastAsia" w:ascii="宋体" w:cs="宋体"/>
                <w:color w:val="auto"/>
                <w:kern w:val="0"/>
                <w:sz w:val="18"/>
                <w:szCs w:val="18"/>
                <w:highlight w:val="none"/>
                <w:lang w:val="en-US" w:eastAsia="zh-CN"/>
              </w:rPr>
              <w:t>违法行为轻微，已及时改正违法行为并消除相关影响的；没有造成危害后果的</w:t>
            </w:r>
          </w:p>
        </w:tc>
        <w:tc>
          <w:tcPr>
            <w:tcW w:w="2137" w:type="dxa"/>
            <w:tcBorders>
              <w:top w:val="single" w:color="auto" w:sz="4" w:space="0"/>
              <w:left w:val="single" w:color="auto" w:sz="4" w:space="0"/>
              <w:bottom w:val="single" w:color="auto" w:sz="4" w:space="0"/>
              <w:right w:val="single" w:color="auto" w:sz="4" w:space="0"/>
            </w:tcBorders>
            <w:vAlign w:val="center"/>
          </w:tcPr>
          <w:p w14:paraId="62D85E1E">
            <w:pPr>
              <w:spacing w:line="320" w:lineRule="exact"/>
              <w:jc w:val="left"/>
              <w:rPr>
                <w:rFonts w:hint="eastAsia" w:ascii="Times New Roman" w:hAnsi="Times New Roman"/>
                <w:color w:val="auto"/>
                <w:kern w:val="0"/>
                <w:sz w:val="18"/>
                <w:szCs w:val="18"/>
                <w:highlight w:val="none"/>
                <w:lang w:val="en-US" w:eastAsia="zh-CN"/>
              </w:rPr>
            </w:pPr>
            <w:r>
              <w:rPr>
                <w:rFonts w:hint="eastAsia" w:ascii="宋体" w:cs="宋体"/>
                <w:color w:val="auto"/>
                <w:kern w:val="0"/>
                <w:sz w:val="18"/>
                <w:szCs w:val="18"/>
                <w:highlight w:val="none"/>
                <w:lang w:val="en-US" w:eastAsia="zh-CN"/>
              </w:rPr>
              <w:t>不予行政处罚</w:t>
            </w:r>
          </w:p>
        </w:tc>
        <w:tc>
          <w:tcPr>
            <w:tcW w:w="840" w:type="dxa"/>
            <w:vMerge w:val="restart"/>
            <w:tcBorders>
              <w:top w:val="single" w:color="auto" w:sz="4" w:space="0"/>
              <w:left w:val="single" w:color="auto" w:sz="4" w:space="0"/>
              <w:bottom w:val="single" w:color="auto" w:sz="4" w:space="0"/>
              <w:right w:val="single" w:color="auto" w:sz="4" w:space="0"/>
            </w:tcBorders>
          </w:tcPr>
          <w:p w14:paraId="704A9F3D">
            <w:pPr>
              <w:rPr>
                <w:rFonts w:hint="eastAsia" w:ascii="仿宋_GB2312" w:eastAsia="仿宋_GB2312" w:cs="仿宋_GB2312"/>
                <w:b/>
                <w:bCs/>
                <w:color w:val="auto"/>
                <w:sz w:val="21"/>
                <w:szCs w:val="21"/>
                <w:highlight w:val="none"/>
                <w:vertAlign w:val="baseline"/>
                <w:lang w:val="en-US" w:eastAsia="zh-CN"/>
              </w:rPr>
            </w:pPr>
          </w:p>
        </w:tc>
        <w:tc>
          <w:tcPr>
            <w:tcW w:w="1158" w:type="dxa"/>
            <w:vMerge w:val="restart"/>
            <w:tcBorders>
              <w:top w:val="single" w:color="auto" w:sz="4" w:space="0"/>
              <w:left w:val="single" w:color="auto" w:sz="4" w:space="0"/>
              <w:bottom w:val="single" w:color="auto" w:sz="4" w:space="0"/>
              <w:right w:val="single" w:color="auto" w:sz="4" w:space="0"/>
            </w:tcBorders>
          </w:tcPr>
          <w:p w14:paraId="01EF9A32">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5CF1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035" w:type="dxa"/>
            <w:vMerge w:val="continue"/>
            <w:tcBorders>
              <w:top w:val="single" w:color="auto" w:sz="4" w:space="0"/>
              <w:left w:val="single" w:color="auto" w:sz="4" w:space="0"/>
              <w:bottom w:val="single" w:color="auto" w:sz="4" w:space="0"/>
              <w:right w:val="single" w:color="auto" w:sz="4" w:space="0"/>
            </w:tcBorders>
          </w:tcPr>
          <w:p w14:paraId="10368C29">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4B76195D">
            <w:pPr>
              <w:rPr>
                <w:highlight w:val="none"/>
              </w:rPr>
            </w:pPr>
          </w:p>
        </w:tc>
        <w:tc>
          <w:tcPr>
            <w:tcW w:w="2111" w:type="dxa"/>
            <w:vMerge w:val="continue"/>
            <w:tcBorders>
              <w:top w:val="single" w:color="auto" w:sz="4" w:space="0"/>
              <w:left w:val="single" w:color="auto" w:sz="4" w:space="0"/>
              <w:bottom w:val="single" w:color="auto" w:sz="4" w:space="0"/>
              <w:right w:val="single" w:color="auto" w:sz="4" w:space="0"/>
            </w:tcBorders>
          </w:tcPr>
          <w:p w14:paraId="6123138F">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7C34E18A">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3348" w:type="dxa"/>
            <w:tcBorders>
              <w:top w:val="single" w:color="auto" w:sz="4" w:space="0"/>
              <w:left w:val="single" w:color="auto" w:sz="4" w:space="0"/>
              <w:bottom w:val="single" w:color="auto" w:sz="4" w:space="0"/>
              <w:right w:val="single" w:color="auto" w:sz="4" w:space="0"/>
            </w:tcBorders>
            <w:vAlign w:val="center"/>
          </w:tcPr>
          <w:p w14:paraId="75190667">
            <w:pPr>
              <w:spacing w:line="320" w:lineRule="exact"/>
              <w:jc w:val="lef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主动减轻违法行为危害后果，清理环境污染物的</w:t>
            </w:r>
          </w:p>
        </w:tc>
        <w:tc>
          <w:tcPr>
            <w:tcW w:w="2137" w:type="dxa"/>
            <w:tcBorders>
              <w:top w:val="single" w:color="auto" w:sz="4" w:space="0"/>
              <w:left w:val="single" w:color="auto" w:sz="4" w:space="0"/>
              <w:bottom w:val="single" w:color="auto" w:sz="4" w:space="0"/>
              <w:right w:val="single" w:color="auto" w:sz="4" w:space="0"/>
            </w:tcBorders>
            <w:vAlign w:val="center"/>
          </w:tcPr>
          <w:p w14:paraId="69654837">
            <w:pPr>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处以200元罚款</w:t>
            </w:r>
            <w:r>
              <w:rPr>
                <w:rFonts w:ascii="Times New Roman" w:hAnsi="Times New Roman"/>
                <w:color w:val="auto"/>
                <w:kern w:val="0"/>
                <w:sz w:val="18"/>
                <w:szCs w:val="18"/>
                <w:highlight w:val="none"/>
              </w:rPr>
              <w:t>，不予实施行政强制</w:t>
            </w:r>
          </w:p>
        </w:tc>
        <w:tc>
          <w:tcPr>
            <w:tcW w:w="840" w:type="dxa"/>
            <w:vMerge w:val="continue"/>
            <w:tcBorders>
              <w:top w:val="single" w:color="auto" w:sz="4" w:space="0"/>
              <w:left w:val="single" w:color="auto" w:sz="4" w:space="0"/>
              <w:bottom w:val="single" w:color="auto" w:sz="4" w:space="0"/>
              <w:right w:val="single" w:color="auto" w:sz="4" w:space="0"/>
            </w:tcBorders>
          </w:tcPr>
          <w:p w14:paraId="7E2A13E8">
            <w:pPr>
              <w:rPr>
                <w:highlight w:val="none"/>
              </w:rPr>
            </w:pPr>
          </w:p>
        </w:tc>
        <w:tc>
          <w:tcPr>
            <w:tcW w:w="1158" w:type="dxa"/>
            <w:vMerge w:val="continue"/>
            <w:tcBorders>
              <w:top w:val="single" w:color="auto" w:sz="4" w:space="0"/>
              <w:left w:val="single" w:color="auto" w:sz="4" w:space="0"/>
              <w:bottom w:val="single" w:color="auto" w:sz="4" w:space="0"/>
              <w:right w:val="single" w:color="auto" w:sz="4" w:space="0"/>
            </w:tcBorders>
          </w:tcPr>
          <w:p w14:paraId="35EF7F9B">
            <w:pPr>
              <w:rPr>
                <w:highlight w:val="none"/>
              </w:rPr>
            </w:pPr>
          </w:p>
        </w:tc>
      </w:tr>
      <w:tr w14:paraId="3D4B1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1035" w:type="dxa"/>
            <w:vMerge w:val="continue"/>
            <w:tcBorders>
              <w:top w:val="single" w:color="auto" w:sz="4" w:space="0"/>
              <w:left w:val="single" w:color="auto" w:sz="4" w:space="0"/>
              <w:bottom w:val="single" w:color="auto" w:sz="4" w:space="0"/>
              <w:right w:val="single" w:color="auto" w:sz="4" w:space="0"/>
            </w:tcBorders>
          </w:tcPr>
          <w:p w14:paraId="3B3869B3">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1000D726">
            <w:pPr>
              <w:rPr>
                <w:highlight w:val="none"/>
              </w:rPr>
            </w:pPr>
          </w:p>
        </w:tc>
        <w:tc>
          <w:tcPr>
            <w:tcW w:w="2111" w:type="dxa"/>
            <w:vMerge w:val="continue"/>
            <w:tcBorders>
              <w:top w:val="single" w:color="auto" w:sz="4" w:space="0"/>
              <w:left w:val="single" w:color="auto" w:sz="4" w:space="0"/>
              <w:bottom w:val="single" w:color="auto" w:sz="4" w:space="0"/>
              <w:right w:val="single" w:color="auto" w:sz="4" w:space="0"/>
            </w:tcBorders>
          </w:tcPr>
          <w:p w14:paraId="10E43126">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4CFE9F79">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3348" w:type="dxa"/>
            <w:tcBorders>
              <w:top w:val="single" w:color="auto" w:sz="4" w:space="0"/>
              <w:left w:val="single" w:color="auto" w:sz="4" w:space="0"/>
              <w:bottom w:val="single" w:color="auto" w:sz="4" w:space="0"/>
              <w:right w:val="single" w:color="auto" w:sz="4" w:space="0"/>
            </w:tcBorders>
            <w:vAlign w:val="center"/>
          </w:tcPr>
          <w:p w14:paraId="60B980AA">
            <w:pPr>
              <w:spacing w:line="320" w:lineRule="exact"/>
              <w:jc w:val="left"/>
              <w:rPr>
                <w:rFonts w:hint="eastAsia" w:ascii="Times New Roman" w:hAnsi="Times New Roman" w:eastAsia="宋体"/>
                <w:color w:val="auto"/>
                <w:kern w:val="0"/>
                <w:sz w:val="18"/>
                <w:szCs w:val="18"/>
                <w:highlight w:val="none"/>
                <w:lang w:eastAsia="zh-CN"/>
              </w:rPr>
            </w:pPr>
            <w:r>
              <w:rPr>
                <w:rFonts w:ascii="Times New Roman" w:hAnsi="Times New Roman"/>
                <w:color w:val="auto"/>
                <w:kern w:val="0"/>
                <w:sz w:val="18"/>
                <w:szCs w:val="18"/>
                <w:highlight w:val="none"/>
              </w:rPr>
              <w:t>主动减轻违法行为危害后果</w:t>
            </w:r>
            <w:r>
              <w:rPr>
                <w:rFonts w:ascii="Times New Roman" w:hAnsi="Times New Roman"/>
                <w:color w:val="auto"/>
                <w:kern w:val="0"/>
                <w:sz w:val="18"/>
                <w:szCs w:val="18"/>
                <w:highlight w:val="none"/>
                <w:lang w:eastAsia="zh-CN"/>
              </w:rPr>
              <w:t>，但</w:t>
            </w:r>
            <w:r>
              <w:rPr>
                <w:rFonts w:hint="eastAsia" w:ascii="Times New Roman" w:hAnsi="Times New Roman"/>
                <w:color w:val="auto"/>
                <w:kern w:val="0"/>
                <w:sz w:val="18"/>
                <w:szCs w:val="18"/>
                <w:highlight w:val="none"/>
              </w:rPr>
              <w:t>造成地面等处环境卫生污染</w:t>
            </w:r>
            <w:r>
              <w:rPr>
                <w:rFonts w:hint="eastAsia" w:ascii="Times New Roman" w:hAnsi="Times New Roman"/>
                <w:color w:val="auto"/>
                <w:kern w:val="0"/>
                <w:sz w:val="18"/>
                <w:szCs w:val="18"/>
                <w:highlight w:val="none"/>
                <w:lang w:val="en-US" w:eastAsia="zh-CN"/>
              </w:rPr>
              <w:t>无法恢复</w:t>
            </w:r>
            <w:r>
              <w:rPr>
                <w:rFonts w:hint="eastAsia" w:ascii="Times New Roman" w:hAnsi="Times New Roman"/>
                <w:color w:val="auto"/>
                <w:kern w:val="0"/>
                <w:sz w:val="18"/>
                <w:szCs w:val="18"/>
                <w:highlight w:val="none"/>
                <w:lang w:eastAsia="zh-CN"/>
              </w:rPr>
              <w:t>的</w:t>
            </w:r>
          </w:p>
        </w:tc>
        <w:tc>
          <w:tcPr>
            <w:tcW w:w="2137" w:type="dxa"/>
            <w:tcBorders>
              <w:top w:val="single" w:color="auto" w:sz="4" w:space="0"/>
              <w:left w:val="single" w:color="auto" w:sz="4" w:space="0"/>
              <w:bottom w:val="single" w:color="auto" w:sz="4" w:space="0"/>
              <w:right w:val="single" w:color="auto" w:sz="4" w:space="0"/>
            </w:tcBorders>
            <w:vAlign w:val="center"/>
          </w:tcPr>
          <w:p w14:paraId="52B716D0">
            <w:pPr>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处以</w:t>
            </w:r>
            <w:r>
              <w:rPr>
                <w:rFonts w:hint="eastAsia" w:ascii="Times New Roman" w:hAnsi="Times New Roman"/>
                <w:color w:val="auto"/>
                <w:kern w:val="0"/>
                <w:sz w:val="18"/>
                <w:szCs w:val="18"/>
                <w:highlight w:val="none"/>
                <w:lang w:val="en-US" w:eastAsia="zh-CN"/>
              </w:rPr>
              <w:t>3</w:t>
            </w:r>
            <w:r>
              <w:rPr>
                <w:rFonts w:hint="eastAsia" w:ascii="Times New Roman" w:hAnsi="Times New Roman"/>
                <w:color w:val="auto"/>
                <w:kern w:val="0"/>
                <w:sz w:val="18"/>
                <w:szCs w:val="18"/>
                <w:highlight w:val="none"/>
              </w:rPr>
              <w:t>00元以上500元以下罚款，</w:t>
            </w:r>
            <w:r>
              <w:rPr>
                <w:rFonts w:ascii="Times New Roman" w:hAnsi="Times New Roman"/>
                <w:color w:val="auto"/>
                <w:kern w:val="0"/>
                <w:sz w:val="18"/>
                <w:szCs w:val="18"/>
                <w:highlight w:val="none"/>
              </w:rPr>
              <w:t>不予实施行政强制</w:t>
            </w:r>
          </w:p>
        </w:tc>
        <w:tc>
          <w:tcPr>
            <w:tcW w:w="840" w:type="dxa"/>
            <w:vMerge w:val="continue"/>
            <w:tcBorders>
              <w:top w:val="single" w:color="auto" w:sz="4" w:space="0"/>
              <w:left w:val="single" w:color="auto" w:sz="4" w:space="0"/>
              <w:bottom w:val="single" w:color="auto" w:sz="4" w:space="0"/>
              <w:right w:val="single" w:color="auto" w:sz="4" w:space="0"/>
            </w:tcBorders>
          </w:tcPr>
          <w:p w14:paraId="4AFB6954">
            <w:pPr>
              <w:rPr>
                <w:highlight w:val="none"/>
              </w:rPr>
            </w:pPr>
          </w:p>
        </w:tc>
        <w:tc>
          <w:tcPr>
            <w:tcW w:w="1158" w:type="dxa"/>
            <w:vMerge w:val="continue"/>
            <w:tcBorders>
              <w:top w:val="single" w:color="auto" w:sz="4" w:space="0"/>
              <w:left w:val="single" w:color="auto" w:sz="4" w:space="0"/>
              <w:bottom w:val="single" w:color="auto" w:sz="4" w:space="0"/>
              <w:right w:val="single" w:color="auto" w:sz="4" w:space="0"/>
            </w:tcBorders>
          </w:tcPr>
          <w:p w14:paraId="0AE14520">
            <w:pPr>
              <w:rPr>
                <w:highlight w:val="none"/>
              </w:rPr>
            </w:pPr>
          </w:p>
        </w:tc>
      </w:tr>
      <w:tr w14:paraId="6E330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1035" w:type="dxa"/>
            <w:vMerge w:val="continue"/>
            <w:tcBorders>
              <w:top w:val="single" w:color="auto" w:sz="4" w:space="0"/>
              <w:left w:val="single" w:color="auto" w:sz="4" w:space="0"/>
              <w:bottom w:val="single" w:color="auto" w:sz="4" w:space="0"/>
              <w:right w:val="single" w:color="auto" w:sz="4" w:space="0"/>
            </w:tcBorders>
          </w:tcPr>
          <w:p w14:paraId="3391E5ED">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1116DF09">
            <w:pPr>
              <w:rPr>
                <w:highlight w:val="none"/>
              </w:rPr>
            </w:pPr>
          </w:p>
        </w:tc>
        <w:tc>
          <w:tcPr>
            <w:tcW w:w="2111" w:type="dxa"/>
            <w:vMerge w:val="continue"/>
            <w:tcBorders>
              <w:top w:val="single" w:color="auto" w:sz="4" w:space="0"/>
              <w:left w:val="single" w:color="auto" w:sz="4" w:space="0"/>
              <w:bottom w:val="single" w:color="auto" w:sz="4" w:space="0"/>
              <w:right w:val="single" w:color="auto" w:sz="4" w:space="0"/>
            </w:tcBorders>
          </w:tcPr>
          <w:p w14:paraId="32BB6462">
            <w:pPr>
              <w:rPr>
                <w:highlight w:val="none"/>
              </w:rPr>
            </w:pPr>
          </w:p>
        </w:tc>
        <w:tc>
          <w:tcPr>
            <w:tcW w:w="1425" w:type="dxa"/>
            <w:vMerge w:val="restart"/>
            <w:tcBorders>
              <w:top w:val="single" w:color="auto" w:sz="4" w:space="0"/>
              <w:left w:val="single" w:color="auto" w:sz="4" w:space="0"/>
              <w:right w:val="single" w:color="auto" w:sz="4" w:space="0"/>
            </w:tcBorders>
            <w:vAlign w:val="center"/>
          </w:tcPr>
          <w:p w14:paraId="7FBEDE3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3348" w:type="dxa"/>
            <w:tcBorders>
              <w:top w:val="single" w:color="auto" w:sz="4" w:space="0"/>
              <w:left w:val="single" w:color="auto" w:sz="4" w:space="0"/>
              <w:bottom w:val="single" w:color="auto" w:sz="4" w:space="0"/>
              <w:right w:val="single" w:color="auto" w:sz="4" w:space="0"/>
            </w:tcBorders>
            <w:vAlign w:val="center"/>
          </w:tcPr>
          <w:p w14:paraId="3933DD28">
            <w:pPr>
              <w:spacing w:line="320" w:lineRule="exact"/>
              <w:jc w:val="left"/>
              <w:rPr>
                <w:rFonts w:hint="eastAsia" w:ascii="Times New Roman" w:hAnsi="Times New Roman" w:eastAsia="宋体"/>
                <w:color w:val="auto"/>
                <w:kern w:val="0"/>
                <w:sz w:val="18"/>
                <w:szCs w:val="18"/>
                <w:highlight w:val="none"/>
                <w:lang w:eastAsia="zh-CN"/>
              </w:rPr>
            </w:pPr>
            <w:r>
              <w:rPr>
                <w:rFonts w:ascii="Times New Roman" w:hAnsi="Times New Roman"/>
                <w:color w:val="auto"/>
                <w:kern w:val="0"/>
                <w:sz w:val="18"/>
                <w:szCs w:val="18"/>
                <w:highlight w:val="none"/>
              </w:rPr>
              <w:t>未主动减轻违法行为危害后果</w:t>
            </w:r>
            <w:r>
              <w:rPr>
                <w:rFonts w:hint="eastAsia" w:ascii="Times New Roman" w:hAnsi="Times New Roman"/>
                <w:color w:val="auto"/>
                <w:kern w:val="0"/>
                <w:sz w:val="18"/>
                <w:szCs w:val="18"/>
                <w:highlight w:val="none"/>
                <w:lang w:val="en-US" w:eastAsia="zh-CN"/>
              </w:rPr>
              <w:t>或</w:t>
            </w:r>
            <w:r>
              <w:rPr>
                <w:rFonts w:hint="eastAsia" w:ascii="Times New Roman" w:hAnsi="Times New Roman"/>
                <w:color w:val="auto"/>
                <w:kern w:val="0"/>
                <w:sz w:val="18"/>
                <w:szCs w:val="18"/>
                <w:highlight w:val="none"/>
              </w:rPr>
              <w:t>造成地面等处严重环境卫生污染</w:t>
            </w:r>
            <w:r>
              <w:rPr>
                <w:rFonts w:hint="eastAsia" w:ascii="Times New Roman" w:hAnsi="Times New Roman"/>
                <w:color w:val="auto"/>
                <w:kern w:val="0"/>
                <w:sz w:val="18"/>
                <w:szCs w:val="18"/>
                <w:highlight w:val="none"/>
                <w:lang w:eastAsia="zh-CN"/>
              </w:rPr>
              <w:t>的</w:t>
            </w:r>
          </w:p>
        </w:tc>
        <w:tc>
          <w:tcPr>
            <w:tcW w:w="2137" w:type="dxa"/>
            <w:tcBorders>
              <w:top w:val="single" w:color="auto" w:sz="4" w:space="0"/>
              <w:left w:val="single" w:color="auto" w:sz="4" w:space="0"/>
              <w:bottom w:val="single" w:color="auto" w:sz="4" w:space="0"/>
              <w:right w:val="single" w:color="auto" w:sz="4" w:space="0"/>
            </w:tcBorders>
            <w:vAlign w:val="center"/>
          </w:tcPr>
          <w:p w14:paraId="741D460B">
            <w:pPr>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处以500元以上</w:t>
            </w:r>
            <w:r>
              <w:rPr>
                <w:rFonts w:hint="eastAsia" w:ascii="Times New Roman" w:hAnsi="Times New Roman"/>
                <w:color w:val="auto"/>
                <w:kern w:val="0"/>
                <w:sz w:val="18"/>
                <w:szCs w:val="18"/>
                <w:highlight w:val="none"/>
                <w:lang w:val="en-US" w:eastAsia="zh-CN"/>
              </w:rPr>
              <w:t>8</w:t>
            </w:r>
            <w:r>
              <w:rPr>
                <w:rFonts w:hint="eastAsia" w:ascii="Times New Roman" w:hAnsi="Times New Roman"/>
                <w:color w:val="auto"/>
                <w:kern w:val="0"/>
                <w:sz w:val="18"/>
                <w:szCs w:val="18"/>
                <w:highlight w:val="none"/>
              </w:rPr>
              <w:t>00元以下罚款，暂扣其烧烤设备</w:t>
            </w:r>
          </w:p>
        </w:tc>
        <w:tc>
          <w:tcPr>
            <w:tcW w:w="840" w:type="dxa"/>
            <w:vMerge w:val="continue"/>
            <w:tcBorders>
              <w:top w:val="single" w:color="auto" w:sz="4" w:space="0"/>
              <w:left w:val="single" w:color="auto" w:sz="4" w:space="0"/>
              <w:bottom w:val="single" w:color="auto" w:sz="4" w:space="0"/>
              <w:right w:val="single" w:color="auto" w:sz="4" w:space="0"/>
            </w:tcBorders>
          </w:tcPr>
          <w:p w14:paraId="592B97C3">
            <w:pPr>
              <w:rPr>
                <w:highlight w:val="none"/>
              </w:rPr>
            </w:pPr>
          </w:p>
        </w:tc>
        <w:tc>
          <w:tcPr>
            <w:tcW w:w="1158" w:type="dxa"/>
            <w:vMerge w:val="continue"/>
            <w:tcBorders>
              <w:top w:val="single" w:color="auto" w:sz="4" w:space="0"/>
              <w:left w:val="single" w:color="auto" w:sz="4" w:space="0"/>
              <w:bottom w:val="single" w:color="auto" w:sz="4" w:space="0"/>
              <w:right w:val="single" w:color="auto" w:sz="4" w:space="0"/>
            </w:tcBorders>
          </w:tcPr>
          <w:p w14:paraId="19F34A24">
            <w:pPr>
              <w:rPr>
                <w:highlight w:val="none"/>
              </w:rPr>
            </w:pPr>
          </w:p>
        </w:tc>
      </w:tr>
      <w:tr w14:paraId="64F8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345C59C7">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7F73D173">
            <w:pPr>
              <w:rPr>
                <w:highlight w:val="none"/>
              </w:rPr>
            </w:pPr>
          </w:p>
        </w:tc>
        <w:tc>
          <w:tcPr>
            <w:tcW w:w="2111" w:type="dxa"/>
            <w:vMerge w:val="continue"/>
            <w:tcBorders>
              <w:top w:val="single" w:color="auto" w:sz="4" w:space="0"/>
              <w:left w:val="single" w:color="auto" w:sz="4" w:space="0"/>
              <w:bottom w:val="single" w:color="auto" w:sz="4" w:space="0"/>
              <w:right w:val="single" w:color="auto" w:sz="4" w:space="0"/>
            </w:tcBorders>
          </w:tcPr>
          <w:p w14:paraId="2E6D6454">
            <w:pPr>
              <w:rPr>
                <w:highlight w:val="none"/>
              </w:rPr>
            </w:pPr>
          </w:p>
        </w:tc>
        <w:tc>
          <w:tcPr>
            <w:tcW w:w="1425" w:type="dxa"/>
            <w:vMerge w:val="continue"/>
            <w:tcBorders>
              <w:left w:val="single" w:color="auto" w:sz="4" w:space="0"/>
              <w:bottom w:val="single" w:color="auto" w:sz="4" w:space="0"/>
              <w:right w:val="single" w:color="auto" w:sz="4" w:space="0"/>
            </w:tcBorders>
            <w:vAlign w:val="center"/>
          </w:tcPr>
          <w:p w14:paraId="3993F531">
            <w:pPr>
              <w:jc w:val="center"/>
              <w:rPr>
                <w:rFonts w:hint="eastAsia" w:ascii="楷体_GB2312" w:eastAsia="楷体_GB2312" w:cs="楷体_GB2312"/>
                <w:color w:val="auto"/>
                <w:sz w:val="21"/>
                <w:szCs w:val="21"/>
                <w:highlight w:val="none"/>
                <w:vertAlign w:val="baseline"/>
                <w:lang w:val="en-US" w:eastAsia="zh-CN"/>
              </w:rPr>
            </w:pPr>
          </w:p>
        </w:tc>
        <w:tc>
          <w:tcPr>
            <w:tcW w:w="3348" w:type="dxa"/>
            <w:tcBorders>
              <w:top w:val="single" w:color="auto" w:sz="4" w:space="0"/>
              <w:left w:val="single" w:color="auto" w:sz="4" w:space="0"/>
              <w:bottom w:val="single" w:color="auto" w:sz="4" w:space="0"/>
              <w:right w:val="single" w:color="auto" w:sz="4" w:space="0"/>
            </w:tcBorders>
            <w:vAlign w:val="center"/>
          </w:tcPr>
          <w:p w14:paraId="637C2CFF">
            <w:pPr>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三次以上未按批准的时间、地点从事露天烧烤经营的</w:t>
            </w:r>
            <w:r>
              <w:rPr>
                <w:rFonts w:hint="eastAsia" w:ascii="Times New Roman" w:hAnsi="Times New Roman"/>
                <w:color w:val="auto"/>
                <w:kern w:val="0"/>
                <w:sz w:val="18"/>
                <w:szCs w:val="18"/>
                <w:highlight w:val="none"/>
                <w:lang w:eastAsia="zh-CN"/>
              </w:rPr>
              <w:t>；</w:t>
            </w:r>
            <w:r>
              <w:rPr>
                <w:rFonts w:hint="eastAsia" w:ascii="Times New Roman" w:hAnsi="Times New Roman"/>
                <w:color w:val="auto"/>
                <w:kern w:val="0"/>
                <w:sz w:val="18"/>
                <w:szCs w:val="18"/>
                <w:highlight w:val="none"/>
                <w:lang w:val="en-US" w:eastAsia="zh-CN"/>
              </w:rPr>
              <w:t>或</w:t>
            </w:r>
            <w:r>
              <w:rPr>
                <w:rFonts w:hint="eastAsia" w:ascii="Times New Roman" w:hAnsi="Times New Roman"/>
                <w:color w:val="auto"/>
                <w:kern w:val="0"/>
                <w:sz w:val="18"/>
                <w:szCs w:val="18"/>
                <w:highlight w:val="none"/>
              </w:rPr>
              <w:t>造成地面等处</w:t>
            </w:r>
            <w:r>
              <w:rPr>
                <w:rFonts w:hint="eastAsia" w:ascii="Times New Roman" w:hAnsi="Times New Roman"/>
                <w:color w:val="auto"/>
                <w:kern w:val="0"/>
                <w:sz w:val="18"/>
                <w:szCs w:val="18"/>
                <w:highlight w:val="none"/>
                <w:lang w:val="en-US" w:eastAsia="zh-CN"/>
              </w:rPr>
              <w:t>特别</w:t>
            </w:r>
            <w:r>
              <w:rPr>
                <w:rFonts w:hint="eastAsia" w:ascii="Times New Roman" w:hAnsi="Times New Roman"/>
                <w:color w:val="auto"/>
                <w:kern w:val="0"/>
                <w:sz w:val="18"/>
                <w:szCs w:val="18"/>
                <w:highlight w:val="none"/>
              </w:rPr>
              <w:t>严重环境卫生污染无法复原的</w:t>
            </w:r>
          </w:p>
        </w:tc>
        <w:tc>
          <w:tcPr>
            <w:tcW w:w="2137" w:type="dxa"/>
            <w:tcBorders>
              <w:top w:val="single" w:color="auto" w:sz="4" w:space="0"/>
              <w:left w:val="single" w:color="auto" w:sz="4" w:space="0"/>
              <w:bottom w:val="single" w:color="auto" w:sz="4" w:space="0"/>
              <w:right w:val="single" w:color="auto" w:sz="4" w:space="0"/>
            </w:tcBorders>
            <w:vAlign w:val="center"/>
          </w:tcPr>
          <w:p w14:paraId="636CE9E0">
            <w:pPr>
              <w:spacing w:line="320" w:lineRule="exact"/>
              <w:jc w:val="left"/>
              <w:rPr>
                <w:rFonts w:hint="eastAsia" w:ascii="Times New Roman" w:hAnsi="Times New Roman"/>
                <w:color w:val="auto"/>
                <w:kern w:val="0"/>
                <w:sz w:val="18"/>
                <w:szCs w:val="18"/>
                <w:highlight w:val="none"/>
              </w:rPr>
            </w:pPr>
            <w:r>
              <w:rPr>
                <w:rFonts w:hint="eastAsia" w:ascii="Times New Roman" w:hAnsi="Times New Roman"/>
                <w:color w:val="auto"/>
                <w:kern w:val="0"/>
                <w:sz w:val="18"/>
                <w:szCs w:val="18"/>
                <w:highlight w:val="none"/>
              </w:rPr>
              <w:t>处以</w:t>
            </w:r>
            <w:r>
              <w:rPr>
                <w:rFonts w:hint="eastAsia" w:ascii="Times New Roman" w:hAnsi="Times New Roman"/>
                <w:color w:val="auto"/>
                <w:kern w:val="0"/>
                <w:sz w:val="18"/>
                <w:szCs w:val="18"/>
                <w:highlight w:val="none"/>
                <w:lang w:val="en-US" w:eastAsia="zh-CN"/>
              </w:rPr>
              <w:t>8</w:t>
            </w:r>
            <w:r>
              <w:rPr>
                <w:rFonts w:hint="eastAsia" w:ascii="Times New Roman" w:hAnsi="Times New Roman"/>
                <w:color w:val="auto"/>
                <w:kern w:val="0"/>
                <w:sz w:val="18"/>
                <w:szCs w:val="18"/>
                <w:highlight w:val="none"/>
              </w:rPr>
              <w:t>00元以上1000元以下罚款，</w:t>
            </w:r>
            <w:r>
              <w:rPr>
                <w:rFonts w:ascii="Times New Roman" w:hAnsi="Times New Roman"/>
                <w:color w:val="auto"/>
                <w:kern w:val="0"/>
                <w:sz w:val="18"/>
                <w:szCs w:val="18"/>
                <w:highlight w:val="none"/>
              </w:rPr>
              <w:t>并</w:t>
            </w:r>
            <w:r>
              <w:rPr>
                <w:rFonts w:hint="eastAsia" w:ascii="Times New Roman" w:hAnsi="Times New Roman"/>
                <w:color w:val="auto"/>
                <w:kern w:val="0"/>
                <w:sz w:val="18"/>
                <w:szCs w:val="18"/>
                <w:highlight w:val="none"/>
              </w:rPr>
              <w:t>暂扣其烧烤设备</w:t>
            </w:r>
          </w:p>
        </w:tc>
        <w:tc>
          <w:tcPr>
            <w:tcW w:w="840" w:type="dxa"/>
            <w:vMerge w:val="continue"/>
            <w:tcBorders>
              <w:top w:val="single" w:color="auto" w:sz="4" w:space="0"/>
              <w:left w:val="single" w:color="auto" w:sz="4" w:space="0"/>
              <w:bottom w:val="single" w:color="auto" w:sz="4" w:space="0"/>
              <w:right w:val="single" w:color="auto" w:sz="4" w:space="0"/>
            </w:tcBorders>
          </w:tcPr>
          <w:p w14:paraId="4AA8737B">
            <w:pPr>
              <w:rPr>
                <w:highlight w:val="none"/>
              </w:rPr>
            </w:pPr>
          </w:p>
        </w:tc>
        <w:tc>
          <w:tcPr>
            <w:tcW w:w="1158" w:type="dxa"/>
            <w:vMerge w:val="continue"/>
            <w:tcBorders>
              <w:top w:val="single" w:color="auto" w:sz="4" w:space="0"/>
              <w:left w:val="single" w:color="auto" w:sz="4" w:space="0"/>
              <w:bottom w:val="single" w:color="auto" w:sz="4" w:space="0"/>
              <w:right w:val="single" w:color="auto" w:sz="4" w:space="0"/>
            </w:tcBorders>
          </w:tcPr>
          <w:p w14:paraId="7CCC70AF">
            <w:pPr>
              <w:rPr>
                <w:highlight w:val="none"/>
              </w:rPr>
            </w:pPr>
          </w:p>
        </w:tc>
      </w:tr>
    </w:tbl>
    <w:p w14:paraId="790DE7F8">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25"/>
        <w:gridCol w:w="2917"/>
        <w:gridCol w:w="1358"/>
        <w:gridCol w:w="2237"/>
        <w:gridCol w:w="1635"/>
        <w:gridCol w:w="1466"/>
        <w:gridCol w:w="1443"/>
      </w:tblGrid>
      <w:tr w14:paraId="6657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44178B6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03A850A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917" w:type="dxa"/>
            <w:tcBorders>
              <w:top w:val="single" w:color="auto" w:sz="4" w:space="0"/>
              <w:left w:val="single" w:color="auto" w:sz="4" w:space="0"/>
              <w:bottom w:val="single" w:color="auto" w:sz="4" w:space="0"/>
              <w:right w:val="single" w:color="auto" w:sz="4" w:space="0"/>
            </w:tcBorders>
            <w:vAlign w:val="center"/>
          </w:tcPr>
          <w:p w14:paraId="546308D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58" w:type="dxa"/>
            <w:tcBorders>
              <w:top w:val="single" w:color="auto" w:sz="4" w:space="0"/>
              <w:left w:val="single" w:color="auto" w:sz="4" w:space="0"/>
              <w:bottom w:val="single" w:color="auto" w:sz="4" w:space="0"/>
              <w:right w:val="single" w:color="auto" w:sz="4" w:space="0"/>
            </w:tcBorders>
            <w:vAlign w:val="center"/>
          </w:tcPr>
          <w:p w14:paraId="194C861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237" w:type="dxa"/>
            <w:tcBorders>
              <w:top w:val="single" w:color="auto" w:sz="4" w:space="0"/>
              <w:left w:val="single" w:color="auto" w:sz="4" w:space="0"/>
              <w:bottom w:val="single" w:color="auto" w:sz="4" w:space="0"/>
              <w:right w:val="single" w:color="auto" w:sz="4" w:space="0"/>
            </w:tcBorders>
            <w:vAlign w:val="center"/>
          </w:tcPr>
          <w:p w14:paraId="005A918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635" w:type="dxa"/>
            <w:tcBorders>
              <w:top w:val="single" w:color="auto" w:sz="4" w:space="0"/>
              <w:left w:val="single" w:color="auto" w:sz="4" w:space="0"/>
              <w:bottom w:val="single" w:color="auto" w:sz="4" w:space="0"/>
              <w:right w:val="single" w:color="auto" w:sz="4" w:space="0"/>
            </w:tcBorders>
            <w:vAlign w:val="center"/>
          </w:tcPr>
          <w:p w14:paraId="39B9DF1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66" w:type="dxa"/>
            <w:tcBorders>
              <w:top w:val="single" w:color="auto" w:sz="4" w:space="0"/>
              <w:left w:val="single" w:color="auto" w:sz="4" w:space="0"/>
              <w:bottom w:val="single" w:color="auto" w:sz="4" w:space="0"/>
              <w:right w:val="single" w:color="auto" w:sz="4" w:space="0"/>
            </w:tcBorders>
            <w:vAlign w:val="center"/>
          </w:tcPr>
          <w:p w14:paraId="74CE18B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43" w:type="dxa"/>
            <w:tcBorders>
              <w:top w:val="single" w:color="auto" w:sz="4" w:space="0"/>
              <w:left w:val="single" w:color="auto" w:sz="4" w:space="0"/>
              <w:bottom w:val="single" w:color="auto" w:sz="4" w:space="0"/>
              <w:right w:val="single" w:color="auto" w:sz="4" w:space="0"/>
            </w:tcBorders>
            <w:vAlign w:val="center"/>
          </w:tcPr>
          <w:p w14:paraId="6B63C6B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7976547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55DA0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FC277AE">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748A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1035" w:type="dxa"/>
            <w:vMerge w:val="restart"/>
            <w:tcBorders>
              <w:top w:val="single" w:color="auto" w:sz="4" w:space="0"/>
              <w:left w:val="single" w:color="auto" w:sz="4" w:space="0"/>
              <w:bottom w:val="single" w:color="auto" w:sz="4" w:space="0"/>
              <w:right w:val="single" w:color="auto" w:sz="4" w:space="0"/>
            </w:tcBorders>
          </w:tcPr>
          <w:p w14:paraId="5B2879DB">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2406042</w:t>
            </w:r>
          </w:p>
        </w:tc>
        <w:tc>
          <w:tcPr>
            <w:tcW w:w="1425" w:type="dxa"/>
            <w:vMerge w:val="restart"/>
            <w:tcBorders>
              <w:top w:val="single" w:color="auto" w:sz="4" w:space="0"/>
              <w:left w:val="single" w:color="auto" w:sz="4" w:space="0"/>
              <w:bottom w:val="single" w:color="auto" w:sz="4" w:space="0"/>
              <w:right w:val="single" w:color="auto" w:sz="4" w:space="0"/>
            </w:tcBorders>
          </w:tcPr>
          <w:p w14:paraId="2469231D">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在露天场所或者垃圾收集容器内焚烧枝叶、垃圾或者其他废弃物的</w:t>
            </w:r>
          </w:p>
        </w:tc>
        <w:tc>
          <w:tcPr>
            <w:tcW w:w="2917" w:type="dxa"/>
            <w:vMerge w:val="restart"/>
            <w:tcBorders>
              <w:top w:val="single" w:color="auto" w:sz="4" w:space="0"/>
              <w:left w:val="single" w:color="auto" w:sz="4" w:space="0"/>
              <w:bottom w:val="single" w:color="auto" w:sz="4" w:space="0"/>
              <w:right w:val="single" w:color="auto" w:sz="4" w:space="0"/>
            </w:tcBorders>
          </w:tcPr>
          <w:p w14:paraId="6047A003">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第（十七）项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555EA5D0">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（十七）在露天场所或者垃圾收集容器内焚烧枝叶、垃圾或者其他废弃物的，处以 50 元以上 200 元以下罚款。对垃圾容器造成损毁的，责令按价赔偿。</w:t>
            </w:r>
          </w:p>
        </w:tc>
        <w:tc>
          <w:tcPr>
            <w:tcW w:w="1358" w:type="dxa"/>
            <w:tcBorders>
              <w:top w:val="single" w:color="auto" w:sz="4" w:space="0"/>
              <w:left w:val="single" w:color="auto" w:sz="4" w:space="0"/>
              <w:bottom w:val="single" w:color="auto" w:sz="4" w:space="0"/>
              <w:right w:val="single" w:color="auto" w:sz="4" w:space="0"/>
            </w:tcBorders>
            <w:vAlign w:val="center"/>
          </w:tcPr>
          <w:p w14:paraId="01B600B0">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237" w:type="dxa"/>
            <w:tcBorders>
              <w:top w:val="single" w:color="auto" w:sz="4" w:space="0"/>
              <w:left w:val="single" w:color="auto" w:sz="4" w:space="0"/>
              <w:bottom w:val="single" w:color="auto" w:sz="4" w:space="0"/>
              <w:right w:val="single" w:color="auto" w:sz="4" w:space="0"/>
            </w:tcBorders>
            <w:vAlign w:val="center"/>
          </w:tcPr>
          <w:p w14:paraId="58D7A740">
            <w:pPr>
              <w:spacing w:line="320" w:lineRule="exact"/>
              <w:jc w:val="left"/>
              <w:rPr>
                <w:rFonts w:hint="eastAsia" w:ascii="宋体" w:eastAsia="宋体" w:cs="宋体"/>
                <w:color w:val="auto"/>
                <w:highlight w:val="none"/>
                <w:lang w:val="en-US" w:eastAsia="zh-CN"/>
              </w:rPr>
            </w:pPr>
            <w:r>
              <w:rPr>
                <w:rFonts w:hint="eastAsia" w:ascii="宋体" w:cs="宋体"/>
                <w:color w:val="auto"/>
                <w:sz w:val="18"/>
                <w:szCs w:val="18"/>
                <w:highlight w:val="none"/>
              </w:rPr>
              <w:t>初次违法，</w:t>
            </w:r>
            <w:r>
              <w:rPr>
                <w:rFonts w:hint="eastAsia" w:ascii="宋体" w:cs="宋体"/>
                <w:color w:val="auto"/>
                <w:sz w:val="18"/>
                <w:szCs w:val="18"/>
                <w:highlight w:val="none"/>
                <w:lang w:val="en-US" w:eastAsia="zh-CN"/>
              </w:rPr>
              <w:t>且</w:t>
            </w:r>
            <w:r>
              <w:rPr>
                <w:rFonts w:hint="eastAsia" w:ascii="宋体" w:cs="宋体"/>
                <w:color w:val="auto"/>
                <w:sz w:val="18"/>
                <w:szCs w:val="18"/>
                <w:highlight w:val="none"/>
              </w:rPr>
              <w:t>危害后果轻微</w:t>
            </w:r>
            <w:r>
              <w:rPr>
                <w:rFonts w:hint="eastAsia" w:ascii="宋体" w:cs="宋体"/>
                <w:color w:val="auto"/>
                <w:sz w:val="18"/>
                <w:szCs w:val="18"/>
                <w:highlight w:val="none"/>
                <w:lang w:eastAsia="zh-CN"/>
              </w:rPr>
              <w:t>的</w:t>
            </w:r>
          </w:p>
        </w:tc>
        <w:tc>
          <w:tcPr>
            <w:tcW w:w="1635" w:type="dxa"/>
            <w:tcBorders>
              <w:top w:val="single" w:color="auto" w:sz="4" w:space="0"/>
              <w:left w:val="single" w:color="auto" w:sz="4" w:space="0"/>
              <w:bottom w:val="single" w:color="auto" w:sz="4" w:space="0"/>
              <w:right w:val="single" w:color="auto" w:sz="4" w:space="0"/>
            </w:tcBorders>
            <w:vAlign w:val="center"/>
          </w:tcPr>
          <w:p w14:paraId="15DE63B8">
            <w:pPr>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处以 50 元罚款</w:t>
            </w:r>
          </w:p>
        </w:tc>
        <w:tc>
          <w:tcPr>
            <w:tcW w:w="1466" w:type="dxa"/>
            <w:vMerge w:val="restart"/>
            <w:tcBorders>
              <w:top w:val="single" w:color="auto" w:sz="4" w:space="0"/>
              <w:left w:val="single" w:color="auto" w:sz="4" w:space="0"/>
              <w:bottom w:val="single" w:color="auto" w:sz="4" w:space="0"/>
              <w:right w:val="single" w:color="auto" w:sz="4" w:space="0"/>
            </w:tcBorders>
          </w:tcPr>
          <w:p w14:paraId="05A37F2E">
            <w:pPr>
              <w:rPr>
                <w:rFonts w:hint="eastAsia" w:ascii="仿宋_GB2312" w:eastAsia="仿宋_GB2312" w:cs="仿宋_GB2312"/>
                <w:b/>
                <w:bCs/>
                <w:color w:val="auto"/>
                <w:sz w:val="21"/>
                <w:szCs w:val="21"/>
                <w:highlight w:val="none"/>
                <w:vertAlign w:val="baseline"/>
                <w:lang w:val="en-US" w:eastAsia="zh-CN"/>
              </w:rPr>
            </w:pPr>
          </w:p>
        </w:tc>
        <w:tc>
          <w:tcPr>
            <w:tcW w:w="1443" w:type="dxa"/>
            <w:vMerge w:val="restart"/>
            <w:tcBorders>
              <w:top w:val="single" w:color="auto" w:sz="4" w:space="0"/>
              <w:left w:val="single" w:color="auto" w:sz="4" w:space="0"/>
              <w:bottom w:val="single" w:color="auto" w:sz="4" w:space="0"/>
              <w:right w:val="single" w:color="auto" w:sz="4" w:space="0"/>
            </w:tcBorders>
          </w:tcPr>
          <w:p w14:paraId="06C82133">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62B6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trPr>
        <w:tc>
          <w:tcPr>
            <w:tcW w:w="1035" w:type="dxa"/>
            <w:vMerge w:val="continue"/>
            <w:tcBorders>
              <w:top w:val="single" w:color="auto" w:sz="4" w:space="0"/>
              <w:left w:val="single" w:color="auto" w:sz="4" w:space="0"/>
              <w:bottom w:val="single" w:color="auto" w:sz="4" w:space="0"/>
              <w:right w:val="single" w:color="auto" w:sz="4" w:space="0"/>
            </w:tcBorders>
          </w:tcPr>
          <w:p w14:paraId="13000B45">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3D3E383D">
            <w:pPr>
              <w:rPr>
                <w:highlight w:val="none"/>
              </w:rPr>
            </w:pPr>
          </w:p>
        </w:tc>
        <w:tc>
          <w:tcPr>
            <w:tcW w:w="2917" w:type="dxa"/>
            <w:vMerge w:val="continue"/>
            <w:tcBorders>
              <w:top w:val="single" w:color="auto" w:sz="4" w:space="0"/>
              <w:left w:val="single" w:color="auto" w:sz="4" w:space="0"/>
              <w:bottom w:val="single" w:color="auto" w:sz="4" w:space="0"/>
              <w:right w:val="single" w:color="auto" w:sz="4" w:space="0"/>
            </w:tcBorders>
          </w:tcPr>
          <w:p w14:paraId="5327CD53">
            <w:pPr>
              <w:rPr>
                <w:highlight w:val="none"/>
              </w:rPr>
            </w:pPr>
          </w:p>
        </w:tc>
        <w:tc>
          <w:tcPr>
            <w:tcW w:w="1358" w:type="dxa"/>
            <w:tcBorders>
              <w:top w:val="single" w:color="auto" w:sz="4" w:space="0"/>
              <w:left w:val="single" w:color="auto" w:sz="4" w:space="0"/>
              <w:bottom w:val="single" w:color="auto" w:sz="4" w:space="0"/>
              <w:right w:val="single" w:color="auto" w:sz="4" w:space="0"/>
            </w:tcBorders>
            <w:vAlign w:val="center"/>
          </w:tcPr>
          <w:p w14:paraId="0396E1DB">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237" w:type="dxa"/>
            <w:tcBorders>
              <w:top w:val="single" w:color="auto" w:sz="4" w:space="0"/>
              <w:left w:val="single" w:color="auto" w:sz="4" w:space="0"/>
              <w:bottom w:val="single" w:color="auto" w:sz="4" w:space="0"/>
              <w:right w:val="single" w:color="auto" w:sz="4" w:space="0"/>
            </w:tcBorders>
            <w:vAlign w:val="center"/>
          </w:tcPr>
          <w:p w14:paraId="106E145A">
            <w:pPr>
              <w:spacing w:line="320" w:lineRule="exact"/>
              <w:jc w:val="left"/>
              <w:rPr>
                <w:rFonts w:hint="eastAsia" w:ascii="宋体" w:eastAsia="宋体" w:cs="宋体"/>
                <w:color w:val="auto"/>
                <w:kern w:val="0"/>
                <w:sz w:val="18"/>
                <w:szCs w:val="18"/>
                <w:highlight w:val="none"/>
                <w:lang w:eastAsia="zh-CN"/>
              </w:rPr>
            </w:pPr>
            <w:r>
              <w:rPr>
                <w:rFonts w:hint="eastAsia" w:ascii="宋体" w:cs="宋体"/>
                <w:color w:val="auto"/>
                <w:sz w:val="18"/>
                <w:szCs w:val="18"/>
                <w:highlight w:val="none"/>
              </w:rPr>
              <w:t>初次违法，</w:t>
            </w:r>
            <w:r>
              <w:rPr>
                <w:rFonts w:hint="eastAsia" w:ascii="宋体" w:cs="宋体"/>
                <w:color w:val="auto"/>
                <w:sz w:val="18"/>
                <w:szCs w:val="18"/>
                <w:highlight w:val="none"/>
                <w:lang w:val="en-US" w:eastAsia="zh-CN"/>
              </w:rPr>
              <w:t>但造成一般以上</w:t>
            </w:r>
            <w:r>
              <w:rPr>
                <w:rFonts w:hint="eastAsia" w:ascii="宋体" w:cs="宋体"/>
                <w:color w:val="auto"/>
                <w:sz w:val="18"/>
                <w:szCs w:val="18"/>
                <w:highlight w:val="none"/>
              </w:rPr>
              <w:t>危害后果</w:t>
            </w:r>
            <w:r>
              <w:rPr>
                <w:rFonts w:hint="eastAsia" w:ascii="宋体" w:cs="宋体"/>
                <w:color w:val="auto"/>
                <w:sz w:val="18"/>
                <w:szCs w:val="18"/>
                <w:highlight w:val="none"/>
                <w:lang w:eastAsia="zh-CN"/>
              </w:rPr>
              <w:t>的</w:t>
            </w:r>
          </w:p>
        </w:tc>
        <w:tc>
          <w:tcPr>
            <w:tcW w:w="1635" w:type="dxa"/>
            <w:tcBorders>
              <w:top w:val="single" w:color="auto" w:sz="4" w:space="0"/>
              <w:left w:val="single" w:color="auto" w:sz="4" w:space="0"/>
              <w:bottom w:val="single" w:color="auto" w:sz="4" w:space="0"/>
              <w:right w:val="single" w:color="auto" w:sz="4" w:space="0"/>
            </w:tcBorders>
            <w:vAlign w:val="center"/>
          </w:tcPr>
          <w:p w14:paraId="21DBAC3C">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 xml:space="preserve">处以 </w:t>
            </w:r>
            <w:r>
              <w:rPr>
                <w:rFonts w:hint="eastAsia" w:ascii="宋体" w:cs="宋体"/>
                <w:color w:val="auto"/>
                <w:kern w:val="0"/>
                <w:sz w:val="18"/>
                <w:szCs w:val="18"/>
                <w:highlight w:val="none"/>
                <w:lang w:val="en-US" w:eastAsia="zh-CN"/>
              </w:rPr>
              <w:t>50</w:t>
            </w:r>
            <w:r>
              <w:rPr>
                <w:rFonts w:hint="eastAsia" w:ascii="宋体" w:cs="宋体"/>
                <w:color w:val="auto"/>
                <w:kern w:val="0"/>
                <w:sz w:val="18"/>
                <w:szCs w:val="18"/>
                <w:highlight w:val="none"/>
              </w:rPr>
              <w:t xml:space="preserve">元以上 </w:t>
            </w:r>
            <w:r>
              <w:rPr>
                <w:rFonts w:hint="eastAsia" w:ascii="宋体" w:cs="宋体"/>
                <w:color w:val="auto"/>
                <w:kern w:val="0"/>
                <w:sz w:val="18"/>
                <w:szCs w:val="18"/>
                <w:highlight w:val="none"/>
                <w:lang w:val="en-US" w:eastAsia="zh-CN"/>
              </w:rPr>
              <w:t>1</w:t>
            </w:r>
            <w:r>
              <w:rPr>
                <w:rFonts w:hint="eastAsia" w:ascii="宋体" w:cs="宋体"/>
                <w:color w:val="auto"/>
                <w:kern w:val="0"/>
                <w:sz w:val="18"/>
                <w:szCs w:val="18"/>
                <w:highlight w:val="none"/>
              </w:rPr>
              <w:t>00 元以下罚款</w:t>
            </w:r>
          </w:p>
        </w:tc>
        <w:tc>
          <w:tcPr>
            <w:tcW w:w="1466" w:type="dxa"/>
            <w:vMerge w:val="continue"/>
            <w:tcBorders>
              <w:top w:val="single" w:color="auto" w:sz="4" w:space="0"/>
              <w:left w:val="single" w:color="auto" w:sz="4" w:space="0"/>
              <w:bottom w:val="single" w:color="auto" w:sz="4" w:space="0"/>
              <w:right w:val="single" w:color="auto" w:sz="4" w:space="0"/>
            </w:tcBorders>
          </w:tcPr>
          <w:p w14:paraId="709271CE">
            <w:pPr>
              <w:rPr>
                <w:highlight w:val="none"/>
              </w:rPr>
            </w:pPr>
          </w:p>
        </w:tc>
        <w:tc>
          <w:tcPr>
            <w:tcW w:w="1443" w:type="dxa"/>
            <w:vMerge w:val="continue"/>
            <w:tcBorders>
              <w:top w:val="single" w:color="auto" w:sz="4" w:space="0"/>
              <w:left w:val="single" w:color="auto" w:sz="4" w:space="0"/>
              <w:bottom w:val="single" w:color="auto" w:sz="4" w:space="0"/>
              <w:right w:val="single" w:color="auto" w:sz="4" w:space="0"/>
            </w:tcBorders>
          </w:tcPr>
          <w:p w14:paraId="3C721EFD">
            <w:pPr>
              <w:rPr>
                <w:highlight w:val="none"/>
              </w:rPr>
            </w:pPr>
          </w:p>
        </w:tc>
      </w:tr>
      <w:tr w14:paraId="4B24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trPr>
        <w:tc>
          <w:tcPr>
            <w:tcW w:w="1035" w:type="dxa"/>
            <w:vMerge w:val="continue"/>
            <w:tcBorders>
              <w:top w:val="single" w:color="auto" w:sz="4" w:space="0"/>
              <w:left w:val="single" w:color="auto" w:sz="4" w:space="0"/>
              <w:bottom w:val="single" w:color="auto" w:sz="4" w:space="0"/>
              <w:right w:val="single" w:color="auto" w:sz="4" w:space="0"/>
            </w:tcBorders>
          </w:tcPr>
          <w:p w14:paraId="1FF97A42">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12A62C94">
            <w:pPr>
              <w:rPr>
                <w:highlight w:val="none"/>
              </w:rPr>
            </w:pPr>
          </w:p>
        </w:tc>
        <w:tc>
          <w:tcPr>
            <w:tcW w:w="2917" w:type="dxa"/>
            <w:vMerge w:val="continue"/>
            <w:tcBorders>
              <w:top w:val="single" w:color="auto" w:sz="4" w:space="0"/>
              <w:left w:val="single" w:color="auto" w:sz="4" w:space="0"/>
              <w:bottom w:val="single" w:color="auto" w:sz="4" w:space="0"/>
              <w:right w:val="single" w:color="auto" w:sz="4" w:space="0"/>
            </w:tcBorders>
          </w:tcPr>
          <w:p w14:paraId="6C3254E3">
            <w:pPr>
              <w:rPr>
                <w:highlight w:val="none"/>
              </w:rPr>
            </w:pPr>
          </w:p>
        </w:tc>
        <w:tc>
          <w:tcPr>
            <w:tcW w:w="1358" w:type="dxa"/>
            <w:tcBorders>
              <w:top w:val="single" w:color="auto" w:sz="4" w:space="0"/>
              <w:left w:val="single" w:color="auto" w:sz="4" w:space="0"/>
              <w:bottom w:val="single" w:color="auto" w:sz="4" w:space="0"/>
              <w:right w:val="single" w:color="auto" w:sz="4" w:space="0"/>
            </w:tcBorders>
            <w:vAlign w:val="center"/>
          </w:tcPr>
          <w:p w14:paraId="1CEFAAF6">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237" w:type="dxa"/>
            <w:tcBorders>
              <w:top w:val="single" w:color="auto" w:sz="4" w:space="0"/>
              <w:left w:val="single" w:color="auto" w:sz="4" w:space="0"/>
              <w:bottom w:val="single" w:color="auto" w:sz="4" w:space="0"/>
              <w:right w:val="single" w:color="auto" w:sz="4" w:space="0"/>
            </w:tcBorders>
            <w:vAlign w:val="center"/>
          </w:tcPr>
          <w:p w14:paraId="6B6893FB">
            <w:pPr>
              <w:spacing w:line="320" w:lineRule="exact"/>
              <w:jc w:val="left"/>
              <w:rPr>
                <w:rFonts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曾因实施该违法行为被查处，再次实施该违法行为的</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或</w:t>
            </w:r>
            <w:r>
              <w:rPr>
                <w:rFonts w:hint="eastAsia" w:ascii="宋体" w:cs="宋体"/>
                <w:color w:val="auto"/>
                <w:sz w:val="18"/>
                <w:szCs w:val="18"/>
                <w:highlight w:val="none"/>
                <w:lang w:val="en-US" w:eastAsia="zh-CN"/>
              </w:rPr>
              <w:t>造成严重</w:t>
            </w:r>
            <w:r>
              <w:rPr>
                <w:rFonts w:hint="eastAsia" w:ascii="宋体" w:cs="宋体"/>
                <w:color w:val="auto"/>
                <w:sz w:val="18"/>
                <w:szCs w:val="18"/>
                <w:highlight w:val="none"/>
              </w:rPr>
              <w:t>危害后果</w:t>
            </w:r>
            <w:r>
              <w:rPr>
                <w:rFonts w:hint="eastAsia" w:ascii="宋体" w:cs="宋体"/>
                <w:color w:val="auto"/>
                <w:sz w:val="18"/>
                <w:szCs w:val="18"/>
                <w:highlight w:val="none"/>
                <w:lang w:eastAsia="zh-CN"/>
              </w:rPr>
              <w:t>的</w:t>
            </w:r>
          </w:p>
        </w:tc>
        <w:tc>
          <w:tcPr>
            <w:tcW w:w="1635" w:type="dxa"/>
            <w:tcBorders>
              <w:top w:val="single" w:color="auto" w:sz="4" w:space="0"/>
              <w:left w:val="single" w:color="auto" w:sz="4" w:space="0"/>
              <w:bottom w:val="single" w:color="auto" w:sz="4" w:space="0"/>
              <w:right w:val="single" w:color="auto" w:sz="4" w:space="0"/>
            </w:tcBorders>
            <w:vAlign w:val="center"/>
          </w:tcPr>
          <w:p w14:paraId="48A8A87A">
            <w:pPr>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处以 100元以上 200 元以下罚款</w:t>
            </w:r>
          </w:p>
        </w:tc>
        <w:tc>
          <w:tcPr>
            <w:tcW w:w="1466" w:type="dxa"/>
            <w:vMerge w:val="continue"/>
            <w:tcBorders>
              <w:top w:val="single" w:color="auto" w:sz="4" w:space="0"/>
              <w:left w:val="single" w:color="auto" w:sz="4" w:space="0"/>
              <w:bottom w:val="single" w:color="auto" w:sz="4" w:space="0"/>
              <w:right w:val="single" w:color="auto" w:sz="4" w:space="0"/>
            </w:tcBorders>
          </w:tcPr>
          <w:p w14:paraId="12E1320A">
            <w:pPr>
              <w:rPr>
                <w:highlight w:val="none"/>
              </w:rPr>
            </w:pPr>
          </w:p>
        </w:tc>
        <w:tc>
          <w:tcPr>
            <w:tcW w:w="1443" w:type="dxa"/>
            <w:vMerge w:val="continue"/>
            <w:tcBorders>
              <w:top w:val="single" w:color="auto" w:sz="4" w:space="0"/>
              <w:left w:val="single" w:color="auto" w:sz="4" w:space="0"/>
              <w:bottom w:val="single" w:color="auto" w:sz="4" w:space="0"/>
              <w:right w:val="single" w:color="auto" w:sz="4" w:space="0"/>
            </w:tcBorders>
          </w:tcPr>
          <w:p w14:paraId="268E596D">
            <w:pPr>
              <w:rPr>
                <w:highlight w:val="none"/>
              </w:rPr>
            </w:pPr>
          </w:p>
        </w:tc>
      </w:tr>
    </w:tbl>
    <w:p w14:paraId="48C8A243">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713"/>
        <w:gridCol w:w="2850"/>
        <w:gridCol w:w="1325"/>
        <w:gridCol w:w="3021"/>
        <w:gridCol w:w="1412"/>
        <w:gridCol w:w="752"/>
        <w:gridCol w:w="1396"/>
      </w:tblGrid>
      <w:tr w14:paraId="4C00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1381206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713" w:type="dxa"/>
            <w:tcBorders>
              <w:top w:val="single" w:color="auto" w:sz="4" w:space="0"/>
              <w:left w:val="single" w:color="auto" w:sz="4" w:space="0"/>
              <w:bottom w:val="single" w:color="auto" w:sz="4" w:space="0"/>
              <w:right w:val="single" w:color="auto" w:sz="4" w:space="0"/>
            </w:tcBorders>
            <w:vAlign w:val="center"/>
          </w:tcPr>
          <w:p w14:paraId="5CAD9A7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50" w:type="dxa"/>
            <w:tcBorders>
              <w:top w:val="single" w:color="auto" w:sz="4" w:space="0"/>
              <w:left w:val="single" w:color="auto" w:sz="4" w:space="0"/>
              <w:bottom w:val="single" w:color="auto" w:sz="4" w:space="0"/>
              <w:right w:val="single" w:color="auto" w:sz="4" w:space="0"/>
            </w:tcBorders>
            <w:vAlign w:val="center"/>
          </w:tcPr>
          <w:p w14:paraId="1C5D42A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25" w:type="dxa"/>
            <w:tcBorders>
              <w:top w:val="single" w:color="auto" w:sz="4" w:space="0"/>
              <w:left w:val="single" w:color="auto" w:sz="4" w:space="0"/>
              <w:bottom w:val="single" w:color="auto" w:sz="4" w:space="0"/>
              <w:right w:val="single" w:color="auto" w:sz="4" w:space="0"/>
            </w:tcBorders>
            <w:vAlign w:val="center"/>
          </w:tcPr>
          <w:p w14:paraId="07D70DA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3021" w:type="dxa"/>
            <w:tcBorders>
              <w:top w:val="single" w:color="auto" w:sz="4" w:space="0"/>
              <w:left w:val="single" w:color="auto" w:sz="4" w:space="0"/>
              <w:bottom w:val="single" w:color="auto" w:sz="4" w:space="0"/>
              <w:right w:val="single" w:color="auto" w:sz="4" w:space="0"/>
            </w:tcBorders>
            <w:vAlign w:val="center"/>
          </w:tcPr>
          <w:p w14:paraId="3683B47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412" w:type="dxa"/>
            <w:tcBorders>
              <w:top w:val="single" w:color="auto" w:sz="4" w:space="0"/>
              <w:left w:val="single" w:color="auto" w:sz="4" w:space="0"/>
              <w:bottom w:val="single" w:color="auto" w:sz="4" w:space="0"/>
              <w:right w:val="single" w:color="auto" w:sz="4" w:space="0"/>
            </w:tcBorders>
            <w:vAlign w:val="center"/>
          </w:tcPr>
          <w:p w14:paraId="3D21B42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752" w:type="dxa"/>
            <w:tcBorders>
              <w:top w:val="single" w:color="auto" w:sz="4" w:space="0"/>
              <w:left w:val="single" w:color="auto" w:sz="4" w:space="0"/>
              <w:bottom w:val="single" w:color="auto" w:sz="4" w:space="0"/>
              <w:right w:val="single" w:color="auto" w:sz="4" w:space="0"/>
            </w:tcBorders>
            <w:vAlign w:val="center"/>
          </w:tcPr>
          <w:p w14:paraId="77158AC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96" w:type="dxa"/>
            <w:tcBorders>
              <w:top w:val="single" w:color="auto" w:sz="4" w:space="0"/>
              <w:left w:val="single" w:color="auto" w:sz="4" w:space="0"/>
              <w:bottom w:val="single" w:color="auto" w:sz="4" w:space="0"/>
              <w:right w:val="single" w:color="auto" w:sz="4" w:space="0"/>
            </w:tcBorders>
            <w:vAlign w:val="center"/>
          </w:tcPr>
          <w:p w14:paraId="0B2CBB2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2386F97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0037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A95F3AE">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5322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1047" w:type="dxa"/>
            <w:vMerge w:val="restart"/>
            <w:tcBorders>
              <w:top w:val="single" w:color="auto" w:sz="4" w:space="0"/>
              <w:left w:val="single" w:color="auto" w:sz="4" w:space="0"/>
              <w:bottom w:val="single" w:color="auto" w:sz="4" w:space="0"/>
              <w:right w:val="single" w:color="auto" w:sz="4" w:space="0"/>
            </w:tcBorders>
          </w:tcPr>
          <w:p w14:paraId="4EF03220">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2406043</w:t>
            </w:r>
          </w:p>
        </w:tc>
        <w:tc>
          <w:tcPr>
            <w:tcW w:w="1713" w:type="dxa"/>
            <w:vMerge w:val="restart"/>
            <w:tcBorders>
              <w:top w:val="single" w:color="auto" w:sz="4" w:space="0"/>
              <w:left w:val="single" w:color="auto" w:sz="4" w:space="0"/>
              <w:bottom w:val="single" w:color="auto" w:sz="4" w:space="0"/>
              <w:right w:val="single" w:color="auto" w:sz="4" w:space="0"/>
            </w:tcBorders>
          </w:tcPr>
          <w:p w14:paraId="639F8CA7">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占用道路、广场经营性维修、清洗机动车辆，或者在室内清洗机动车辆向室外排放污水的</w:t>
            </w:r>
          </w:p>
        </w:tc>
        <w:tc>
          <w:tcPr>
            <w:tcW w:w="2850" w:type="dxa"/>
            <w:vMerge w:val="restart"/>
            <w:tcBorders>
              <w:top w:val="single" w:color="auto" w:sz="4" w:space="0"/>
              <w:left w:val="single" w:color="auto" w:sz="4" w:space="0"/>
              <w:bottom w:val="single" w:color="auto" w:sz="4" w:space="0"/>
              <w:right w:val="single" w:color="auto" w:sz="4" w:space="0"/>
            </w:tcBorders>
          </w:tcPr>
          <w:p w14:paraId="10C201FB">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第（十八）项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0D878474">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（十八）占用道路、广场经营性维修、清洗机动车辆，或者在室内清洗机动车辆向室外排放污水的，责令改正，并处以500元以上2000元以下罚款。</w:t>
            </w:r>
          </w:p>
        </w:tc>
        <w:tc>
          <w:tcPr>
            <w:tcW w:w="1325" w:type="dxa"/>
            <w:tcBorders>
              <w:top w:val="single" w:color="auto" w:sz="4" w:space="0"/>
              <w:left w:val="single" w:color="auto" w:sz="4" w:space="0"/>
              <w:bottom w:val="single" w:color="auto" w:sz="4" w:space="0"/>
              <w:right w:val="single" w:color="auto" w:sz="4" w:space="0"/>
            </w:tcBorders>
            <w:vAlign w:val="center"/>
          </w:tcPr>
          <w:p w14:paraId="49321716">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不予处罚</w:t>
            </w:r>
          </w:p>
        </w:tc>
        <w:tc>
          <w:tcPr>
            <w:tcW w:w="3021" w:type="dxa"/>
            <w:tcBorders>
              <w:top w:val="single" w:color="auto" w:sz="4" w:space="0"/>
              <w:left w:val="single" w:color="auto" w:sz="4" w:space="0"/>
              <w:bottom w:val="single" w:color="auto" w:sz="4" w:space="0"/>
              <w:right w:val="single" w:color="auto" w:sz="4" w:space="0"/>
            </w:tcBorders>
            <w:vAlign w:val="center"/>
          </w:tcPr>
          <w:p w14:paraId="1AD7314C">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违法行为轻微，已及时改正违法行为并消除相关影响的；没有造成危害后果的</w:t>
            </w:r>
          </w:p>
        </w:tc>
        <w:tc>
          <w:tcPr>
            <w:tcW w:w="1412" w:type="dxa"/>
            <w:tcBorders>
              <w:top w:val="single" w:color="auto" w:sz="4" w:space="0"/>
              <w:left w:val="single" w:color="auto" w:sz="4" w:space="0"/>
              <w:bottom w:val="single" w:color="auto" w:sz="4" w:space="0"/>
              <w:right w:val="single" w:color="auto" w:sz="4" w:space="0"/>
            </w:tcBorders>
            <w:vAlign w:val="center"/>
          </w:tcPr>
          <w:p w14:paraId="1BC0234B">
            <w:pPr>
              <w:spacing w:line="320" w:lineRule="exact"/>
              <w:jc w:val="left"/>
              <w:rPr>
                <w:rFonts w:ascii="宋体" w:cs="宋体"/>
                <w:color w:val="auto"/>
                <w:highlight w:val="none"/>
                <w:lang w:val="en-US" w:eastAsia="zh-CN"/>
              </w:rPr>
            </w:pPr>
            <w:r>
              <w:rPr>
                <w:rFonts w:hint="eastAsia" w:ascii="宋体" w:cs="宋体"/>
                <w:color w:val="auto"/>
                <w:kern w:val="0"/>
                <w:sz w:val="18"/>
                <w:szCs w:val="18"/>
                <w:highlight w:val="none"/>
                <w:lang w:val="en-US" w:eastAsia="zh-CN"/>
              </w:rPr>
              <w:t>不予行政处罚</w:t>
            </w:r>
          </w:p>
        </w:tc>
        <w:tc>
          <w:tcPr>
            <w:tcW w:w="752" w:type="dxa"/>
            <w:vMerge w:val="restart"/>
            <w:tcBorders>
              <w:top w:val="single" w:color="auto" w:sz="4" w:space="0"/>
              <w:left w:val="single" w:color="auto" w:sz="4" w:space="0"/>
              <w:bottom w:val="single" w:color="auto" w:sz="4" w:space="0"/>
              <w:right w:val="single" w:color="auto" w:sz="4" w:space="0"/>
            </w:tcBorders>
          </w:tcPr>
          <w:p w14:paraId="0A7A3E01">
            <w:pPr>
              <w:rPr>
                <w:rFonts w:hint="eastAsia" w:ascii="仿宋_GB2312" w:eastAsia="仿宋_GB2312" w:cs="仿宋_GB2312"/>
                <w:b/>
                <w:bCs/>
                <w:color w:val="auto"/>
                <w:sz w:val="21"/>
                <w:szCs w:val="21"/>
                <w:highlight w:val="none"/>
                <w:vertAlign w:val="baseline"/>
                <w:lang w:val="en-US" w:eastAsia="zh-CN"/>
              </w:rPr>
            </w:pPr>
          </w:p>
        </w:tc>
        <w:tc>
          <w:tcPr>
            <w:tcW w:w="1396" w:type="dxa"/>
            <w:vMerge w:val="restart"/>
            <w:tcBorders>
              <w:top w:val="single" w:color="auto" w:sz="4" w:space="0"/>
              <w:left w:val="single" w:color="auto" w:sz="4" w:space="0"/>
              <w:bottom w:val="single" w:color="auto" w:sz="4" w:space="0"/>
              <w:right w:val="single" w:color="auto" w:sz="4" w:space="0"/>
            </w:tcBorders>
          </w:tcPr>
          <w:p w14:paraId="20CB1C0E">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749C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ABE810C">
            <w:pPr>
              <w:rPr>
                <w:highlight w:val="none"/>
              </w:rPr>
            </w:pPr>
          </w:p>
        </w:tc>
        <w:tc>
          <w:tcPr>
            <w:tcW w:w="1713" w:type="dxa"/>
            <w:vMerge w:val="continue"/>
            <w:tcBorders>
              <w:top w:val="single" w:color="auto" w:sz="4" w:space="0"/>
              <w:left w:val="single" w:color="auto" w:sz="4" w:space="0"/>
              <w:bottom w:val="single" w:color="auto" w:sz="4" w:space="0"/>
              <w:right w:val="single" w:color="auto" w:sz="4" w:space="0"/>
            </w:tcBorders>
          </w:tcPr>
          <w:p w14:paraId="590B3BD6">
            <w:pPr>
              <w:rPr>
                <w:highlight w:val="none"/>
              </w:rPr>
            </w:pPr>
          </w:p>
        </w:tc>
        <w:tc>
          <w:tcPr>
            <w:tcW w:w="2850" w:type="dxa"/>
            <w:vMerge w:val="continue"/>
            <w:tcBorders>
              <w:top w:val="single" w:color="auto" w:sz="4" w:space="0"/>
              <w:left w:val="single" w:color="auto" w:sz="4" w:space="0"/>
              <w:bottom w:val="single" w:color="auto" w:sz="4" w:space="0"/>
              <w:right w:val="single" w:color="auto" w:sz="4" w:space="0"/>
            </w:tcBorders>
          </w:tcPr>
          <w:p w14:paraId="11BFA97F">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166AA8DA">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3021" w:type="dxa"/>
            <w:tcBorders>
              <w:top w:val="single" w:color="auto" w:sz="4" w:space="0"/>
              <w:left w:val="single" w:color="auto" w:sz="4" w:space="0"/>
              <w:bottom w:val="single" w:color="auto" w:sz="4" w:space="0"/>
              <w:right w:val="single" w:color="auto" w:sz="4" w:space="0"/>
            </w:tcBorders>
            <w:vAlign w:val="center"/>
          </w:tcPr>
          <w:p w14:paraId="51525C06">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首次发生违法行为，能主动减轻违法行为危害后果的</w:t>
            </w:r>
          </w:p>
        </w:tc>
        <w:tc>
          <w:tcPr>
            <w:tcW w:w="1412" w:type="dxa"/>
            <w:tcBorders>
              <w:top w:val="single" w:color="auto" w:sz="4" w:space="0"/>
              <w:left w:val="single" w:color="auto" w:sz="4" w:space="0"/>
              <w:bottom w:val="single" w:color="auto" w:sz="4" w:space="0"/>
              <w:right w:val="single" w:color="auto" w:sz="4" w:space="0"/>
            </w:tcBorders>
            <w:vAlign w:val="center"/>
          </w:tcPr>
          <w:p w14:paraId="3C685617">
            <w:pPr>
              <w:spacing w:line="320" w:lineRule="exact"/>
              <w:jc w:val="left"/>
              <w:rPr>
                <w:rFonts w:hint="eastAsia" w:ascii="宋体" w:cs="宋体"/>
                <w:color w:val="auto"/>
                <w:highlight w:val="none"/>
                <w:lang w:val="en-US" w:eastAsia="zh-CN"/>
              </w:rPr>
            </w:pPr>
            <w:r>
              <w:rPr>
                <w:rFonts w:hint="eastAsia" w:ascii="宋体" w:cs="宋体"/>
                <w:color w:val="auto"/>
                <w:highlight w:val="none"/>
                <w:lang w:val="en-US" w:eastAsia="zh-CN"/>
              </w:rPr>
              <w:t>处以500元罚款</w:t>
            </w:r>
          </w:p>
        </w:tc>
        <w:tc>
          <w:tcPr>
            <w:tcW w:w="752" w:type="dxa"/>
            <w:vMerge w:val="continue"/>
            <w:tcBorders>
              <w:top w:val="single" w:color="auto" w:sz="4" w:space="0"/>
              <w:left w:val="single" w:color="auto" w:sz="4" w:space="0"/>
              <w:bottom w:val="single" w:color="auto" w:sz="4" w:space="0"/>
              <w:right w:val="single" w:color="auto" w:sz="4" w:space="0"/>
            </w:tcBorders>
          </w:tcPr>
          <w:p w14:paraId="3FBB7D26">
            <w:pPr>
              <w:rPr>
                <w:highlight w:val="none"/>
              </w:rPr>
            </w:pPr>
          </w:p>
        </w:tc>
        <w:tc>
          <w:tcPr>
            <w:tcW w:w="1396" w:type="dxa"/>
            <w:vMerge w:val="continue"/>
            <w:tcBorders>
              <w:top w:val="single" w:color="auto" w:sz="4" w:space="0"/>
              <w:left w:val="single" w:color="auto" w:sz="4" w:space="0"/>
              <w:bottom w:val="single" w:color="auto" w:sz="4" w:space="0"/>
              <w:right w:val="single" w:color="auto" w:sz="4" w:space="0"/>
            </w:tcBorders>
          </w:tcPr>
          <w:p w14:paraId="12A03541">
            <w:pPr>
              <w:rPr>
                <w:highlight w:val="none"/>
              </w:rPr>
            </w:pPr>
          </w:p>
        </w:tc>
      </w:tr>
      <w:tr w14:paraId="5A5DB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1ADCE9A">
            <w:pPr>
              <w:rPr>
                <w:highlight w:val="none"/>
              </w:rPr>
            </w:pPr>
          </w:p>
        </w:tc>
        <w:tc>
          <w:tcPr>
            <w:tcW w:w="1713" w:type="dxa"/>
            <w:vMerge w:val="continue"/>
            <w:tcBorders>
              <w:top w:val="single" w:color="auto" w:sz="4" w:space="0"/>
              <w:left w:val="single" w:color="auto" w:sz="4" w:space="0"/>
              <w:bottom w:val="single" w:color="auto" w:sz="4" w:space="0"/>
              <w:right w:val="single" w:color="auto" w:sz="4" w:space="0"/>
            </w:tcBorders>
          </w:tcPr>
          <w:p w14:paraId="0AA9716A">
            <w:pPr>
              <w:rPr>
                <w:highlight w:val="none"/>
              </w:rPr>
            </w:pPr>
          </w:p>
        </w:tc>
        <w:tc>
          <w:tcPr>
            <w:tcW w:w="2850" w:type="dxa"/>
            <w:vMerge w:val="continue"/>
            <w:tcBorders>
              <w:top w:val="single" w:color="auto" w:sz="4" w:space="0"/>
              <w:left w:val="single" w:color="auto" w:sz="4" w:space="0"/>
              <w:bottom w:val="single" w:color="auto" w:sz="4" w:space="0"/>
              <w:right w:val="single" w:color="auto" w:sz="4" w:space="0"/>
            </w:tcBorders>
          </w:tcPr>
          <w:p w14:paraId="76A180BB">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005B7CB9">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3021" w:type="dxa"/>
            <w:tcBorders>
              <w:top w:val="single" w:color="auto" w:sz="4" w:space="0"/>
              <w:left w:val="single" w:color="auto" w:sz="4" w:space="0"/>
              <w:bottom w:val="single" w:color="auto" w:sz="4" w:space="0"/>
              <w:right w:val="single" w:color="auto" w:sz="4" w:space="0"/>
            </w:tcBorders>
            <w:vAlign w:val="center"/>
          </w:tcPr>
          <w:p w14:paraId="3E17459C">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再次发生违法行为；或造成一般环境卫生污染的</w:t>
            </w:r>
          </w:p>
        </w:tc>
        <w:tc>
          <w:tcPr>
            <w:tcW w:w="1412" w:type="dxa"/>
            <w:tcBorders>
              <w:top w:val="single" w:color="auto" w:sz="4" w:space="0"/>
              <w:left w:val="single" w:color="auto" w:sz="4" w:space="0"/>
              <w:bottom w:val="single" w:color="auto" w:sz="4" w:space="0"/>
              <w:right w:val="single" w:color="auto" w:sz="4" w:space="0"/>
            </w:tcBorders>
            <w:vAlign w:val="center"/>
          </w:tcPr>
          <w:p w14:paraId="33BC7588">
            <w:pPr>
              <w:spacing w:line="320" w:lineRule="exact"/>
              <w:jc w:val="left"/>
              <w:rPr>
                <w:rFonts w:hint="eastAsia" w:ascii="宋体" w:cs="宋体"/>
                <w:color w:val="auto"/>
                <w:kern w:val="0"/>
                <w:sz w:val="18"/>
                <w:szCs w:val="18"/>
                <w:highlight w:val="none"/>
              </w:rPr>
            </w:pPr>
            <w:r>
              <w:rPr>
                <w:rFonts w:hint="eastAsia" w:ascii="宋体" w:cs="宋体"/>
                <w:color w:val="auto"/>
                <w:highlight w:val="none"/>
                <w:lang w:val="en-US" w:eastAsia="zh-CN"/>
              </w:rPr>
              <w:t>处以1000元以上1500元（含）以下的罚款</w:t>
            </w:r>
          </w:p>
        </w:tc>
        <w:tc>
          <w:tcPr>
            <w:tcW w:w="752" w:type="dxa"/>
            <w:vMerge w:val="continue"/>
            <w:tcBorders>
              <w:top w:val="single" w:color="auto" w:sz="4" w:space="0"/>
              <w:left w:val="single" w:color="auto" w:sz="4" w:space="0"/>
              <w:bottom w:val="single" w:color="auto" w:sz="4" w:space="0"/>
              <w:right w:val="single" w:color="auto" w:sz="4" w:space="0"/>
            </w:tcBorders>
          </w:tcPr>
          <w:p w14:paraId="145627A7">
            <w:pPr>
              <w:rPr>
                <w:highlight w:val="none"/>
              </w:rPr>
            </w:pPr>
          </w:p>
        </w:tc>
        <w:tc>
          <w:tcPr>
            <w:tcW w:w="1396" w:type="dxa"/>
            <w:vMerge w:val="continue"/>
            <w:tcBorders>
              <w:top w:val="single" w:color="auto" w:sz="4" w:space="0"/>
              <w:left w:val="single" w:color="auto" w:sz="4" w:space="0"/>
              <w:bottom w:val="single" w:color="auto" w:sz="4" w:space="0"/>
              <w:right w:val="single" w:color="auto" w:sz="4" w:space="0"/>
            </w:tcBorders>
          </w:tcPr>
          <w:p w14:paraId="5E7D8099">
            <w:pPr>
              <w:rPr>
                <w:highlight w:val="none"/>
              </w:rPr>
            </w:pPr>
          </w:p>
        </w:tc>
      </w:tr>
      <w:tr w14:paraId="525A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07C3A12">
            <w:pPr>
              <w:rPr>
                <w:highlight w:val="none"/>
              </w:rPr>
            </w:pPr>
          </w:p>
        </w:tc>
        <w:tc>
          <w:tcPr>
            <w:tcW w:w="1713" w:type="dxa"/>
            <w:vMerge w:val="continue"/>
            <w:tcBorders>
              <w:top w:val="single" w:color="auto" w:sz="4" w:space="0"/>
              <w:left w:val="single" w:color="auto" w:sz="4" w:space="0"/>
              <w:bottom w:val="single" w:color="auto" w:sz="4" w:space="0"/>
              <w:right w:val="single" w:color="auto" w:sz="4" w:space="0"/>
            </w:tcBorders>
          </w:tcPr>
          <w:p w14:paraId="1DD29167">
            <w:pPr>
              <w:rPr>
                <w:highlight w:val="none"/>
              </w:rPr>
            </w:pPr>
          </w:p>
        </w:tc>
        <w:tc>
          <w:tcPr>
            <w:tcW w:w="2850" w:type="dxa"/>
            <w:vMerge w:val="continue"/>
            <w:tcBorders>
              <w:top w:val="single" w:color="auto" w:sz="4" w:space="0"/>
              <w:left w:val="single" w:color="auto" w:sz="4" w:space="0"/>
              <w:bottom w:val="single" w:color="auto" w:sz="4" w:space="0"/>
              <w:right w:val="single" w:color="auto" w:sz="4" w:space="0"/>
            </w:tcBorders>
          </w:tcPr>
          <w:p w14:paraId="1F68CBB7">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5D5CFDF1">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3021" w:type="dxa"/>
            <w:tcBorders>
              <w:top w:val="single" w:color="auto" w:sz="4" w:space="0"/>
              <w:left w:val="single" w:color="auto" w:sz="4" w:space="0"/>
              <w:bottom w:val="single" w:color="auto" w:sz="4" w:space="0"/>
              <w:right w:val="single" w:color="auto" w:sz="4" w:space="0"/>
            </w:tcBorders>
            <w:vAlign w:val="center"/>
          </w:tcPr>
          <w:p w14:paraId="124A8D50">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三次以上发生违法行为；或造成严重环境卫生污染的</w:t>
            </w:r>
          </w:p>
        </w:tc>
        <w:tc>
          <w:tcPr>
            <w:tcW w:w="1412" w:type="dxa"/>
            <w:tcBorders>
              <w:top w:val="single" w:color="auto" w:sz="4" w:space="0"/>
              <w:left w:val="single" w:color="auto" w:sz="4" w:space="0"/>
              <w:bottom w:val="single" w:color="auto" w:sz="4" w:space="0"/>
              <w:right w:val="single" w:color="auto" w:sz="4" w:space="0"/>
            </w:tcBorders>
            <w:vAlign w:val="center"/>
          </w:tcPr>
          <w:p w14:paraId="0A1EA794">
            <w:pPr>
              <w:spacing w:line="320" w:lineRule="exact"/>
              <w:jc w:val="left"/>
              <w:rPr>
                <w:rFonts w:hint="eastAsia" w:ascii="宋体" w:cs="宋体"/>
                <w:color w:val="auto"/>
                <w:kern w:val="0"/>
                <w:sz w:val="18"/>
                <w:szCs w:val="18"/>
                <w:highlight w:val="none"/>
              </w:rPr>
            </w:pPr>
            <w:r>
              <w:rPr>
                <w:rFonts w:hint="eastAsia" w:ascii="宋体" w:cs="宋体"/>
                <w:color w:val="auto"/>
                <w:highlight w:val="none"/>
                <w:lang w:val="en-US" w:eastAsia="zh-CN"/>
              </w:rPr>
              <w:t>处以2000元罚款</w:t>
            </w:r>
          </w:p>
        </w:tc>
        <w:tc>
          <w:tcPr>
            <w:tcW w:w="752" w:type="dxa"/>
            <w:vMerge w:val="continue"/>
            <w:tcBorders>
              <w:top w:val="single" w:color="auto" w:sz="4" w:space="0"/>
              <w:left w:val="single" w:color="auto" w:sz="4" w:space="0"/>
              <w:bottom w:val="single" w:color="auto" w:sz="4" w:space="0"/>
              <w:right w:val="single" w:color="auto" w:sz="4" w:space="0"/>
            </w:tcBorders>
          </w:tcPr>
          <w:p w14:paraId="3FF2ADB3">
            <w:pPr>
              <w:rPr>
                <w:highlight w:val="none"/>
              </w:rPr>
            </w:pPr>
          </w:p>
        </w:tc>
        <w:tc>
          <w:tcPr>
            <w:tcW w:w="1396" w:type="dxa"/>
            <w:vMerge w:val="continue"/>
            <w:tcBorders>
              <w:top w:val="single" w:color="auto" w:sz="4" w:space="0"/>
              <w:left w:val="single" w:color="auto" w:sz="4" w:space="0"/>
              <w:bottom w:val="single" w:color="auto" w:sz="4" w:space="0"/>
              <w:right w:val="single" w:color="auto" w:sz="4" w:space="0"/>
            </w:tcBorders>
          </w:tcPr>
          <w:p w14:paraId="259ECA41">
            <w:pPr>
              <w:rPr>
                <w:highlight w:val="none"/>
              </w:rPr>
            </w:pPr>
          </w:p>
        </w:tc>
      </w:tr>
    </w:tbl>
    <w:p w14:paraId="1D68DD01">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00"/>
        <w:gridCol w:w="2500"/>
        <w:gridCol w:w="1350"/>
        <w:gridCol w:w="2565"/>
        <w:gridCol w:w="2037"/>
        <w:gridCol w:w="1288"/>
        <w:gridCol w:w="1191"/>
      </w:tblGrid>
      <w:tr w14:paraId="26444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215961F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00" w:type="dxa"/>
            <w:tcBorders>
              <w:top w:val="single" w:color="auto" w:sz="4" w:space="0"/>
              <w:left w:val="single" w:color="auto" w:sz="4" w:space="0"/>
              <w:bottom w:val="single" w:color="auto" w:sz="4" w:space="0"/>
              <w:right w:val="single" w:color="auto" w:sz="4" w:space="0"/>
            </w:tcBorders>
            <w:vAlign w:val="center"/>
          </w:tcPr>
          <w:p w14:paraId="17B5738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500" w:type="dxa"/>
            <w:tcBorders>
              <w:top w:val="single" w:color="auto" w:sz="4" w:space="0"/>
              <w:left w:val="single" w:color="auto" w:sz="4" w:space="0"/>
              <w:bottom w:val="single" w:color="auto" w:sz="4" w:space="0"/>
              <w:right w:val="single" w:color="auto" w:sz="4" w:space="0"/>
            </w:tcBorders>
            <w:vAlign w:val="center"/>
          </w:tcPr>
          <w:p w14:paraId="7BA3C45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606CE78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565" w:type="dxa"/>
            <w:tcBorders>
              <w:top w:val="single" w:color="auto" w:sz="4" w:space="0"/>
              <w:left w:val="single" w:color="auto" w:sz="4" w:space="0"/>
              <w:bottom w:val="single" w:color="auto" w:sz="4" w:space="0"/>
              <w:right w:val="single" w:color="auto" w:sz="4" w:space="0"/>
            </w:tcBorders>
            <w:vAlign w:val="center"/>
          </w:tcPr>
          <w:p w14:paraId="0E8E8A4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037" w:type="dxa"/>
            <w:tcBorders>
              <w:top w:val="single" w:color="auto" w:sz="4" w:space="0"/>
              <w:left w:val="single" w:color="auto" w:sz="4" w:space="0"/>
              <w:bottom w:val="single" w:color="auto" w:sz="4" w:space="0"/>
              <w:right w:val="single" w:color="auto" w:sz="4" w:space="0"/>
            </w:tcBorders>
            <w:vAlign w:val="center"/>
          </w:tcPr>
          <w:p w14:paraId="1027325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288" w:type="dxa"/>
            <w:tcBorders>
              <w:top w:val="single" w:color="auto" w:sz="4" w:space="0"/>
              <w:left w:val="single" w:color="auto" w:sz="4" w:space="0"/>
              <w:bottom w:val="single" w:color="auto" w:sz="4" w:space="0"/>
              <w:right w:val="single" w:color="auto" w:sz="4" w:space="0"/>
            </w:tcBorders>
            <w:vAlign w:val="center"/>
          </w:tcPr>
          <w:p w14:paraId="61D03D2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91" w:type="dxa"/>
            <w:tcBorders>
              <w:top w:val="single" w:color="auto" w:sz="4" w:space="0"/>
              <w:left w:val="single" w:color="auto" w:sz="4" w:space="0"/>
              <w:bottom w:val="single" w:color="auto" w:sz="4" w:space="0"/>
              <w:right w:val="single" w:color="auto" w:sz="4" w:space="0"/>
            </w:tcBorders>
            <w:vAlign w:val="center"/>
          </w:tcPr>
          <w:p w14:paraId="1C4D02D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51373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C4D2650">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1245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trPr>
        <w:tc>
          <w:tcPr>
            <w:tcW w:w="1085" w:type="dxa"/>
            <w:vMerge w:val="restart"/>
            <w:tcBorders>
              <w:top w:val="single" w:color="auto" w:sz="4" w:space="0"/>
              <w:left w:val="single" w:color="auto" w:sz="4" w:space="0"/>
              <w:bottom w:val="single" w:color="auto" w:sz="4" w:space="0"/>
              <w:right w:val="single" w:color="auto" w:sz="4" w:space="0"/>
            </w:tcBorders>
          </w:tcPr>
          <w:p w14:paraId="5E623CDF">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2406044</w:t>
            </w:r>
          </w:p>
        </w:tc>
        <w:tc>
          <w:tcPr>
            <w:tcW w:w="1500" w:type="dxa"/>
            <w:vMerge w:val="restart"/>
            <w:tcBorders>
              <w:top w:val="single" w:color="auto" w:sz="4" w:space="0"/>
              <w:left w:val="single" w:color="auto" w:sz="4" w:space="0"/>
              <w:bottom w:val="single" w:color="auto" w:sz="4" w:space="0"/>
              <w:right w:val="single" w:color="auto" w:sz="4" w:space="0"/>
            </w:tcBorders>
          </w:tcPr>
          <w:p w14:paraId="52FD26DD">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从事室外（不含集贸市场内）畜禽屠宰</w:t>
            </w:r>
            <w:r>
              <w:rPr>
                <w:rFonts w:hint="eastAsia" w:ascii="宋体" w:cs="宋体"/>
                <w:color w:val="auto"/>
                <w:kern w:val="0"/>
                <w:sz w:val="18"/>
                <w:szCs w:val="18"/>
                <w:highlight w:val="none"/>
                <w:lang w:val="en-US" w:eastAsia="zh-CN"/>
              </w:rPr>
              <w:t>且</w:t>
            </w:r>
            <w:r>
              <w:rPr>
                <w:rFonts w:hint="eastAsia" w:ascii="宋体" w:cs="宋体"/>
                <w:color w:val="auto"/>
                <w:kern w:val="0"/>
                <w:sz w:val="18"/>
                <w:szCs w:val="18"/>
                <w:highlight w:val="none"/>
              </w:rPr>
              <w:t>有违法所得的</w:t>
            </w:r>
          </w:p>
        </w:tc>
        <w:tc>
          <w:tcPr>
            <w:tcW w:w="2500" w:type="dxa"/>
            <w:vMerge w:val="restart"/>
            <w:tcBorders>
              <w:top w:val="single" w:color="auto" w:sz="4" w:space="0"/>
              <w:left w:val="single" w:color="auto" w:sz="4" w:space="0"/>
              <w:bottom w:val="single" w:color="auto" w:sz="4" w:space="0"/>
              <w:right w:val="single" w:color="auto" w:sz="4" w:space="0"/>
            </w:tcBorders>
          </w:tcPr>
          <w:p w14:paraId="6724164A">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《黑龙江省城市市容和环境卫生管理条例》第四十二条</w:t>
            </w:r>
            <w:r>
              <w:rPr>
                <w:rFonts w:hint="eastAsia" w:ascii="宋体" w:cs="宋体"/>
                <w:color w:val="auto"/>
                <w:sz w:val="18"/>
                <w:szCs w:val="18"/>
                <w:highlight w:val="none"/>
                <w:lang w:val="en-US" w:eastAsia="zh-CN"/>
              </w:rPr>
              <w:t>第（十九）项</w:t>
            </w:r>
            <w:r>
              <w:rPr>
                <w:rFonts w:hint="eastAsia" w:ascii="宋体" w:cs="宋体"/>
                <w:color w:val="auto"/>
                <w:kern w:val="0"/>
                <w:sz w:val="18"/>
                <w:szCs w:val="18"/>
                <w:highlight w:val="none"/>
              </w:rPr>
              <w:t>　违反环境卫生管理规定，有下列行为之一的，由城市市容环境卫生行政主管部门按照以下规定处理：</w:t>
            </w:r>
          </w:p>
          <w:p w14:paraId="7CBD4387">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（十九）从事室外（不含集贸市场内）畜禽屠宰的，责令停止违法行为，没收屠宰工具及已屠宰的畜禽。有违法所得的，处以违法经营额一倍以下罚款；情节严重的，处以违法经营额一倍以上三倍以下罚款。</w:t>
            </w:r>
          </w:p>
        </w:tc>
        <w:tc>
          <w:tcPr>
            <w:tcW w:w="1350" w:type="dxa"/>
            <w:tcBorders>
              <w:top w:val="single" w:color="auto" w:sz="4" w:space="0"/>
              <w:left w:val="single" w:color="auto" w:sz="4" w:space="0"/>
              <w:bottom w:val="single" w:color="auto" w:sz="4" w:space="0"/>
              <w:right w:val="single" w:color="auto" w:sz="4" w:space="0"/>
            </w:tcBorders>
            <w:vAlign w:val="center"/>
          </w:tcPr>
          <w:p w14:paraId="3E850DB5">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565" w:type="dxa"/>
            <w:tcBorders>
              <w:top w:val="single" w:color="auto" w:sz="4" w:space="0"/>
              <w:left w:val="single" w:color="auto" w:sz="4" w:space="0"/>
              <w:bottom w:val="single" w:color="auto" w:sz="4" w:space="0"/>
              <w:right w:val="single" w:color="auto" w:sz="4" w:space="0"/>
            </w:tcBorders>
            <w:vAlign w:val="center"/>
          </w:tcPr>
          <w:p w14:paraId="36F66E34">
            <w:pPr>
              <w:widowControl/>
              <w:spacing w:line="320" w:lineRule="exact"/>
              <w:jc w:val="left"/>
              <w:rPr>
                <w:rFonts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首次从事室外（不含集贸市场内）畜禽屠宰，但未造成周围环境、防疫、卫生等方面严重影响的</w:t>
            </w:r>
          </w:p>
        </w:tc>
        <w:tc>
          <w:tcPr>
            <w:tcW w:w="2037" w:type="dxa"/>
            <w:tcBorders>
              <w:top w:val="single" w:color="auto" w:sz="4" w:space="0"/>
              <w:left w:val="single" w:color="auto" w:sz="4" w:space="0"/>
              <w:bottom w:val="single" w:color="auto" w:sz="4" w:space="0"/>
              <w:right w:val="single" w:color="auto" w:sz="4" w:space="0"/>
            </w:tcBorders>
            <w:vAlign w:val="center"/>
          </w:tcPr>
          <w:p w14:paraId="79F5DA9B">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处以违法经营额1倍以下罚款</w:t>
            </w:r>
            <w:r>
              <w:rPr>
                <w:rFonts w:ascii="宋体" w:cs="宋体"/>
                <w:color w:val="auto"/>
                <w:kern w:val="0"/>
                <w:sz w:val="18"/>
                <w:szCs w:val="18"/>
                <w:highlight w:val="none"/>
                <w:lang w:val="en-US" w:eastAsia="zh-CN"/>
              </w:rPr>
              <w:t>，</w:t>
            </w:r>
            <w:r>
              <w:rPr>
                <w:rFonts w:hint="eastAsia" w:ascii="宋体" w:cs="宋体"/>
                <w:color w:val="auto"/>
                <w:kern w:val="0"/>
                <w:sz w:val="18"/>
                <w:szCs w:val="18"/>
                <w:highlight w:val="none"/>
              </w:rPr>
              <w:t>没收屠宰工具及已屠宰的畜禽</w:t>
            </w:r>
          </w:p>
        </w:tc>
        <w:tc>
          <w:tcPr>
            <w:tcW w:w="1288" w:type="dxa"/>
            <w:vMerge w:val="restart"/>
            <w:tcBorders>
              <w:top w:val="single" w:color="auto" w:sz="4" w:space="0"/>
              <w:left w:val="single" w:color="auto" w:sz="4" w:space="0"/>
              <w:bottom w:val="single" w:color="auto" w:sz="4" w:space="0"/>
              <w:right w:val="single" w:color="auto" w:sz="4" w:space="0"/>
            </w:tcBorders>
          </w:tcPr>
          <w:p w14:paraId="03A2CB25">
            <w:pPr>
              <w:rPr>
                <w:rFonts w:hint="eastAsia" w:ascii="仿宋_GB2312" w:eastAsia="仿宋_GB2312" w:cs="仿宋_GB2312"/>
                <w:b/>
                <w:bCs/>
                <w:color w:val="auto"/>
                <w:sz w:val="21"/>
                <w:szCs w:val="21"/>
                <w:highlight w:val="none"/>
                <w:vertAlign w:val="baseline"/>
                <w:lang w:val="en-US" w:eastAsia="zh-CN"/>
              </w:rPr>
            </w:pPr>
          </w:p>
        </w:tc>
        <w:tc>
          <w:tcPr>
            <w:tcW w:w="1191" w:type="dxa"/>
            <w:vMerge w:val="restart"/>
            <w:tcBorders>
              <w:top w:val="single" w:color="auto" w:sz="4" w:space="0"/>
              <w:left w:val="single" w:color="auto" w:sz="4" w:space="0"/>
              <w:bottom w:val="single" w:color="auto" w:sz="4" w:space="0"/>
              <w:right w:val="single" w:color="auto" w:sz="4" w:space="0"/>
            </w:tcBorders>
          </w:tcPr>
          <w:p w14:paraId="6860D634">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4C7A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457D5CE8">
            <w:pPr>
              <w:rPr>
                <w:highlight w:val="none"/>
              </w:rPr>
            </w:pPr>
          </w:p>
        </w:tc>
        <w:tc>
          <w:tcPr>
            <w:tcW w:w="1500" w:type="dxa"/>
            <w:vMerge w:val="continue"/>
            <w:tcBorders>
              <w:top w:val="single" w:color="auto" w:sz="4" w:space="0"/>
              <w:left w:val="single" w:color="auto" w:sz="4" w:space="0"/>
              <w:bottom w:val="single" w:color="auto" w:sz="4" w:space="0"/>
              <w:right w:val="single" w:color="auto" w:sz="4" w:space="0"/>
            </w:tcBorders>
          </w:tcPr>
          <w:p w14:paraId="70496FD2">
            <w:pPr>
              <w:rPr>
                <w:highlight w:val="none"/>
              </w:rPr>
            </w:pPr>
          </w:p>
        </w:tc>
        <w:tc>
          <w:tcPr>
            <w:tcW w:w="2500" w:type="dxa"/>
            <w:vMerge w:val="continue"/>
            <w:tcBorders>
              <w:top w:val="single" w:color="auto" w:sz="4" w:space="0"/>
              <w:left w:val="single" w:color="auto" w:sz="4" w:space="0"/>
              <w:bottom w:val="single" w:color="auto" w:sz="4" w:space="0"/>
              <w:right w:val="single" w:color="auto" w:sz="4" w:space="0"/>
            </w:tcBorders>
          </w:tcPr>
          <w:p w14:paraId="36E84F04">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175BFC0">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565" w:type="dxa"/>
            <w:tcBorders>
              <w:top w:val="single" w:color="auto" w:sz="4" w:space="0"/>
              <w:left w:val="single" w:color="auto" w:sz="4" w:space="0"/>
              <w:bottom w:val="single" w:color="auto" w:sz="4" w:space="0"/>
              <w:right w:val="single" w:color="auto" w:sz="4" w:space="0"/>
            </w:tcBorders>
            <w:vAlign w:val="center"/>
          </w:tcPr>
          <w:p w14:paraId="3A4E5316">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首次从事室外（不含集贸市场内）畜禽屠宰，造成周围环境、防疫、卫生等方面严重影响的</w:t>
            </w:r>
          </w:p>
        </w:tc>
        <w:tc>
          <w:tcPr>
            <w:tcW w:w="2037" w:type="dxa"/>
            <w:tcBorders>
              <w:top w:val="single" w:color="auto" w:sz="4" w:space="0"/>
              <w:left w:val="single" w:color="auto" w:sz="4" w:space="0"/>
              <w:bottom w:val="single" w:color="auto" w:sz="4" w:space="0"/>
              <w:right w:val="single" w:color="auto" w:sz="4" w:space="0"/>
            </w:tcBorders>
            <w:vAlign w:val="center"/>
          </w:tcPr>
          <w:p w14:paraId="4148F836">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处以违法经营额1倍以上2倍以下罚款</w:t>
            </w:r>
            <w:r>
              <w:rPr>
                <w:rFonts w:ascii="宋体" w:cs="宋体"/>
                <w:color w:val="auto"/>
                <w:kern w:val="0"/>
                <w:sz w:val="18"/>
                <w:szCs w:val="18"/>
                <w:highlight w:val="none"/>
                <w:lang w:val="en-US" w:eastAsia="zh-CN"/>
              </w:rPr>
              <w:t>，</w:t>
            </w:r>
            <w:r>
              <w:rPr>
                <w:rFonts w:hint="eastAsia" w:ascii="宋体" w:cs="宋体"/>
                <w:color w:val="auto"/>
                <w:kern w:val="0"/>
                <w:sz w:val="18"/>
                <w:szCs w:val="18"/>
                <w:highlight w:val="none"/>
              </w:rPr>
              <w:t>没收屠宰工具及已屠宰的畜禽</w:t>
            </w:r>
          </w:p>
        </w:tc>
        <w:tc>
          <w:tcPr>
            <w:tcW w:w="1288" w:type="dxa"/>
            <w:vMerge w:val="continue"/>
            <w:tcBorders>
              <w:top w:val="single" w:color="auto" w:sz="4" w:space="0"/>
              <w:left w:val="single" w:color="auto" w:sz="4" w:space="0"/>
              <w:bottom w:val="single" w:color="auto" w:sz="4" w:space="0"/>
              <w:right w:val="single" w:color="auto" w:sz="4" w:space="0"/>
            </w:tcBorders>
          </w:tcPr>
          <w:p w14:paraId="44732E66">
            <w:pPr>
              <w:rPr>
                <w:highlight w:val="none"/>
              </w:rPr>
            </w:pPr>
          </w:p>
        </w:tc>
        <w:tc>
          <w:tcPr>
            <w:tcW w:w="1191" w:type="dxa"/>
            <w:vMerge w:val="continue"/>
            <w:tcBorders>
              <w:top w:val="single" w:color="auto" w:sz="4" w:space="0"/>
              <w:left w:val="single" w:color="auto" w:sz="4" w:space="0"/>
              <w:bottom w:val="single" w:color="auto" w:sz="4" w:space="0"/>
              <w:right w:val="single" w:color="auto" w:sz="4" w:space="0"/>
            </w:tcBorders>
          </w:tcPr>
          <w:p w14:paraId="235628CF">
            <w:pPr>
              <w:rPr>
                <w:highlight w:val="none"/>
              </w:rPr>
            </w:pPr>
          </w:p>
        </w:tc>
      </w:tr>
      <w:tr w14:paraId="5A2AC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0CDAAF1">
            <w:pPr>
              <w:rPr>
                <w:highlight w:val="none"/>
              </w:rPr>
            </w:pPr>
          </w:p>
        </w:tc>
        <w:tc>
          <w:tcPr>
            <w:tcW w:w="1500" w:type="dxa"/>
            <w:vMerge w:val="continue"/>
            <w:tcBorders>
              <w:top w:val="single" w:color="auto" w:sz="4" w:space="0"/>
              <w:left w:val="single" w:color="auto" w:sz="4" w:space="0"/>
              <w:bottom w:val="single" w:color="auto" w:sz="4" w:space="0"/>
              <w:right w:val="single" w:color="auto" w:sz="4" w:space="0"/>
            </w:tcBorders>
          </w:tcPr>
          <w:p w14:paraId="6893CA20">
            <w:pPr>
              <w:rPr>
                <w:highlight w:val="none"/>
              </w:rPr>
            </w:pPr>
          </w:p>
        </w:tc>
        <w:tc>
          <w:tcPr>
            <w:tcW w:w="2500" w:type="dxa"/>
            <w:vMerge w:val="continue"/>
            <w:tcBorders>
              <w:top w:val="single" w:color="auto" w:sz="4" w:space="0"/>
              <w:left w:val="single" w:color="auto" w:sz="4" w:space="0"/>
              <w:bottom w:val="single" w:color="auto" w:sz="4" w:space="0"/>
              <w:right w:val="single" w:color="auto" w:sz="4" w:space="0"/>
            </w:tcBorders>
          </w:tcPr>
          <w:p w14:paraId="7B4BB06D">
            <w:pPr>
              <w:rPr>
                <w:highlight w:val="none"/>
              </w:rPr>
            </w:pPr>
          </w:p>
        </w:tc>
        <w:tc>
          <w:tcPr>
            <w:tcW w:w="1350" w:type="dxa"/>
            <w:tcBorders>
              <w:top w:val="single" w:color="auto" w:sz="4" w:space="0"/>
              <w:left w:val="single" w:color="auto" w:sz="4" w:space="0"/>
              <w:bottom w:val="single" w:color="auto" w:sz="4" w:space="0"/>
              <w:right w:val="single" w:color="auto" w:sz="4" w:space="0"/>
              <w:tl2br w:val="nil"/>
              <w:tr2bl w:val="nil"/>
            </w:tcBorders>
            <w:vAlign w:val="center"/>
          </w:tcPr>
          <w:p w14:paraId="532AF9F0">
            <w:pPr>
              <w:jc w:val="center"/>
              <w:rPr>
                <w:rFonts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565" w:type="dxa"/>
            <w:tcBorders>
              <w:top w:val="single" w:color="auto" w:sz="4" w:space="0"/>
              <w:left w:val="single" w:color="auto" w:sz="4" w:space="0"/>
              <w:bottom w:val="single" w:color="auto" w:sz="4" w:space="0"/>
              <w:right w:val="single" w:color="auto" w:sz="4" w:space="0"/>
            </w:tcBorders>
            <w:vAlign w:val="center"/>
          </w:tcPr>
          <w:p w14:paraId="39706E54">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从事室外（不含集贸市场内）畜禽屠宰两次及以上的</w:t>
            </w:r>
          </w:p>
        </w:tc>
        <w:tc>
          <w:tcPr>
            <w:tcW w:w="2037" w:type="dxa"/>
            <w:tcBorders>
              <w:top w:val="single" w:color="auto" w:sz="4" w:space="0"/>
              <w:left w:val="single" w:color="auto" w:sz="4" w:space="0"/>
              <w:bottom w:val="single" w:color="auto" w:sz="4" w:space="0"/>
              <w:right w:val="single" w:color="auto" w:sz="4" w:space="0"/>
            </w:tcBorders>
            <w:vAlign w:val="center"/>
          </w:tcPr>
          <w:p w14:paraId="4975F011">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处以违法经营额2倍以上3倍以下罚款</w:t>
            </w:r>
            <w:r>
              <w:rPr>
                <w:rFonts w:ascii="宋体" w:cs="宋体"/>
                <w:color w:val="auto"/>
                <w:kern w:val="0"/>
                <w:sz w:val="18"/>
                <w:szCs w:val="18"/>
                <w:highlight w:val="none"/>
                <w:lang w:val="en-US" w:eastAsia="zh-CN"/>
              </w:rPr>
              <w:t>，</w:t>
            </w:r>
            <w:r>
              <w:rPr>
                <w:rFonts w:hint="eastAsia" w:ascii="宋体" w:cs="宋体"/>
                <w:color w:val="auto"/>
                <w:kern w:val="0"/>
                <w:sz w:val="18"/>
                <w:szCs w:val="18"/>
                <w:highlight w:val="none"/>
              </w:rPr>
              <w:t>没收屠宰工具及已屠宰的畜禽</w:t>
            </w:r>
          </w:p>
        </w:tc>
        <w:tc>
          <w:tcPr>
            <w:tcW w:w="1288" w:type="dxa"/>
            <w:vMerge w:val="continue"/>
            <w:tcBorders>
              <w:top w:val="single" w:color="auto" w:sz="4" w:space="0"/>
              <w:left w:val="single" w:color="auto" w:sz="4" w:space="0"/>
              <w:bottom w:val="single" w:color="auto" w:sz="4" w:space="0"/>
              <w:right w:val="single" w:color="auto" w:sz="4" w:space="0"/>
            </w:tcBorders>
          </w:tcPr>
          <w:p w14:paraId="30D55982">
            <w:pPr>
              <w:rPr>
                <w:highlight w:val="none"/>
              </w:rPr>
            </w:pPr>
          </w:p>
        </w:tc>
        <w:tc>
          <w:tcPr>
            <w:tcW w:w="1191" w:type="dxa"/>
            <w:vMerge w:val="continue"/>
            <w:tcBorders>
              <w:top w:val="single" w:color="auto" w:sz="4" w:space="0"/>
              <w:left w:val="single" w:color="auto" w:sz="4" w:space="0"/>
              <w:bottom w:val="single" w:color="auto" w:sz="4" w:space="0"/>
              <w:right w:val="single" w:color="auto" w:sz="4" w:space="0"/>
            </w:tcBorders>
          </w:tcPr>
          <w:p w14:paraId="2098F061">
            <w:pPr>
              <w:rPr>
                <w:highlight w:val="none"/>
              </w:rPr>
            </w:pPr>
          </w:p>
        </w:tc>
      </w:tr>
    </w:tbl>
    <w:p w14:paraId="6E19BCA4">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70EEB986">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4499ED11">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25"/>
        <w:gridCol w:w="2745"/>
        <w:gridCol w:w="1325"/>
        <w:gridCol w:w="2865"/>
        <w:gridCol w:w="1845"/>
        <w:gridCol w:w="805"/>
        <w:gridCol w:w="1471"/>
      </w:tblGrid>
      <w:tr w14:paraId="30DE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3653DA3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40E94FF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45" w:type="dxa"/>
            <w:tcBorders>
              <w:top w:val="single" w:color="auto" w:sz="4" w:space="0"/>
              <w:left w:val="single" w:color="auto" w:sz="4" w:space="0"/>
              <w:bottom w:val="single" w:color="auto" w:sz="4" w:space="0"/>
              <w:right w:val="single" w:color="auto" w:sz="4" w:space="0"/>
            </w:tcBorders>
            <w:vAlign w:val="center"/>
          </w:tcPr>
          <w:p w14:paraId="73A696E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25" w:type="dxa"/>
            <w:tcBorders>
              <w:top w:val="single" w:color="auto" w:sz="4" w:space="0"/>
              <w:left w:val="single" w:color="auto" w:sz="4" w:space="0"/>
              <w:bottom w:val="single" w:color="auto" w:sz="4" w:space="0"/>
              <w:right w:val="single" w:color="auto" w:sz="4" w:space="0"/>
            </w:tcBorders>
            <w:vAlign w:val="center"/>
          </w:tcPr>
          <w:p w14:paraId="216EB80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865" w:type="dxa"/>
            <w:tcBorders>
              <w:top w:val="single" w:color="auto" w:sz="4" w:space="0"/>
              <w:left w:val="single" w:color="auto" w:sz="4" w:space="0"/>
              <w:bottom w:val="single" w:color="auto" w:sz="4" w:space="0"/>
              <w:right w:val="single" w:color="auto" w:sz="4" w:space="0"/>
            </w:tcBorders>
            <w:vAlign w:val="center"/>
          </w:tcPr>
          <w:p w14:paraId="0505063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845" w:type="dxa"/>
            <w:tcBorders>
              <w:top w:val="single" w:color="auto" w:sz="4" w:space="0"/>
              <w:left w:val="single" w:color="auto" w:sz="4" w:space="0"/>
              <w:bottom w:val="single" w:color="auto" w:sz="4" w:space="0"/>
              <w:right w:val="single" w:color="auto" w:sz="4" w:space="0"/>
            </w:tcBorders>
            <w:vAlign w:val="center"/>
          </w:tcPr>
          <w:p w14:paraId="716B24D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805" w:type="dxa"/>
            <w:tcBorders>
              <w:top w:val="single" w:color="auto" w:sz="4" w:space="0"/>
              <w:left w:val="single" w:color="auto" w:sz="4" w:space="0"/>
              <w:bottom w:val="single" w:color="auto" w:sz="4" w:space="0"/>
              <w:right w:val="single" w:color="auto" w:sz="4" w:space="0"/>
            </w:tcBorders>
            <w:vAlign w:val="center"/>
          </w:tcPr>
          <w:p w14:paraId="40733DC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71" w:type="dxa"/>
            <w:tcBorders>
              <w:top w:val="single" w:color="auto" w:sz="4" w:space="0"/>
              <w:left w:val="single" w:color="auto" w:sz="4" w:space="0"/>
              <w:bottom w:val="single" w:color="auto" w:sz="4" w:space="0"/>
              <w:right w:val="single" w:color="auto" w:sz="4" w:space="0"/>
            </w:tcBorders>
            <w:vAlign w:val="center"/>
          </w:tcPr>
          <w:p w14:paraId="68101E4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7CEB601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75C6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76A01B0">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796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035" w:type="dxa"/>
            <w:vMerge w:val="restart"/>
            <w:tcBorders>
              <w:top w:val="single" w:color="auto" w:sz="4" w:space="0"/>
              <w:left w:val="single" w:color="auto" w:sz="4" w:space="0"/>
              <w:bottom w:val="single" w:color="auto" w:sz="4" w:space="0"/>
              <w:right w:val="single" w:color="auto" w:sz="4" w:space="0"/>
            </w:tcBorders>
          </w:tcPr>
          <w:p w14:paraId="5AF6D90D">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2406045</w:t>
            </w:r>
          </w:p>
        </w:tc>
        <w:tc>
          <w:tcPr>
            <w:tcW w:w="1425" w:type="dxa"/>
            <w:vMerge w:val="restart"/>
            <w:tcBorders>
              <w:top w:val="single" w:color="auto" w:sz="4" w:space="0"/>
              <w:left w:val="single" w:color="auto" w:sz="4" w:space="0"/>
              <w:bottom w:val="single" w:color="auto" w:sz="4" w:space="0"/>
              <w:right w:val="single" w:color="auto" w:sz="4" w:space="0"/>
            </w:tcBorders>
          </w:tcPr>
          <w:p w14:paraId="4254195B">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城市生活垃圾处置设施未经验收或者验收不合格投入使用的</w:t>
            </w:r>
          </w:p>
        </w:tc>
        <w:tc>
          <w:tcPr>
            <w:tcW w:w="2745" w:type="dxa"/>
            <w:vMerge w:val="restart"/>
            <w:tcBorders>
              <w:top w:val="single" w:color="auto" w:sz="4" w:space="0"/>
              <w:left w:val="single" w:color="auto" w:sz="4" w:space="0"/>
              <w:bottom w:val="single" w:color="auto" w:sz="4" w:space="0"/>
              <w:right w:val="single" w:color="auto" w:sz="4" w:space="0"/>
            </w:tcBorders>
          </w:tcPr>
          <w:p w14:paraId="1364060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《城市建筑垃圾管理规定》</w:t>
            </w:r>
            <w:r>
              <w:rPr>
                <w:rFonts w:hint="eastAsia" w:ascii="宋体" w:cs="宋体"/>
                <w:color w:val="auto"/>
                <w:kern w:val="0"/>
                <w:sz w:val="18"/>
                <w:szCs w:val="18"/>
                <w:highlight w:val="none"/>
                <w:lang w:val="en-US" w:eastAsia="zh-CN"/>
              </w:rPr>
              <w:t>第十二条　城市生活垃圾收集、处置设施工程竣工后，建设单位应当依法组织竣工验收，并在竣工验收后三个月内，依法向当地人民政府建设主管部门和环境卫生主管部门报送建设工程项目档案。未经验收或者验收不合格的，不得交付使用。</w:t>
            </w:r>
          </w:p>
          <w:p w14:paraId="3647378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《城市建筑垃圾管理规定》第四十条违反本办法第十二条规定， 城市生活垃圾处置设施未经验收或者验收不合格投入使用的，由直辖市、市、县人民政府建设主管部门责令改正，处工程合同价款2%以上4%以下的罚款；造成损失的，应当承担赔偿责任。</w:t>
            </w:r>
          </w:p>
        </w:tc>
        <w:tc>
          <w:tcPr>
            <w:tcW w:w="1325" w:type="dxa"/>
            <w:tcBorders>
              <w:top w:val="single" w:color="auto" w:sz="4" w:space="0"/>
              <w:left w:val="single" w:color="auto" w:sz="4" w:space="0"/>
              <w:bottom w:val="single" w:color="auto" w:sz="4" w:space="0"/>
              <w:right w:val="single" w:color="auto" w:sz="4" w:space="0"/>
            </w:tcBorders>
            <w:vAlign w:val="center"/>
          </w:tcPr>
          <w:p w14:paraId="5ABAB907">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免予处罚</w:t>
            </w:r>
          </w:p>
        </w:tc>
        <w:tc>
          <w:tcPr>
            <w:tcW w:w="2865" w:type="dxa"/>
            <w:tcBorders>
              <w:top w:val="single" w:color="auto" w:sz="4" w:space="0"/>
              <w:left w:val="single" w:color="auto" w:sz="4" w:space="0"/>
              <w:bottom w:val="single" w:color="auto" w:sz="4" w:space="0"/>
              <w:right w:val="single" w:color="auto" w:sz="4" w:space="0"/>
            </w:tcBorders>
            <w:vAlign w:val="center"/>
          </w:tcPr>
          <w:p w14:paraId="064C4A6B">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lang w:eastAsia="zh-CN"/>
              </w:rPr>
              <w:t>投入使用时未验收，但经验收合格，且未造成危害后果的</w:t>
            </w:r>
          </w:p>
        </w:tc>
        <w:tc>
          <w:tcPr>
            <w:tcW w:w="1845" w:type="dxa"/>
            <w:tcBorders>
              <w:top w:val="single" w:color="auto" w:sz="4" w:space="0"/>
              <w:left w:val="single" w:color="auto" w:sz="4" w:space="0"/>
              <w:bottom w:val="single" w:color="auto" w:sz="4" w:space="0"/>
              <w:right w:val="single" w:color="auto" w:sz="4" w:space="0"/>
            </w:tcBorders>
            <w:vAlign w:val="center"/>
          </w:tcPr>
          <w:p w14:paraId="2A3C6F04">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lang w:val="en-US" w:eastAsia="zh-CN"/>
              </w:rPr>
              <w:t>不予行政处罚</w:t>
            </w:r>
          </w:p>
        </w:tc>
        <w:tc>
          <w:tcPr>
            <w:tcW w:w="805" w:type="dxa"/>
            <w:vMerge w:val="restart"/>
            <w:tcBorders>
              <w:top w:val="single" w:color="auto" w:sz="4" w:space="0"/>
              <w:left w:val="single" w:color="auto" w:sz="4" w:space="0"/>
              <w:bottom w:val="single" w:color="auto" w:sz="4" w:space="0"/>
              <w:right w:val="single" w:color="auto" w:sz="4" w:space="0"/>
            </w:tcBorders>
          </w:tcPr>
          <w:p w14:paraId="5804E11B">
            <w:pPr>
              <w:rPr>
                <w:rFonts w:hint="eastAsia" w:ascii="仿宋_GB2312" w:eastAsia="仿宋_GB2312" w:cs="仿宋_GB2312"/>
                <w:b/>
                <w:bCs/>
                <w:color w:val="auto"/>
                <w:sz w:val="21"/>
                <w:szCs w:val="21"/>
                <w:highlight w:val="none"/>
                <w:vertAlign w:val="baseline"/>
                <w:lang w:val="en-US" w:eastAsia="zh-CN"/>
              </w:rPr>
            </w:pPr>
          </w:p>
        </w:tc>
        <w:tc>
          <w:tcPr>
            <w:tcW w:w="1471" w:type="dxa"/>
            <w:vMerge w:val="restart"/>
            <w:tcBorders>
              <w:top w:val="single" w:color="auto" w:sz="4" w:space="0"/>
              <w:left w:val="single" w:color="auto" w:sz="4" w:space="0"/>
              <w:bottom w:val="single" w:color="auto" w:sz="4" w:space="0"/>
              <w:right w:val="single" w:color="auto" w:sz="4" w:space="0"/>
            </w:tcBorders>
          </w:tcPr>
          <w:p w14:paraId="4D3AA36C">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4BA4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vMerge w:val="continue"/>
            <w:tcBorders>
              <w:top w:val="single" w:color="auto" w:sz="4" w:space="0"/>
              <w:left w:val="single" w:color="auto" w:sz="4" w:space="0"/>
              <w:bottom w:val="single" w:color="auto" w:sz="4" w:space="0"/>
              <w:right w:val="single" w:color="auto" w:sz="4" w:space="0"/>
            </w:tcBorders>
          </w:tcPr>
          <w:p w14:paraId="6FB19E6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34F48F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78D2DCD">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1EE187E7">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865" w:type="dxa"/>
            <w:tcBorders>
              <w:top w:val="single" w:color="auto" w:sz="4" w:space="0"/>
              <w:left w:val="single" w:color="auto" w:sz="4" w:space="0"/>
              <w:bottom w:val="single" w:color="auto" w:sz="4" w:space="0"/>
              <w:right w:val="single" w:color="auto" w:sz="4" w:space="0"/>
            </w:tcBorders>
            <w:vAlign w:val="center"/>
          </w:tcPr>
          <w:p w14:paraId="5226FE5A">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lang w:val="en-US" w:eastAsia="zh-CN"/>
              </w:rPr>
              <w:t>限期整改合格</w:t>
            </w:r>
            <w:r>
              <w:rPr>
                <w:rFonts w:hint="eastAsia" w:ascii="宋体" w:cs="宋体"/>
                <w:color w:val="000000"/>
                <w:spacing w:val="8"/>
                <w:kern w:val="0"/>
                <w:sz w:val="18"/>
                <w:szCs w:val="18"/>
                <w:highlight w:val="none"/>
                <w:lang w:eastAsia="zh-CN"/>
              </w:rPr>
              <w:t>，</w:t>
            </w:r>
            <w:r>
              <w:rPr>
                <w:rFonts w:hint="eastAsia" w:ascii="宋体" w:cs="宋体"/>
                <w:color w:val="000000"/>
                <w:spacing w:val="8"/>
                <w:kern w:val="0"/>
                <w:sz w:val="18"/>
                <w:szCs w:val="18"/>
                <w:highlight w:val="none"/>
                <w:lang w:val="en-US" w:eastAsia="zh-CN"/>
              </w:rPr>
              <w:t>已</w:t>
            </w:r>
            <w:r>
              <w:rPr>
                <w:rFonts w:hint="eastAsia" w:ascii="宋体" w:cs="宋体"/>
                <w:color w:val="000000"/>
                <w:spacing w:val="8"/>
                <w:kern w:val="0"/>
                <w:sz w:val="18"/>
                <w:szCs w:val="18"/>
                <w:highlight w:val="none"/>
                <w:lang w:eastAsia="zh-CN"/>
              </w:rPr>
              <w:t>造成轻微</w:t>
            </w:r>
            <w:r>
              <w:rPr>
                <w:rFonts w:hint="eastAsia" w:ascii="宋体" w:cs="宋体"/>
                <w:color w:val="000000"/>
                <w:spacing w:val="8"/>
                <w:kern w:val="0"/>
                <w:sz w:val="18"/>
                <w:szCs w:val="18"/>
                <w:highlight w:val="none"/>
                <w:lang w:val="en-US" w:eastAsia="zh-CN"/>
              </w:rPr>
              <w:t>或一般</w:t>
            </w:r>
            <w:r>
              <w:rPr>
                <w:rFonts w:hint="eastAsia" w:ascii="宋体" w:cs="宋体"/>
                <w:color w:val="000000"/>
                <w:spacing w:val="8"/>
                <w:kern w:val="0"/>
                <w:sz w:val="18"/>
                <w:szCs w:val="18"/>
                <w:highlight w:val="none"/>
                <w:lang w:eastAsia="zh-CN"/>
              </w:rPr>
              <w:t>危害后果的</w:t>
            </w:r>
          </w:p>
        </w:tc>
        <w:tc>
          <w:tcPr>
            <w:tcW w:w="1845" w:type="dxa"/>
            <w:tcBorders>
              <w:top w:val="single" w:color="auto" w:sz="4" w:space="0"/>
              <w:left w:val="single" w:color="auto" w:sz="4" w:space="0"/>
              <w:bottom w:val="single" w:color="auto" w:sz="4" w:space="0"/>
              <w:right w:val="single" w:color="auto" w:sz="4" w:space="0"/>
            </w:tcBorders>
            <w:vAlign w:val="center"/>
          </w:tcPr>
          <w:p w14:paraId="080F67E4">
            <w:pPr>
              <w:jc w:val="both"/>
              <w:rPr>
                <w:rFonts w:hint="eastAsia" w:ascii="宋体" w:cs="宋体"/>
                <w:color w:val="000000"/>
                <w:spacing w:val="8"/>
                <w:kern w:val="0"/>
                <w:sz w:val="18"/>
                <w:szCs w:val="18"/>
                <w:highlight w:val="none"/>
                <w:lang w:val="en-US" w:eastAsia="zh-CN"/>
              </w:rPr>
            </w:pPr>
            <w:r>
              <w:rPr>
                <w:rFonts w:hint="eastAsia" w:ascii="宋体" w:cs="宋体"/>
                <w:color w:val="000000"/>
                <w:spacing w:val="8"/>
                <w:kern w:val="0"/>
                <w:sz w:val="18"/>
                <w:szCs w:val="18"/>
                <w:highlight w:val="none"/>
                <w:lang w:eastAsia="zh-CN"/>
              </w:rPr>
              <w:t>处工程合同价款2%以上2.5%以下的罚款</w:t>
            </w:r>
          </w:p>
        </w:tc>
        <w:tc>
          <w:tcPr>
            <w:tcW w:w="805" w:type="dxa"/>
            <w:vMerge w:val="continue"/>
            <w:tcBorders>
              <w:top w:val="single" w:color="auto" w:sz="4" w:space="0"/>
              <w:left w:val="single" w:color="auto" w:sz="4" w:space="0"/>
              <w:bottom w:val="single" w:color="auto" w:sz="4" w:space="0"/>
              <w:right w:val="single" w:color="auto" w:sz="4" w:space="0"/>
            </w:tcBorders>
          </w:tcPr>
          <w:p w14:paraId="0EB12BE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BD62F07">
            <w:pPr>
              <w:rPr>
                <w:highlight w:val="none"/>
              </w:rPr>
            </w:pPr>
          </w:p>
        </w:tc>
      </w:tr>
      <w:tr w14:paraId="7E21E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1035" w:type="dxa"/>
            <w:vMerge w:val="continue"/>
            <w:tcBorders>
              <w:top w:val="single" w:color="auto" w:sz="4" w:space="0"/>
              <w:left w:val="single" w:color="auto" w:sz="4" w:space="0"/>
              <w:bottom w:val="single" w:color="auto" w:sz="4" w:space="0"/>
              <w:right w:val="single" w:color="auto" w:sz="4" w:space="0"/>
            </w:tcBorders>
          </w:tcPr>
          <w:p w14:paraId="60919E07">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1710055D">
            <w:pPr>
              <w:rPr>
                <w:highlight w:val="none"/>
              </w:rPr>
            </w:pPr>
          </w:p>
        </w:tc>
        <w:tc>
          <w:tcPr>
            <w:tcW w:w="2745" w:type="dxa"/>
            <w:vMerge w:val="continue"/>
            <w:tcBorders>
              <w:top w:val="single" w:color="auto" w:sz="4" w:space="0"/>
              <w:left w:val="single" w:color="auto" w:sz="4" w:space="0"/>
              <w:bottom w:val="single" w:color="auto" w:sz="4" w:space="0"/>
              <w:right w:val="single" w:color="auto" w:sz="4" w:space="0"/>
            </w:tcBorders>
          </w:tcPr>
          <w:p w14:paraId="7DEEF7B0">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759F852A">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865" w:type="dxa"/>
            <w:tcBorders>
              <w:top w:val="single" w:color="auto" w:sz="4" w:space="0"/>
              <w:left w:val="single" w:color="auto" w:sz="4" w:space="0"/>
              <w:bottom w:val="single" w:color="auto" w:sz="4" w:space="0"/>
              <w:right w:val="single" w:color="auto" w:sz="4" w:space="0"/>
            </w:tcBorders>
            <w:vAlign w:val="center"/>
          </w:tcPr>
          <w:p w14:paraId="44A6AE30">
            <w:pPr>
              <w:jc w:val="both"/>
              <w:rPr>
                <w:rFonts w:hint="eastAsia" w:ascii="宋体" w:cs="宋体"/>
                <w:color w:val="000000"/>
                <w:spacing w:val="8"/>
                <w:kern w:val="0"/>
                <w:sz w:val="18"/>
                <w:szCs w:val="18"/>
                <w:highlight w:val="none"/>
                <w:lang w:eastAsia="zh-CN"/>
              </w:rPr>
            </w:pPr>
            <w:r>
              <w:rPr>
                <w:rFonts w:hint="eastAsia" w:ascii="宋体" w:cs="宋体"/>
                <w:color w:val="000000"/>
                <w:spacing w:val="8"/>
                <w:kern w:val="0"/>
                <w:sz w:val="18"/>
                <w:szCs w:val="18"/>
                <w:highlight w:val="none"/>
                <w:lang w:eastAsia="zh-CN"/>
              </w:rPr>
              <w:t>整改不合格，造成轻微</w:t>
            </w:r>
            <w:r>
              <w:rPr>
                <w:rFonts w:hint="eastAsia" w:ascii="宋体" w:cs="宋体"/>
                <w:color w:val="000000"/>
                <w:spacing w:val="8"/>
                <w:kern w:val="0"/>
                <w:sz w:val="18"/>
                <w:szCs w:val="18"/>
                <w:highlight w:val="none"/>
                <w:lang w:val="en-US" w:eastAsia="zh-CN"/>
              </w:rPr>
              <w:t>或一般</w:t>
            </w:r>
            <w:r>
              <w:rPr>
                <w:rFonts w:hint="eastAsia" w:ascii="宋体" w:cs="宋体"/>
                <w:color w:val="000000"/>
                <w:spacing w:val="8"/>
                <w:kern w:val="0"/>
                <w:sz w:val="18"/>
                <w:szCs w:val="18"/>
                <w:highlight w:val="none"/>
                <w:lang w:eastAsia="zh-CN"/>
              </w:rPr>
              <w:t>危害后果的</w:t>
            </w:r>
          </w:p>
        </w:tc>
        <w:tc>
          <w:tcPr>
            <w:tcW w:w="1845" w:type="dxa"/>
            <w:tcBorders>
              <w:top w:val="single" w:color="auto" w:sz="4" w:space="0"/>
              <w:left w:val="single" w:color="auto" w:sz="4" w:space="0"/>
              <w:bottom w:val="single" w:color="auto" w:sz="4" w:space="0"/>
              <w:right w:val="single" w:color="auto" w:sz="4" w:space="0"/>
            </w:tcBorders>
            <w:vAlign w:val="center"/>
          </w:tcPr>
          <w:p w14:paraId="3BA66ECF">
            <w:pPr>
              <w:jc w:val="both"/>
              <w:rPr>
                <w:rFonts w:hint="eastAsia" w:ascii="宋体" w:cs="宋体"/>
                <w:color w:val="000000"/>
                <w:spacing w:val="8"/>
                <w:kern w:val="0"/>
                <w:sz w:val="18"/>
                <w:szCs w:val="18"/>
                <w:highlight w:val="none"/>
                <w:lang w:eastAsia="zh-CN"/>
              </w:rPr>
            </w:pPr>
            <w:r>
              <w:rPr>
                <w:rFonts w:hint="eastAsia" w:ascii="宋体" w:cs="宋体"/>
                <w:color w:val="000000"/>
                <w:spacing w:val="8"/>
                <w:kern w:val="0"/>
                <w:sz w:val="18"/>
                <w:szCs w:val="18"/>
                <w:highlight w:val="none"/>
                <w:lang w:eastAsia="zh-CN"/>
              </w:rPr>
              <w:t>处工程合同价款2.5%以上3%以下的罚款，</w:t>
            </w:r>
          </w:p>
        </w:tc>
        <w:tc>
          <w:tcPr>
            <w:tcW w:w="805" w:type="dxa"/>
            <w:vMerge w:val="continue"/>
            <w:tcBorders>
              <w:top w:val="single" w:color="auto" w:sz="4" w:space="0"/>
              <w:left w:val="single" w:color="auto" w:sz="4" w:space="0"/>
              <w:bottom w:val="single" w:color="auto" w:sz="4" w:space="0"/>
              <w:right w:val="single" w:color="auto" w:sz="4" w:space="0"/>
            </w:tcBorders>
          </w:tcPr>
          <w:p w14:paraId="144292DB">
            <w:pPr>
              <w:rPr>
                <w:highlight w:val="none"/>
              </w:rPr>
            </w:pPr>
          </w:p>
        </w:tc>
        <w:tc>
          <w:tcPr>
            <w:tcW w:w="1471" w:type="dxa"/>
            <w:vMerge w:val="continue"/>
            <w:tcBorders>
              <w:top w:val="single" w:color="auto" w:sz="4" w:space="0"/>
              <w:left w:val="single" w:color="auto" w:sz="4" w:space="0"/>
              <w:bottom w:val="single" w:color="auto" w:sz="4" w:space="0"/>
              <w:right w:val="single" w:color="auto" w:sz="4" w:space="0"/>
            </w:tcBorders>
          </w:tcPr>
          <w:p w14:paraId="3B73C7CB">
            <w:pPr>
              <w:rPr>
                <w:highlight w:val="none"/>
              </w:rPr>
            </w:pPr>
          </w:p>
        </w:tc>
      </w:tr>
      <w:tr w14:paraId="40115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18A2F04D">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2C4D2BCE">
            <w:pPr>
              <w:rPr>
                <w:highlight w:val="none"/>
              </w:rPr>
            </w:pPr>
          </w:p>
        </w:tc>
        <w:tc>
          <w:tcPr>
            <w:tcW w:w="2745" w:type="dxa"/>
            <w:vMerge w:val="continue"/>
            <w:tcBorders>
              <w:top w:val="single" w:color="auto" w:sz="4" w:space="0"/>
              <w:left w:val="single" w:color="auto" w:sz="4" w:space="0"/>
              <w:bottom w:val="single" w:color="auto" w:sz="4" w:space="0"/>
              <w:right w:val="single" w:color="auto" w:sz="4" w:space="0"/>
            </w:tcBorders>
          </w:tcPr>
          <w:p w14:paraId="2FB4B7D9">
            <w:pPr>
              <w:rPr>
                <w:highlight w:val="none"/>
              </w:rPr>
            </w:pPr>
          </w:p>
        </w:tc>
        <w:tc>
          <w:tcPr>
            <w:tcW w:w="1325" w:type="dxa"/>
            <w:vMerge w:val="restart"/>
            <w:tcBorders>
              <w:top w:val="single" w:color="auto" w:sz="4" w:space="0"/>
              <w:left w:val="single" w:color="auto" w:sz="4" w:space="0"/>
              <w:right w:val="single" w:color="auto" w:sz="4" w:space="0"/>
            </w:tcBorders>
            <w:vAlign w:val="center"/>
          </w:tcPr>
          <w:p w14:paraId="6DDB6B13">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865" w:type="dxa"/>
            <w:tcBorders>
              <w:top w:val="single" w:color="auto" w:sz="4" w:space="0"/>
              <w:left w:val="single" w:color="auto" w:sz="4" w:space="0"/>
              <w:bottom w:val="single" w:color="auto" w:sz="4" w:space="0"/>
              <w:right w:val="single" w:color="auto" w:sz="4" w:space="0"/>
            </w:tcBorders>
            <w:vAlign w:val="center"/>
          </w:tcPr>
          <w:p w14:paraId="2C5E5649">
            <w:pPr>
              <w:jc w:val="both"/>
              <w:rPr>
                <w:rFonts w:hint="eastAsia" w:ascii="宋体" w:cs="宋体"/>
                <w:color w:val="000000"/>
                <w:spacing w:val="8"/>
                <w:kern w:val="0"/>
                <w:sz w:val="18"/>
                <w:szCs w:val="18"/>
                <w:highlight w:val="none"/>
                <w:lang w:eastAsia="zh-CN"/>
              </w:rPr>
            </w:pPr>
            <w:r>
              <w:rPr>
                <w:rFonts w:hint="eastAsia" w:ascii="宋体" w:cs="宋体"/>
                <w:color w:val="000000"/>
                <w:spacing w:val="8"/>
                <w:kern w:val="0"/>
                <w:sz w:val="18"/>
                <w:szCs w:val="18"/>
                <w:highlight w:val="none"/>
                <w:lang w:eastAsia="zh-CN"/>
              </w:rPr>
              <w:t>整改不合格，造成</w:t>
            </w:r>
            <w:r>
              <w:rPr>
                <w:rFonts w:hint="eastAsia" w:ascii="宋体" w:cs="宋体"/>
                <w:color w:val="000000"/>
                <w:spacing w:val="8"/>
                <w:kern w:val="0"/>
                <w:sz w:val="18"/>
                <w:szCs w:val="18"/>
                <w:highlight w:val="none"/>
                <w:lang w:val="en-US" w:eastAsia="zh-CN"/>
              </w:rPr>
              <w:t>一般和较大质量</w:t>
            </w:r>
            <w:r>
              <w:rPr>
                <w:rFonts w:hint="eastAsia" w:ascii="宋体" w:cs="宋体"/>
                <w:color w:val="000000"/>
                <w:spacing w:val="8"/>
                <w:kern w:val="0"/>
                <w:sz w:val="18"/>
                <w:szCs w:val="18"/>
                <w:highlight w:val="none"/>
                <w:lang w:eastAsia="zh-CN"/>
              </w:rPr>
              <w:t>安全事故</w:t>
            </w:r>
            <w:r>
              <w:rPr>
                <w:rFonts w:hint="eastAsia" w:ascii="宋体" w:cs="宋体"/>
                <w:color w:val="000000"/>
                <w:spacing w:val="8"/>
                <w:kern w:val="0"/>
                <w:sz w:val="18"/>
                <w:szCs w:val="18"/>
                <w:highlight w:val="none"/>
                <w:lang w:val="en-US" w:eastAsia="zh-CN"/>
              </w:rPr>
              <w:t>或严重危害后果</w:t>
            </w:r>
            <w:r>
              <w:rPr>
                <w:rFonts w:hint="eastAsia" w:ascii="宋体" w:cs="宋体"/>
                <w:color w:val="000000"/>
                <w:spacing w:val="8"/>
                <w:kern w:val="0"/>
                <w:sz w:val="18"/>
                <w:szCs w:val="18"/>
                <w:highlight w:val="none"/>
                <w:lang w:eastAsia="zh-CN"/>
              </w:rPr>
              <w:t>的</w:t>
            </w:r>
          </w:p>
        </w:tc>
        <w:tc>
          <w:tcPr>
            <w:tcW w:w="1845" w:type="dxa"/>
            <w:tcBorders>
              <w:top w:val="single" w:color="auto" w:sz="4" w:space="0"/>
              <w:left w:val="single" w:color="auto" w:sz="4" w:space="0"/>
              <w:bottom w:val="single" w:color="auto" w:sz="4" w:space="0"/>
              <w:right w:val="single" w:color="auto" w:sz="4" w:space="0"/>
            </w:tcBorders>
            <w:vAlign w:val="center"/>
          </w:tcPr>
          <w:p w14:paraId="320E0EE0">
            <w:pPr>
              <w:jc w:val="both"/>
              <w:rPr>
                <w:rFonts w:hint="eastAsia" w:ascii="宋体" w:cs="宋体"/>
                <w:color w:val="000000"/>
                <w:spacing w:val="8"/>
                <w:kern w:val="0"/>
                <w:sz w:val="18"/>
                <w:szCs w:val="18"/>
                <w:highlight w:val="none"/>
                <w:lang w:eastAsia="zh-CN"/>
              </w:rPr>
            </w:pPr>
            <w:r>
              <w:rPr>
                <w:rFonts w:hint="eastAsia" w:ascii="宋体" w:cs="宋体"/>
                <w:color w:val="000000"/>
                <w:spacing w:val="8"/>
                <w:kern w:val="0"/>
                <w:sz w:val="18"/>
                <w:szCs w:val="18"/>
                <w:highlight w:val="none"/>
                <w:lang w:eastAsia="zh-CN"/>
              </w:rPr>
              <w:t>处工程合同价款3%以上3.5%以下的罚款</w:t>
            </w:r>
          </w:p>
        </w:tc>
        <w:tc>
          <w:tcPr>
            <w:tcW w:w="805" w:type="dxa"/>
            <w:vMerge w:val="continue"/>
            <w:tcBorders>
              <w:top w:val="single" w:color="auto" w:sz="4" w:space="0"/>
              <w:left w:val="single" w:color="auto" w:sz="4" w:space="0"/>
              <w:bottom w:val="single" w:color="auto" w:sz="4" w:space="0"/>
              <w:right w:val="single" w:color="auto" w:sz="4" w:space="0"/>
            </w:tcBorders>
          </w:tcPr>
          <w:p w14:paraId="1220E107">
            <w:pPr>
              <w:rPr>
                <w:highlight w:val="none"/>
              </w:rPr>
            </w:pPr>
          </w:p>
        </w:tc>
        <w:tc>
          <w:tcPr>
            <w:tcW w:w="1471" w:type="dxa"/>
            <w:vMerge w:val="continue"/>
            <w:tcBorders>
              <w:top w:val="single" w:color="auto" w:sz="4" w:space="0"/>
              <w:left w:val="single" w:color="auto" w:sz="4" w:space="0"/>
              <w:bottom w:val="single" w:color="auto" w:sz="4" w:space="0"/>
              <w:right w:val="single" w:color="auto" w:sz="4" w:space="0"/>
            </w:tcBorders>
          </w:tcPr>
          <w:p w14:paraId="60A239FC">
            <w:pPr>
              <w:rPr>
                <w:highlight w:val="none"/>
              </w:rPr>
            </w:pPr>
          </w:p>
        </w:tc>
      </w:tr>
      <w:tr w14:paraId="66B3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1035" w:type="dxa"/>
            <w:vMerge w:val="continue"/>
            <w:tcBorders>
              <w:top w:val="single" w:color="auto" w:sz="4" w:space="0"/>
              <w:left w:val="single" w:color="auto" w:sz="4" w:space="0"/>
              <w:bottom w:val="single" w:color="auto" w:sz="4" w:space="0"/>
              <w:right w:val="single" w:color="auto" w:sz="4" w:space="0"/>
            </w:tcBorders>
          </w:tcPr>
          <w:p w14:paraId="48C4CE28">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5341B2EA">
            <w:pPr>
              <w:rPr>
                <w:highlight w:val="none"/>
              </w:rPr>
            </w:pPr>
          </w:p>
        </w:tc>
        <w:tc>
          <w:tcPr>
            <w:tcW w:w="2745" w:type="dxa"/>
            <w:vMerge w:val="continue"/>
            <w:tcBorders>
              <w:top w:val="single" w:color="auto" w:sz="4" w:space="0"/>
              <w:left w:val="single" w:color="auto" w:sz="4" w:space="0"/>
              <w:bottom w:val="single" w:color="auto" w:sz="4" w:space="0"/>
              <w:right w:val="single" w:color="auto" w:sz="4" w:space="0"/>
            </w:tcBorders>
          </w:tcPr>
          <w:p w14:paraId="749E73BF">
            <w:pPr>
              <w:rPr>
                <w:highlight w:val="none"/>
              </w:rPr>
            </w:pPr>
          </w:p>
        </w:tc>
        <w:tc>
          <w:tcPr>
            <w:tcW w:w="1325" w:type="dxa"/>
            <w:vMerge w:val="continue"/>
            <w:tcBorders>
              <w:left w:val="single" w:color="auto" w:sz="4" w:space="0"/>
              <w:bottom w:val="single" w:color="auto" w:sz="4" w:space="0"/>
              <w:right w:val="single" w:color="auto" w:sz="4" w:space="0"/>
            </w:tcBorders>
            <w:vAlign w:val="center"/>
          </w:tcPr>
          <w:p w14:paraId="6CEA5A79">
            <w:pPr>
              <w:jc w:val="center"/>
              <w:rPr>
                <w:rFonts w:hint="eastAsia" w:ascii="楷体_GB2312" w:eastAsia="楷体_GB2312" w:cs="楷体_GB2312"/>
                <w:color w:val="auto"/>
                <w:sz w:val="21"/>
                <w:szCs w:val="21"/>
                <w:highlight w:val="none"/>
                <w:vertAlign w:val="baseline"/>
                <w:lang w:val="en-US" w:eastAsia="zh-CN"/>
              </w:rPr>
            </w:pPr>
          </w:p>
        </w:tc>
        <w:tc>
          <w:tcPr>
            <w:tcW w:w="2865" w:type="dxa"/>
            <w:tcBorders>
              <w:top w:val="single" w:color="auto" w:sz="4" w:space="0"/>
              <w:left w:val="single" w:color="auto" w:sz="4" w:space="0"/>
              <w:bottom w:val="single" w:color="auto" w:sz="4" w:space="0"/>
              <w:right w:val="single" w:color="auto" w:sz="4" w:space="0"/>
            </w:tcBorders>
            <w:vAlign w:val="center"/>
          </w:tcPr>
          <w:p w14:paraId="721454FD">
            <w:pPr>
              <w:jc w:val="both"/>
              <w:rPr>
                <w:rFonts w:hint="eastAsia" w:ascii="宋体" w:cs="宋体"/>
                <w:color w:val="000000"/>
                <w:spacing w:val="8"/>
                <w:kern w:val="0"/>
                <w:sz w:val="18"/>
                <w:szCs w:val="18"/>
                <w:highlight w:val="none"/>
                <w:lang w:eastAsia="zh-CN"/>
              </w:rPr>
            </w:pPr>
            <w:r>
              <w:rPr>
                <w:rFonts w:hint="eastAsia" w:ascii="宋体" w:cs="宋体"/>
                <w:color w:val="000000"/>
                <w:spacing w:val="8"/>
                <w:kern w:val="0"/>
                <w:sz w:val="18"/>
                <w:szCs w:val="18"/>
                <w:highlight w:val="none"/>
                <w:lang w:eastAsia="zh-CN"/>
              </w:rPr>
              <w:t>整改不合格，造成重大、特别重大安全事故或其他特别严重后果的</w:t>
            </w:r>
          </w:p>
        </w:tc>
        <w:tc>
          <w:tcPr>
            <w:tcW w:w="1845" w:type="dxa"/>
            <w:tcBorders>
              <w:top w:val="single" w:color="auto" w:sz="4" w:space="0"/>
              <w:left w:val="single" w:color="auto" w:sz="4" w:space="0"/>
              <w:bottom w:val="single" w:color="auto" w:sz="4" w:space="0"/>
              <w:right w:val="single" w:color="auto" w:sz="4" w:space="0"/>
            </w:tcBorders>
            <w:vAlign w:val="center"/>
          </w:tcPr>
          <w:p w14:paraId="40853E5E">
            <w:pPr>
              <w:jc w:val="both"/>
              <w:rPr>
                <w:rFonts w:hint="eastAsia" w:ascii="宋体" w:cs="宋体"/>
                <w:color w:val="000000"/>
                <w:spacing w:val="8"/>
                <w:kern w:val="0"/>
                <w:sz w:val="18"/>
                <w:szCs w:val="18"/>
                <w:highlight w:val="none"/>
                <w:lang w:eastAsia="zh-CN"/>
              </w:rPr>
            </w:pPr>
            <w:r>
              <w:rPr>
                <w:rFonts w:hint="eastAsia" w:ascii="宋体" w:cs="宋体"/>
                <w:color w:val="000000"/>
                <w:spacing w:val="8"/>
                <w:kern w:val="0"/>
                <w:sz w:val="18"/>
                <w:szCs w:val="18"/>
                <w:highlight w:val="none"/>
                <w:lang w:eastAsia="zh-CN"/>
              </w:rPr>
              <w:t>处工程合同价款3.5%以上4%以下的罚款</w:t>
            </w:r>
          </w:p>
        </w:tc>
        <w:tc>
          <w:tcPr>
            <w:tcW w:w="805" w:type="dxa"/>
            <w:vMerge w:val="continue"/>
            <w:tcBorders>
              <w:top w:val="single" w:color="auto" w:sz="4" w:space="0"/>
              <w:left w:val="single" w:color="auto" w:sz="4" w:space="0"/>
              <w:bottom w:val="single" w:color="auto" w:sz="4" w:space="0"/>
              <w:right w:val="single" w:color="auto" w:sz="4" w:space="0"/>
            </w:tcBorders>
          </w:tcPr>
          <w:p w14:paraId="2267AB3D">
            <w:pPr>
              <w:rPr>
                <w:highlight w:val="none"/>
              </w:rPr>
            </w:pPr>
          </w:p>
        </w:tc>
        <w:tc>
          <w:tcPr>
            <w:tcW w:w="1471" w:type="dxa"/>
            <w:vMerge w:val="continue"/>
            <w:tcBorders>
              <w:top w:val="single" w:color="auto" w:sz="4" w:space="0"/>
              <w:left w:val="single" w:color="auto" w:sz="4" w:space="0"/>
              <w:bottom w:val="single" w:color="auto" w:sz="4" w:space="0"/>
              <w:right w:val="single" w:color="auto" w:sz="4" w:space="0"/>
            </w:tcBorders>
          </w:tcPr>
          <w:p w14:paraId="17C04E9F">
            <w:pPr>
              <w:rPr>
                <w:highlight w:val="none"/>
              </w:rPr>
            </w:pPr>
          </w:p>
        </w:tc>
      </w:tr>
    </w:tbl>
    <w:p w14:paraId="2FD226DC">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235"/>
        <w:gridCol w:w="2800"/>
        <w:gridCol w:w="1290"/>
        <w:gridCol w:w="1760"/>
        <w:gridCol w:w="2450"/>
        <w:gridCol w:w="1475"/>
        <w:gridCol w:w="1471"/>
      </w:tblGrid>
      <w:tr w14:paraId="63DF6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11B04CC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235" w:type="dxa"/>
            <w:tcBorders>
              <w:top w:val="single" w:color="auto" w:sz="4" w:space="0"/>
              <w:left w:val="single" w:color="auto" w:sz="4" w:space="0"/>
              <w:bottom w:val="single" w:color="auto" w:sz="4" w:space="0"/>
              <w:right w:val="single" w:color="auto" w:sz="4" w:space="0"/>
            </w:tcBorders>
            <w:vAlign w:val="center"/>
          </w:tcPr>
          <w:p w14:paraId="408A6F0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00" w:type="dxa"/>
            <w:tcBorders>
              <w:top w:val="single" w:color="auto" w:sz="4" w:space="0"/>
              <w:left w:val="single" w:color="auto" w:sz="4" w:space="0"/>
              <w:bottom w:val="single" w:color="auto" w:sz="4" w:space="0"/>
              <w:right w:val="single" w:color="auto" w:sz="4" w:space="0"/>
            </w:tcBorders>
            <w:vAlign w:val="center"/>
          </w:tcPr>
          <w:p w14:paraId="37F6435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90" w:type="dxa"/>
            <w:tcBorders>
              <w:top w:val="single" w:color="auto" w:sz="4" w:space="0"/>
              <w:left w:val="single" w:color="auto" w:sz="4" w:space="0"/>
              <w:bottom w:val="single" w:color="auto" w:sz="4" w:space="0"/>
              <w:right w:val="single" w:color="auto" w:sz="4" w:space="0"/>
            </w:tcBorders>
            <w:vAlign w:val="center"/>
          </w:tcPr>
          <w:p w14:paraId="5D70036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60" w:type="dxa"/>
            <w:tcBorders>
              <w:top w:val="single" w:color="auto" w:sz="4" w:space="0"/>
              <w:left w:val="single" w:color="auto" w:sz="4" w:space="0"/>
              <w:bottom w:val="single" w:color="auto" w:sz="4" w:space="0"/>
              <w:right w:val="single" w:color="auto" w:sz="4" w:space="0"/>
            </w:tcBorders>
            <w:vAlign w:val="center"/>
          </w:tcPr>
          <w:p w14:paraId="7CD8A7B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450" w:type="dxa"/>
            <w:tcBorders>
              <w:top w:val="single" w:color="auto" w:sz="4" w:space="0"/>
              <w:left w:val="single" w:color="auto" w:sz="4" w:space="0"/>
              <w:bottom w:val="single" w:color="auto" w:sz="4" w:space="0"/>
              <w:right w:val="single" w:color="auto" w:sz="4" w:space="0"/>
            </w:tcBorders>
            <w:vAlign w:val="center"/>
          </w:tcPr>
          <w:p w14:paraId="0A2E2C1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75" w:type="dxa"/>
            <w:tcBorders>
              <w:top w:val="single" w:color="auto" w:sz="4" w:space="0"/>
              <w:left w:val="single" w:color="auto" w:sz="4" w:space="0"/>
              <w:bottom w:val="single" w:color="auto" w:sz="4" w:space="0"/>
              <w:right w:val="single" w:color="auto" w:sz="4" w:space="0"/>
            </w:tcBorders>
            <w:vAlign w:val="center"/>
          </w:tcPr>
          <w:p w14:paraId="0B4F69D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71" w:type="dxa"/>
            <w:tcBorders>
              <w:top w:val="single" w:color="auto" w:sz="4" w:space="0"/>
              <w:left w:val="single" w:color="auto" w:sz="4" w:space="0"/>
              <w:bottom w:val="single" w:color="auto" w:sz="4" w:space="0"/>
              <w:right w:val="single" w:color="auto" w:sz="4" w:space="0"/>
            </w:tcBorders>
            <w:vAlign w:val="center"/>
          </w:tcPr>
          <w:p w14:paraId="31AAD37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225D3C3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477A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CE6A4F2">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345B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1035" w:type="dxa"/>
            <w:vMerge w:val="restart"/>
            <w:tcBorders>
              <w:top w:val="single" w:color="auto" w:sz="4" w:space="0"/>
              <w:left w:val="single" w:color="auto" w:sz="4" w:space="0"/>
              <w:bottom w:val="single" w:color="auto" w:sz="4" w:space="0"/>
              <w:right w:val="single" w:color="auto" w:sz="4" w:space="0"/>
            </w:tcBorders>
          </w:tcPr>
          <w:p w14:paraId="225417EB">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2406046</w:t>
            </w:r>
          </w:p>
        </w:tc>
        <w:tc>
          <w:tcPr>
            <w:tcW w:w="1235" w:type="dxa"/>
            <w:vMerge w:val="restart"/>
            <w:tcBorders>
              <w:top w:val="single" w:color="auto" w:sz="4" w:space="0"/>
              <w:left w:val="single" w:color="auto" w:sz="4" w:space="0"/>
              <w:bottom w:val="single" w:color="auto" w:sz="4" w:space="0"/>
              <w:right w:val="single" w:color="auto" w:sz="4" w:space="0"/>
            </w:tcBorders>
          </w:tcPr>
          <w:p w14:paraId="2FEFB1EC">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将建筑垃圾混入生活垃圾的</w:t>
            </w:r>
          </w:p>
        </w:tc>
        <w:tc>
          <w:tcPr>
            <w:tcW w:w="2800" w:type="dxa"/>
            <w:vMerge w:val="restart"/>
            <w:tcBorders>
              <w:top w:val="single" w:color="auto" w:sz="4" w:space="0"/>
              <w:left w:val="single" w:color="auto" w:sz="4" w:space="0"/>
              <w:bottom w:val="single" w:color="auto" w:sz="4" w:space="0"/>
              <w:right w:val="single" w:color="auto" w:sz="4" w:space="0"/>
            </w:tcBorders>
          </w:tcPr>
          <w:p w14:paraId="6C2C4EC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《城市建筑垃圾管理规定》</w:t>
            </w:r>
            <w:r>
              <w:rPr>
                <w:rFonts w:hint="eastAsia" w:ascii="宋体" w:cs="宋体"/>
                <w:color w:val="auto"/>
                <w:kern w:val="0"/>
                <w:sz w:val="18"/>
                <w:szCs w:val="18"/>
                <w:highlight w:val="none"/>
                <w:lang w:val="en-US" w:eastAsia="zh-CN"/>
              </w:rPr>
              <w:t>第二十条第（一）项　任何单位和个人有下列情形之一的，由城市人民政府市容环境卫生主管部门责令限期改正，给予警告，处以罚款：</w:t>
            </w:r>
          </w:p>
          <w:p w14:paraId="72F8F54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（一）将建筑垃圾混入生活垃圾的；</w:t>
            </w:r>
          </w:p>
          <w:p w14:paraId="648C2F9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color w:val="auto"/>
                <w:highlight w:val="none"/>
                <w:lang w:val="en-US" w:eastAsia="zh-CN"/>
              </w:rPr>
            </w:pPr>
            <w:r>
              <w:rPr>
                <w:rFonts w:hint="eastAsia" w:ascii="宋体" w:cs="宋体"/>
                <w:color w:val="auto"/>
                <w:kern w:val="0"/>
                <w:sz w:val="18"/>
                <w:szCs w:val="18"/>
                <w:highlight w:val="none"/>
                <w:lang w:val="en-US" w:eastAsia="zh-CN"/>
              </w:rPr>
              <w:t>单位有前款第一项、第二项行为之一的，处3000元以下罚款；有前款第三项行为的，处5000元以上1万元以下罚款。个人有前款第一项、第二项行为之一的，处200元以下罚款；有前款第三项行为的，处3000元以下罚款。</w:t>
            </w:r>
          </w:p>
        </w:tc>
        <w:tc>
          <w:tcPr>
            <w:tcW w:w="1290" w:type="dxa"/>
            <w:tcBorders>
              <w:top w:val="single" w:color="auto" w:sz="4" w:space="0"/>
              <w:left w:val="single" w:color="auto" w:sz="4" w:space="0"/>
              <w:bottom w:val="single" w:color="auto" w:sz="4" w:space="0"/>
              <w:right w:val="single" w:color="auto" w:sz="4" w:space="0"/>
            </w:tcBorders>
            <w:vAlign w:val="center"/>
          </w:tcPr>
          <w:p w14:paraId="577458C9">
            <w:pPr>
              <w:jc w:val="center"/>
              <w:rPr>
                <w:rFonts w:ascii="楷体_GB2312" w:eastAsia="楷体_GB2312" w:cs="楷体_GB2312"/>
                <w:b/>
                <w:bCs/>
                <w:color w:val="auto"/>
                <w:sz w:val="21"/>
                <w:szCs w:val="21"/>
                <w:highlight w:val="none"/>
                <w:vertAlign w:val="baseline"/>
                <w:lang w:val="en-US" w:eastAsia="zh-CN"/>
              </w:rPr>
            </w:pPr>
            <w:r>
              <w:rPr>
                <w:rFonts w:ascii="楷体_GB2312" w:eastAsia="楷体_GB2312" w:cs="楷体_GB2312"/>
                <w:color w:val="auto"/>
                <w:sz w:val="21"/>
                <w:szCs w:val="21"/>
                <w:highlight w:val="none"/>
                <w:vertAlign w:val="baseline"/>
                <w:lang w:val="en-US" w:eastAsia="zh-CN"/>
              </w:rPr>
              <w:t>从轻</w:t>
            </w:r>
            <w:r>
              <w:rPr>
                <w:rFonts w:hint="eastAsia" w:ascii="楷体_GB2312" w:eastAsia="楷体_GB2312" w:cs="楷体_GB2312"/>
                <w:color w:val="auto"/>
                <w:sz w:val="21"/>
                <w:szCs w:val="21"/>
                <w:highlight w:val="none"/>
                <w:vertAlign w:val="baseline"/>
                <w:lang w:val="en-US" w:eastAsia="zh-CN"/>
              </w:rPr>
              <w:t>处罚</w:t>
            </w:r>
          </w:p>
        </w:tc>
        <w:tc>
          <w:tcPr>
            <w:tcW w:w="1760" w:type="dxa"/>
            <w:tcBorders>
              <w:top w:val="single" w:color="auto" w:sz="4" w:space="0"/>
              <w:left w:val="single" w:color="auto" w:sz="4" w:space="0"/>
              <w:bottom w:val="single" w:color="auto" w:sz="4" w:space="0"/>
              <w:right w:val="single" w:color="auto" w:sz="4" w:space="0"/>
            </w:tcBorders>
            <w:vAlign w:val="center"/>
          </w:tcPr>
          <w:p w14:paraId="1B3E15A9">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将1立方米以下建筑垃圾混入生活垃圾的</w:t>
            </w:r>
          </w:p>
        </w:tc>
        <w:tc>
          <w:tcPr>
            <w:tcW w:w="2450" w:type="dxa"/>
            <w:tcBorders>
              <w:top w:val="single" w:color="auto" w:sz="4" w:space="0"/>
              <w:left w:val="single" w:color="auto" w:sz="4" w:space="0"/>
              <w:bottom w:val="single" w:color="auto" w:sz="4" w:space="0"/>
              <w:right w:val="single" w:color="auto" w:sz="4" w:space="0"/>
            </w:tcBorders>
            <w:vAlign w:val="center"/>
          </w:tcPr>
          <w:p w14:paraId="67574E9F">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对单位：警告，处1000元以下罚款</w:t>
            </w:r>
          </w:p>
          <w:p w14:paraId="5EA790CC">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对个人：警告，处50元以下罚款</w:t>
            </w:r>
          </w:p>
        </w:tc>
        <w:tc>
          <w:tcPr>
            <w:tcW w:w="1475" w:type="dxa"/>
            <w:vMerge w:val="restart"/>
            <w:tcBorders>
              <w:top w:val="single" w:color="auto" w:sz="4" w:space="0"/>
              <w:left w:val="single" w:color="auto" w:sz="4" w:space="0"/>
              <w:bottom w:val="single" w:color="auto" w:sz="4" w:space="0"/>
              <w:right w:val="single" w:color="auto" w:sz="4" w:space="0"/>
            </w:tcBorders>
          </w:tcPr>
          <w:p w14:paraId="50C69625">
            <w:pPr>
              <w:rPr>
                <w:rFonts w:hint="eastAsia" w:ascii="仿宋_GB2312" w:eastAsia="仿宋_GB2312" w:cs="仿宋_GB2312"/>
                <w:b/>
                <w:bCs/>
                <w:color w:val="auto"/>
                <w:sz w:val="21"/>
                <w:szCs w:val="21"/>
                <w:highlight w:val="none"/>
                <w:vertAlign w:val="baseline"/>
                <w:lang w:val="en-US" w:eastAsia="zh-CN"/>
              </w:rPr>
            </w:pPr>
          </w:p>
        </w:tc>
        <w:tc>
          <w:tcPr>
            <w:tcW w:w="1471" w:type="dxa"/>
            <w:vMerge w:val="restart"/>
            <w:tcBorders>
              <w:top w:val="single" w:color="auto" w:sz="4" w:space="0"/>
              <w:left w:val="single" w:color="auto" w:sz="4" w:space="0"/>
              <w:bottom w:val="single" w:color="auto" w:sz="4" w:space="0"/>
              <w:right w:val="single" w:color="auto" w:sz="4" w:space="0"/>
            </w:tcBorders>
          </w:tcPr>
          <w:p w14:paraId="1B4F2AEA">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23D82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442183FE">
            <w:pPr>
              <w:rPr>
                <w:highlight w:val="none"/>
              </w:rPr>
            </w:pPr>
          </w:p>
        </w:tc>
        <w:tc>
          <w:tcPr>
            <w:tcW w:w="1235" w:type="dxa"/>
            <w:vMerge w:val="continue"/>
            <w:tcBorders>
              <w:top w:val="single" w:color="auto" w:sz="4" w:space="0"/>
              <w:left w:val="single" w:color="auto" w:sz="4" w:space="0"/>
              <w:bottom w:val="single" w:color="auto" w:sz="4" w:space="0"/>
              <w:right w:val="single" w:color="auto" w:sz="4" w:space="0"/>
            </w:tcBorders>
          </w:tcPr>
          <w:p w14:paraId="4835F961">
            <w:pPr>
              <w:rPr>
                <w:highlight w:val="none"/>
              </w:rPr>
            </w:pPr>
          </w:p>
        </w:tc>
        <w:tc>
          <w:tcPr>
            <w:tcW w:w="2800" w:type="dxa"/>
            <w:vMerge w:val="continue"/>
            <w:tcBorders>
              <w:top w:val="single" w:color="auto" w:sz="4" w:space="0"/>
              <w:left w:val="single" w:color="auto" w:sz="4" w:space="0"/>
              <w:bottom w:val="single" w:color="auto" w:sz="4" w:space="0"/>
              <w:right w:val="single" w:color="auto" w:sz="4" w:space="0"/>
            </w:tcBorders>
          </w:tcPr>
          <w:p w14:paraId="663E1EA2">
            <w:pPr>
              <w:rPr>
                <w:highlight w:val="none"/>
              </w:rPr>
            </w:pPr>
          </w:p>
        </w:tc>
        <w:tc>
          <w:tcPr>
            <w:tcW w:w="1290" w:type="dxa"/>
            <w:tcBorders>
              <w:top w:val="single" w:color="auto" w:sz="4" w:space="0"/>
              <w:left w:val="single" w:color="auto" w:sz="4" w:space="0"/>
              <w:bottom w:val="single" w:color="auto" w:sz="4" w:space="0"/>
              <w:right w:val="single" w:color="auto" w:sz="4" w:space="0"/>
            </w:tcBorders>
            <w:vAlign w:val="center"/>
          </w:tcPr>
          <w:p w14:paraId="512559CA">
            <w:pPr>
              <w:jc w:val="center"/>
              <w:rPr>
                <w:rFonts w:hint="eastAsia" w:ascii="楷体_GB2312" w:eastAsia="楷体_GB2312" w:cs="楷体_GB2312"/>
                <w:color w:val="auto"/>
                <w:sz w:val="21"/>
                <w:szCs w:val="21"/>
                <w:highlight w:val="none"/>
                <w:vertAlign w:val="baseline"/>
                <w:lang w:val="en-US" w:eastAsia="zh-CN"/>
              </w:rPr>
            </w:pPr>
            <w:r>
              <w:rPr>
                <w:rFonts w:ascii="楷体_GB2312" w:eastAsia="楷体_GB2312" w:cs="楷体_GB2312"/>
                <w:color w:val="auto"/>
                <w:sz w:val="21"/>
                <w:szCs w:val="21"/>
                <w:highlight w:val="none"/>
                <w:vertAlign w:val="baseline"/>
                <w:lang w:val="en-US" w:eastAsia="zh-CN"/>
              </w:rPr>
              <w:t>一般</w:t>
            </w:r>
            <w:r>
              <w:rPr>
                <w:rFonts w:hint="eastAsia" w:ascii="楷体_GB2312" w:eastAsia="楷体_GB2312" w:cs="楷体_GB2312"/>
                <w:color w:val="auto"/>
                <w:sz w:val="21"/>
                <w:szCs w:val="21"/>
                <w:highlight w:val="none"/>
                <w:vertAlign w:val="baseline"/>
                <w:lang w:val="en-US" w:eastAsia="zh-CN"/>
              </w:rPr>
              <w:t>处罚</w:t>
            </w:r>
          </w:p>
        </w:tc>
        <w:tc>
          <w:tcPr>
            <w:tcW w:w="1760" w:type="dxa"/>
            <w:tcBorders>
              <w:top w:val="single" w:color="auto" w:sz="4" w:space="0"/>
              <w:left w:val="single" w:color="auto" w:sz="4" w:space="0"/>
              <w:bottom w:val="single" w:color="auto" w:sz="4" w:space="0"/>
              <w:right w:val="single" w:color="auto" w:sz="4" w:space="0"/>
            </w:tcBorders>
            <w:vAlign w:val="center"/>
          </w:tcPr>
          <w:p w14:paraId="5062B8AA">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将1立方米以上5立方米以下建筑垃圾混入生活垃圾的</w:t>
            </w:r>
          </w:p>
        </w:tc>
        <w:tc>
          <w:tcPr>
            <w:tcW w:w="2450" w:type="dxa"/>
            <w:tcBorders>
              <w:top w:val="single" w:color="auto" w:sz="4" w:space="0"/>
              <w:left w:val="single" w:color="auto" w:sz="4" w:space="0"/>
              <w:bottom w:val="single" w:color="auto" w:sz="4" w:space="0"/>
              <w:right w:val="single" w:color="auto" w:sz="4" w:space="0"/>
            </w:tcBorders>
            <w:vAlign w:val="center"/>
          </w:tcPr>
          <w:p w14:paraId="147E0496">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对单位：警告，处1000元以上2000元以下罚款</w:t>
            </w:r>
          </w:p>
          <w:p w14:paraId="6B081FD5">
            <w:pPr>
              <w:widowControl/>
              <w:spacing w:line="320" w:lineRule="exact"/>
              <w:jc w:val="left"/>
              <w:rPr>
                <w:rFonts w:hint="eastAsia" w:ascii="宋体" w:cs="宋体"/>
                <w:color w:val="auto"/>
                <w:sz w:val="18"/>
                <w:szCs w:val="18"/>
                <w:highlight w:val="none"/>
              </w:rPr>
            </w:pPr>
            <w:r>
              <w:rPr>
                <w:rFonts w:hint="eastAsia" w:ascii="宋体" w:cs="宋体"/>
                <w:color w:val="auto"/>
                <w:kern w:val="0"/>
                <w:sz w:val="18"/>
                <w:szCs w:val="18"/>
                <w:highlight w:val="none"/>
              </w:rPr>
              <w:t>对个人：警告，处50元以上100元以下罚款</w:t>
            </w:r>
          </w:p>
        </w:tc>
        <w:tc>
          <w:tcPr>
            <w:tcW w:w="1475" w:type="dxa"/>
            <w:vMerge w:val="continue"/>
            <w:tcBorders>
              <w:top w:val="single" w:color="auto" w:sz="4" w:space="0"/>
              <w:left w:val="single" w:color="auto" w:sz="4" w:space="0"/>
              <w:bottom w:val="single" w:color="auto" w:sz="4" w:space="0"/>
              <w:right w:val="single" w:color="auto" w:sz="4" w:space="0"/>
            </w:tcBorders>
          </w:tcPr>
          <w:p w14:paraId="500809C8">
            <w:pPr>
              <w:rPr>
                <w:highlight w:val="none"/>
              </w:rPr>
            </w:pPr>
          </w:p>
        </w:tc>
        <w:tc>
          <w:tcPr>
            <w:tcW w:w="1471" w:type="dxa"/>
            <w:vMerge w:val="continue"/>
            <w:tcBorders>
              <w:top w:val="single" w:color="auto" w:sz="4" w:space="0"/>
              <w:left w:val="single" w:color="auto" w:sz="4" w:space="0"/>
              <w:bottom w:val="single" w:color="auto" w:sz="4" w:space="0"/>
              <w:right w:val="single" w:color="auto" w:sz="4" w:space="0"/>
            </w:tcBorders>
          </w:tcPr>
          <w:p w14:paraId="22E3AD72">
            <w:pPr>
              <w:rPr>
                <w:highlight w:val="none"/>
              </w:rPr>
            </w:pPr>
          </w:p>
        </w:tc>
      </w:tr>
      <w:tr w14:paraId="069E6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1035" w:type="dxa"/>
            <w:vMerge w:val="continue"/>
            <w:tcBorders>
              <w:top w:val="single" w:color="auto" w:sz="4" w:space="0"/>
              <w:left w:val="single" w:color="auto" w:sz="4" w:space="0"/>
              <w:bottom w:val="single" w:color="auto" w:sz="4" w:space="0"/>
              <w:right w:val="single" w:color="auto" w:sz="4" w:space="0"/>
            </w:tcBorders>
          </w:tcPr>
          <w:p w14:paraId="7B1D717E">
            <w:pPr>
              <w:rPr>
                <w:highlight w:val="none"/>
              </w:rPr>
            </w:pPr>
          </w:p>
        </w:tc>
        <w:tc>
          <w:tcPr>
            <w:tcW w:w="1235" w:type="dxa"/>
            <w:vMerge w:val="continue"/>
            <w:tcBorders>
              <w:top w:val="single" w:color="auto" w:sz="4" w:space="0"/>
              <w:left w:val="single" w:color="auto" w:sz="4" w:space="0"/>
              <w:bottom w:val="single" w:color="auto" w:sz="4" w:space="0"/>
              <w:right w:val="single" w:color="auto" w:sz="4" w:space="0"/>
            </w:tcBorders>
          </w:tcPr>
          <w:p w14:paraId="7079160E">
            <w:pPr>
              <w:rPr>
                <w:highlight w:val="none"/>
              </w:rPr>
            </w:pPr>
          </w:p>
        </w:tc>
        <w:tc>
          <w:tcPr>
            <w:tcW w:w="2800" w:type="dxa"/>
            <w:vMerge w:val="continue"/>
            <w:tcBorders>
              <w:top w:val="single" w:color="auto" w:sz="4" w:space="0"/>
              <w:left w:val="single" w:color="auto" w:sz="4" w:space="0"/>
              <w:bottom w:val="single" w:color="auto" w:sz="4" w:space="0"/>
              <w:right w:val="single" w:color="auto" w:sz="4" w:space="0"/>
            </w:tcBorders>
          </w:tcPr>
          <w:p w14:paraId="2018878D">
            <w:pPr>
              <w:rPr>
                <w:highlight w:val="none"/>
              </w:rPr>
            </w:pPr>
          </w:p>
        </w:tc>
        <w:tc>
          <w:tcPr>
            <w:tcW w:w="1290" w:type="dxa"/>
            <w:tcBorders>
              <w:top w:val="single" w:color="auto" w:sz="4" w:space="0"/>
              <w:left w:val="single" w:color="auto" w:sz="4" w:space="0"/>
              <w:bottom w:val="single" w:color="auto" w:sz="4" w:space="0"/>
              <w:right w:val="single" w:color="auto" w:sz="4" w:space="0"/>
            </w:tcBorders>
            <w:vAlign w:val="center"/>
          </w:tcPr>
          <w:p w14:paraId="272C9F13">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760" w:type="dxa"/>
            <w:tcBorders>
              <w:top w:val="single" w:color="auto" w:sz="4" w:space="0"/>
              <w:left w:val="single" w:color="auto" w:sz="4" w:space="0"/>
              <w:bottom w:val="single" w:color="auto" w:sz="4" w:space="0"/>
              <w:right w:val="single" w:color="auto" w:sz="4" w:space="0"/>
            </w:tcBorders>
            <w:vAlign w:val="center"/>
          </w:tcPr>
          <w:p w14:paraId="6A1F80CD">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将5立方米以上建筑垃圾混入生活垃圾的</w:t>
            </w:r>
          </w:p>
        </w:tc>
        <w:tc>
          <w:tcPr>
            <w:tcW w:w="2450" w:type="dxa"/>
            <w:tcBorders>
              <w:top w:val="single" w:color="auto" w:sz="4" w:space="0"/>
              <w:left w:val="single" w:color="auto" w:sz="4" w:space="0"/>
              <w:bottom w:val="single" w:color="auto" w:sz="4" w:space="0"/>
              <w:right w:val="single" w:color="auto" w:sz="4" w:space="0"/>
            </w:tcBorders>
            <w:vAlign w:val="center"/>
          </w:tcPr>
          <w:p w14:paraId="0FAFD41A">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对单位：警告，处2000元以上3000元以下罚款</w:t>
            </w:r>
          </w:p>
          <w:p w14:paraId="5886D938">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对个人：警告，处100元以上200元以下罚款</w:t>
            </w:r>
          </w:p>
        </w:tc>
        <w:tc>
          <w:tcPr>
            <w:tcW w:w="1475" w:type="dxa"/>
            <w:vMerge w:val="continue"/>
            <w:tcBorders>
              <w:top w:val="single" w:color="auto" w:sz="4" w:space="0"/>
              <w:left w:val="single" w:color="auto" w:sz="4" w:space="0"/>
              <w:bottom w:val="single" w:color="auto" w:sz="4" w:space="0"/>
              <w:right w:val="single" w:color="auto" w:sz="4" w:space="0"/>
            </w:tcBorders>
          </w:tcPr>
          <w:p w14:paraId="770F1CEB">
            <w:pPr>
              <w:rPr>
                <w:highlight w:val="none"/>
              </w:rPr>
            </w:pPr>
          </w:p>
        </w:tc>
        <w:tc>
          <w:tcPr>
            <w:tcW w:w="1471" w:type="dxa"/>
            <w:vMerge w:val="continue"/>
            <w:tcBorders>
              <w:top w:val="single" w:color="auto" w:sz="4" w:space="0"/>
              <w:left w:val="single" w:color="auto" w:sz="4" w:space="0"/>
              <w:bottom w:val="single" w:color="auto" w:sz="4" w:space="0"/>
              <w:right w:val="single" w:color="auto" w:sz="4" w:space="0"/>
            </w:tcBorders>
          </w:tcPr>
          <w:p w14:paraId="448256D7">
            <w:pPr>
              <w:rPr>
                <w:highlight w:val="none"/>
              </w:rPr>
            </w:pPr>
          </w:p>
        </w:tc>
      </w:tr>
    </w:tbl>
    <w:p w14:paraId="411F1822">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350"/>
        <w:gridCol w:w="2698"/>
        <w:gridCol w:w="1212"/>
        <w:gridCol w:w="1963"/>
        <w:gridCol w:w="3067"/>
        <w:gridCol w:w="1062"/>
        <w:gridCol w:w="1142"/>
      </w:tblGrid>
      <w:tr w14:paraId="37C3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73F1978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64897D4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98" w:type="dxa"/>
            <w:tcBorders>
              <w:top w:val="single" w:color="auto" w:sz="4" w:space="0"/>
              <w:left w:val="single" w:color="auto" w:sz="4" w:space="0"/>
              <w:bottom w:val="single" w:color="auto" w:sz="4" w:space="0"/>
              <w:right w:val="single" w:color="auto" w:sz="4" w:space="0"/>
            </w:tcBorders>
            <w:vAlign w:val="center"/>
          </w:tcPr>
          <w:p w14:paraId="113D0B9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12" w:type="dxa"/>
            <w:tcBorders>
              <w:top w:val="single" w:color="auto" w:sz="4" w:space="0"/>
              <w:left w:val="single" w:color="auto" w:sz="4" w:space="0"/>
              <w:bottom w:val="single" w:color="auto" w:sz="4" w:space="0"/>
              <w:right w:val="single" w:color="auto" w:sz="4" w:space="0"/>
            </w:tcBorders>
            <w:vAlign w:val="center"/>
          </w:tcPr>
          <w:p w14:paraId="1747EC5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63" w:type="dxa"/>
            <w:tcBorders>
              <w:top w:val="single" w:color="auto" w:sz="4" w:space="0"/>
              <w:left w:val="single" w:color="auto" w:sz="4" w:space="0"/>
              <w:bottom w:val="single" w:color="auto" w:sz="4" w:space="0"/>
              <w:right w:val="single" w:color="auto" w:sz="4" w:space="0"/>
            </w:tcBorders>
            <w:vAlign w:val="center"/>
          </w:tcPr>
          <w:p w14:paraId="6DF4621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3067" w:type="dxa"/>
            <w:tcBorders>
              <w:top w:val="single" w:color="auto" w:sz="4" w:space="0"/>
              <w:left w:val="single" w:color="auto" w:sz="4" w:space="0"/>
              <w:bottom w:val="single" w:color="auto" w:sz="4" w:space="0"/>
              <w:right w:val="single" w:color="auto" w:sz="4" w:space="0"/>
            </w:tcBorders>
            <w:vAlign w:val="center"/>
          </w:tcPr>
          <w:p w14:paraId="718E176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062" w:type="dxa"/>
            <w:tcBorders>
              <w:top w:val="single" w:color="auto" w:sz="4" w:space="0"/>
              <w:left w:val="single" w:color="auto" w:sz="4" w:space="0"/>
              <w:bottom w:val="single" w:color="auto" w:sz="4" w:space="0"/>
              <w:right w:val="single" w:color="auto" w:sz="4" w:space="0"/>
            </w:tcBorders>
            <w:vAlign w:val="center"/>
          </w:tcPr>
          <w:p w14:paraId="2FDAA02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42" w:type="dxa"/>
            <w:tcBorders>
              <w:top w:val="single" w:color="auto" w:sz="4" w:space="0"/>
              <w:left w:val="single" w:color="auto" w:sz="4" w:space="0"/>
              <w:bottom w:val="single" w:color="auto" w:sz="4" w:space="0"/>
              <w:right w:val="single" w:color="auto" w:sz="4" w:space="0"/>
            </w:tcBorders>
            <w:vAlign w:val="center"/>
          </w:tcPr>
          <w:p w14:paraId="5A139A0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950A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5BE5E1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4EC27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1022" w:type="dxa"/>
            <w:vMerge w:val="restart"/>
            <w:tcBorders>
              <w:top w:val="single" w:color="auto" w:sz="4" w:space="0"/>
              <w:left w:val="single" w:color="auto" w:sz="4" w:space="0"/>
              <w:bottom w:val="single" w:color="auto" w:sz="4" w:space="0"/>
              <w:right w:val="single" w:color="auto" w:sz="4" w:space="0"/>
            </w:tcBorders>
          </w:tcPr>
          <w:p w14:paraId="79B157A3">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2406047</w:t>
            </w:r>
          </w:p>
        </w:tc>
        <w:tc>
          <w:tcPr>
            <w:tcW w:w="1350" w:type="dxa"/>
            <w:vMerge w:val="restart"/>
            <w:tcBorders>
              <w:top w:val="single" w:color="auto" w:sz="4" w:space="0"/>
              <w:left w:val="single" w:color="auto" w:sz="4" w:space="0"/>
              <w:bottom w:val="single" w:color="auto" w:sz="4" w:space="0"/>
              <w:right w:val="single" w:color="auto" w:sz="4" w:space="0"/>
            </w:tcBorders>
          </w:tcPr>
          <w:p w14:paraId="37777623">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将危险废物混入建筑垃圾的</w:t>
            </w:r>
          </w:p>
        </w:tc>
        <w:tc>
          <w:tcPr>
            <w:tcW w:w="2698" w:type="dxa"/>
            <w:vMerge w:val="restart"/>
            <w:tcBorders>
              <w:top w:val="single" w:color="auto" w:sz="4" w:space="0"/>
              <w:left w:val="single" w:color="auto" w:sz="4" w:space="0"/>
              <w:bottom w:val="single" w:color="auto" w:sz="4" w:space="0"/>
              <w:right w:val="single" w:color="auto" w:sz="4" w:space="0"/>
            </w:tcBorders>
          </w:tcPr>
          <w:p w14:paraId="65E7921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《城市建筑垃圾管理规定》</w:t>
            </w:r>
            <w:r>
              <w:rPr>
                <w:rFonts w:hint="eastAsia" w:ascii="宋体" w:cs="宋体"/>
                <w:color w:val="auto"/>
                <w:kern w:val="0"/>
                <w:sz w:val="18"/>
                <w:szCs w:val="18"/>
                <w:highlight w:val="none"/>
                <w:lang w:val="en-US" w:eastAsia="zh-CN"/>
              </w:rPr>
              <w:t>第二十条第（二）项　任何单位和个人有下列情形之一的，由城市人民政府市容环境卫生主管部门责令限期改正，给予警告，处以罚款：</w:t>
            </w:r>
          </w:p>
          <w:p w14:paraId="7DAF845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（二）将危险废物混入建筑垃圾的；</w:t>
            </w:r>
          </w:p>
          <w:p w14:paraId="69A482D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color w:val="auto"/>
                <w:highlight w:val="none"/>
                <w:lang w:val="en-US" w:eastAsia="zh-CN"/>
              </w:rPr>
            </w:pPr>
            <w:r>
              <w:rPr>
                <w:rFonts w:hint="eastAsia" w:ascii="宋体" w:cs="宋体"/>
                <w:color w:val="auto"/>
                <w:kern w:val="0"/>
                <w:sz w:val="18"/>
                <w:szCs w:val="18"/>
                <w:highlight w:val="none"/>
                <w:lang w:val="en-US" w:eastAsia="zh-CN"/>
              </w:rPr>
              <w:t>单位有前款第一项、第二项行为之一的，处3000元以下罚款；有前款第三项行为的，处5000元以上1万元以下罚款。个人有前款第一项、第二项行为之一的，处200元以下罚款；有前款第三项行为的，处3000元以下罚款。</w:t>
            </w:r>
          </w:p>
        </w:tc>
        <w:tc>
          <w:tcPr>
            <w:tcW w:w="1212" w:type="dxa"/>
            <w:tcBorders>
              <w:top w:val="single" w:color="auto" w:sz="4" w:space="0"/>
              <w:left w:val="single" w:color="auto" w:sz="4" w:space="0"/>
              <w:bottom w:val="single" w:color="auto" w:sz="4" w:space="0"/>
              <w:right w:val="single" w:color="auto" w:sz="4" w:space="0"/>
            </w:tcBorders>
            <w:vAlign w:val="center"/>
          </w:tcPr>
          <w:p w14:paraId="52415B71">
            <w:pPr>
              <w:jc w:val="center"/>
              <w:rPr>
                <w:rFonts w:ascii="楷体_GB2312" w:eastAsia="楷体_GB2312" w:cs="楷体_GB2312"/>
                <w:b/>
                <w:bCs/>
                <w:strike w:val="0"/>
                <w:dstrike w:val="0"/>
                <w:color w:val="auto"/>
                <w:sz w:val="21"/>
                <w:szCs w:val="21"/>
                <w:highlight w:val="none"/>
                <w:vertAlign w:val="baseline"/>
                <w:lang w:val="en-US" w:eastAsia="zh-CN"/>
              </w:rPr>
            </w:pPr>
            <w:r>
              <w:rPr>
                <w:rFonts w:ascii="楷体_GB2312" w:eastAsia="楷体_GB2312" w:cs="楷体_GB2312"/>
                <w:color w:val="auto"/>
                <w:sz w:val="21"/>
                <w:szCs w:val="21"/>
                <w:highlight w:val="none"/>
                <w:vertAlign w:val="baseline"/>
                <w:lang w:val="en-US" w:eastAsia="zh-CN"/>
              </w:rPr>
              <w:t>从轻</w:t>
            </w:r>
            <w:r>
              <w:rPr>
                <w:rFonts w:hint="eastAsia" w:ascii="楷体_GB2312" w:eastAsia="楷体_GB2312" w:cs="楷体_GB2312"/>
                <w:color w:val="auto"/>
                <w:sz w:val="21"/>
                <w:szCs w:val="21"/>
                <w:highlight w:val="none"/>
                <w:vertAlign w:val="baseline"/>
                <w:lang w:val="en-US" w:eastAsia="zh-CN"/>
              </w:rPr>
              <w:t>处罚</w:t>
            </w:r>
          </w:p>
        </w:tc>
        <w:tc>
          <w:tcPr>
            <w:tcW w:w="1963" w:type="dxa"/>
            <w:tcBorders>
              <w:top w:val="single" w:color="auto" w:sz="4" w:space="0"/>
              <w:left w:val="single" w:color="auto" w:sz="4" w:space="0"/>
              <w:bottom w:val="single" w:color="auto" w:sz="4" w:space="0"/>
              <w:right w:val="single" w:color="auto" w:sz="4" w:space="0"/>
            </w:tcBorders>
            <w:vAlign w:val="center"/>
          </w:tcPr>
          <w:p w14:paraId="52CEB33F">
            <w:pPr>
              <w:widowControl/>
              <w:spacing w:line="320" w:lineRule="exact"/>
              <w:jc w:val="left"/>
              <w:rPr>
                <w:rFonts w:hint="eastAsia" w:ascii="宋体" w:eastAsia="宋体" w:cs="宋体"/>
                <w:strike/>
                <w:dstrike w:val="0"/>
                <w:color w:val="auto"/>
                <w:highlight w:val="none"/>
                <w:lang w:val="en-US" w:eastAsia="zh-CN"/>
              </w:rPr>
            </w:pPr>
            <w:r>
              <w:rPr>
                <w:rFonts w:hint="eastAsia" w:ascii="宋体" w:cs="宋体"/>
                <w:color w:val="auto"/>
                <w:kern w:val="0"/>
                <w:sz w:val="18"/>
                <w:szCs w:val="18"/>
                <w:highlight w:val="none"/>
              </w:rPr>
              <w:t>将1立方米以下</w:t>
            </w:r>
            <w:r>
              <w:rPr>
                <w:rFonts w:hint="eastAsia" w:ascii="宋体" w:cs="宋体"/>
                <w:color w:val="auto"/>
                <w:kern w:val="0"/>
                <w:sz w:val="18"/>
                <w:szCs w:val="18"/>
                <w:highlight w:val="none"/>
                <w:lang w:val="en-US" w:eastAsia="zh-CN"/>
              </w:rPr>
              <w:t>危险废物</w:t>
            </w:r>
            <w:r>
              <w:rPr>
                <w:rFonts w:hint="eastAsia" w:ascii="宋体" w:cs="宋体"/>
                <w:color w:val="auto"/>
                <w:kern w:val="0"/>
                <w:sz w:val="18"/>
                <w:szCs w:val="18"/>
                <w:highlight w:val="none"/>
              </w:rPr>
              <w:t>混入</w:t>
            </w:r>
            <w:r>
              <w:rPr>
                <w:rFonts w:hint="eastAsia" w:ascii="宋体" w:cs="宋体"/>
                <w:color w:val="auto"/>
                <w:kern w:val="0"/>
                <w:sz w:val="18"/>
                <w:szCs w:val="18"/>
                <w:highlight w:val="none"/>
                <w:lang w:val="en-US" w:eastAsia="zh-CN"/>
              </w:rPr>
              <w:t>建筑</w:t>
            </w:r>
            <w:r>
              <w:rPr>
                <w:rFonts w:hint="eastAsia" w:ascii="宋体" w:cs="宋体"/>
                <w:color w:val="auto"/>
                <w:kern w:val="0"/>
                <w:sz w:val="18"/>
                <w:szCs w:val="18"/>
                <w:highlight w:val="none"/>
              </w:rPr>
              <w:t>垃圾的</w:t>
            </w:r>
          </w:p>
        </w:tc>
        <w:tc>
          <w:tcPr>
            <w:tcW w:w="3067" w:type="dxa"/>
            <w:tcBorders>
              <w:top w:val="single" w:color="auto" w:sz="4" w:space="0"/>
              <w:left w:val="single" w:color="auto" w:sz="4" w:space="0"/>
              <w:bottom w:val="single" w:color="auto" w:sz="4" w:space="0"/>
              <w:right w:val="single" w:color="auto" w:sz="4" w:space="0"/>
            </w:tcBorders>
            <w:vAlign w:val="center"/>
          </w:tcPr>
          <w:p w14:paraId="7FFD36E4">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对单位：警告，处1000元以下罚款</w:t>
            </w:r>
          </w:p>
          <w:p w14:paraId="7317FD56">
            <w:pPr>
              <w:widowControl/>
              <w:spacing w:line="320" w:lineRule="exact"/>
              <w:jc w:val="left"/>
              <w:rPr>
                <w:rFonts w:hint="eastAsia" w:ascii="宋体" w:cs="宋体"/>
                <w:strike/>
                <w:dstrike w:val="0"/>
                <w:color w:val="auto"/>
                <w:highlight w:val="none"/>
                <w:lang w:val="en-US" w:eastAsia="zh-CN"/>
              </w:rPr>
            </w:pPr>
            <w:r>
              <w:rPr>
                <w:rFonts w:hint="eastAsia" w:ascii="宋体" w:cs="宋体"/>
                <w:color w:val="auto"/>
                <w:kern w:val="0"/>
                <w:sz w:val="18"/>
                <w:szCs w:val="18"/>
                <w:highlight w:val="none"/>
              </w:rPr>
              <w:t>对个人：警告，处50元以下罚款</w:t>
            </w:r>
          </w:p>
        </w:tc>
        <w:tc>
          <w:tcPr>
            <w:tcW w:w="1062" w:type="dxa"/>
            <w:vMerge w:val="restart"/>
            <w:tcBorders>
              <w:top w:val="single" w:color="auto" w:sz="4" w:space="0"/>
              <w:left w:val="single" w:color="auto" w:sz="4" w:space="0"/>
              <w:bottom w:val="single" w:color="auto" w:sz="4" w:space="0"/>
              <w:right w:val="single" w:color="auto" w:sz="4" w:space="0"/>
            </w:tcBorders>
          </w:tcPr>
          <w:p w14:paraId="3C0CDBA8">
            <w:pPr>
              <w:rPr>
                <w:rFonts w:hint="eastAsia" w:ascii="仿宋_GB2312" w:eastAsia="仿宋_GB2312" w:cs="仿宋_GB2312"/>
                <w:b/>
                <w:bCs/>
                <w:color w:val="auto"/>
                <w:sz w:val="21"/>
                <w:szCs w:val="21"/>
                <w:highlight w:val="none"/>
                <w:vertAlign w:val="baseline"/>
                <w:lang w:val="en-US" w:eastAsia="zh-CN"/>
              </w:rPr>
            </w:pPr>
          </w:p>
        </w:tc>
        <w:tc>
          <w:tcPr>
            <w:tcW w:w="1142" w:type="dxa"/>
            <w:vMerge w:val="restart"/>
            <w:tcBorders>
              <w:top w:val="single" w:color="auto" w:sz="4" w:space="0"/>
              <w:left w:val="single" w:color="auto" w:sz="4" w:space="0"/>
              <w:bottom w:val="single" w:color="auto" w:sz="4" w:space="0"/>
              <w:right w:val="single" w:color="auto" w:sz="4" w:space="0"/>
            </w:tcBorders>
          </w:tcPr>
          <w:p w14:paraId="052DDDC1">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6486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022" w:type="dxa"/>
            <w:vMerge w:val="continue"/>
            <w:tcBorders>
              <w:top w:val="single" w:color="auto" w:sz="4" w:space="0"/>
              <w:left w:val="single" w:color="auto" w:sz="4" w:space="0"/>
              <w:bottom w:val="single" w:color="auto" w:sz="4" w:space="0"/>
              <w:right w:val="single" w:color="auto" w:sz="4" w:space="0"/>
            </w:tcBorders>
          </w:tcPr>
          <w:p w14:paraId="3AEEA638">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7AF8E664">
            <w:pPr>
              <w:rPr>
                <w:highlight w:val="none"/>
              </w:rPr>
            </w:pPr>
          </w:p>
        </w:tc>
        <w:tc>
          <w:tcPr>
            <w:tcW w:w="2698" w:type="dxa"/>
            <w:vMerge w:val="continue"/>
            <w:tcBorders>
              <w:top w:val="single" w:color="auto" w:sz="4" w:space="0"/>
              <w:left w:val="single" w:color="auto" w:sz="4" w:space="0"/>
              <w:bottom w:val="single" w:color="auto" w:sz="4" w:space="0"/>
              <w:right w:val="single" w:color="auto" w:sz="4" w:space="0"/>
            </w:tcBorders>
          </w:tcPr>
          <w:p w14:paraId="693099C8">
            <w:pPr>
              <w:rPr>
                <w:highlight w:val="none"/>
              </w:rPr>
            </w:pPr>
          </w:p>
        </w:tc>
        <w:tc>
          <w:tcPr>
            <w:tcW w:w="1212" w:type="dxa"/>
            <w:tcBorders>
              <w:top w:val="single" w:color="auto" w:sz="4" w:space="0"/>
              <w:left w:val="single" w:color="auto" w:sz="4" w:space="0"/>
              <w:bottom w:val="single" w:color="auto" w:sz="4" w:space="0"/>
              <w:right w:val="single" w:color="auto" w:sz="4" w:space="0"/>
            </w:tcBorders>
            <w:vAlign w:val="center"/>
          </w:tcPr>
          <w:p w14:paraId="443774DC">
            <w:pPr>
              <w:jc w:val="center"/>
              <w:rPr>
                <w:rFonts w:hint="eastAsia" w:ascii="楷体_GB2312" w:eastAsia="楷体_GB2312" w:cs="楷体_GB2312"/>
                <w:strike w:val="0"/>
                <w:dstrike w:val="0"/>
                <w:color w:val="auto"/>
                <w:sz w:val="21"/>
                <w:szCs w:val="21"/>
                <w:highlight w:val="none"/>
                <w:vertAlign w:val="baseline"/>
                <w:lang w:val="en-US" w:eastAsia="zh-CN"/>
              </w:rPr>
            </w:pPr>
            <w:r>
              <w:rPr>
                <w:rFonts w:ascii="楷体_GB2312" w:eastAsia="楷体_GB2312" w:cs="楷体_GB2312"/>
                <w:color w:val="auto"/>
                <w:sz w:val="21"/>
                <w:szCs w:val="21"/>
                <w:highlight w:val="none"/>
                <w:vertAlign w:val="baseline"/>
                <w:lang w:val="en-US" w:eastAsia="zh-CN"/>
              </w:rPr>
              <w:t>一般</w:t>
            </w:r>
            <w:r>
              <w:rPr>
                <w:rFonts w:hint="eastAsia" w:ascii="楷体_GB2312" w:eastAsia="楷体_GB2312" w:cs="楷体_GB2312"/>
                <w:color w:val="auto"/>
                <w:sz w:val="21"/>
                <w:szCs w:val="21"/>
                <w:highlight w:val="none"/>
                <w:vertAlign w:val="baseline"/>
                <w:lang w:val="en-US" w:eastAsia="zh-CN"/>
              </w:rPr>
              <w:t>处罚</w:t>
            </w:r>
          </w:p>
        </w:tc>
        <w:tc>
          <w:tcPr>
            <w:tcW w:w="1963" w:type="dxa"/>
            <w:tcBorders>
              <w:top w:val="single" w:color="auto" w:sz="4" w:space="0"/>
              <w:left w:val="single" w:color="auto" w:sz="4" w:space="0"/>
              <w:bottom w:val="single" w:color="auto" w:sz="4" w:space="0"/>
              <w:right w:val="single" w:color="auto" w:sz="4" w:space="0"/>
            </w:tcBorders>
            <w:vAlign w:val="center"/>
          </w:tcPr>
          <w:p w14:paraId="1383CFCA">
            <w:pPr>
              <w:widowControl/>
              <w:spacing w:line="320" w:lineRule="exact"/>
              <w:jc w:val="left"/>
              <w:rPr>
                <w:rFonts w:hint="eastAsia" w:ascii="宋体" w:eastAsia="宋体" w:cs="宋体"/>
                <w:strike/>
                <w:dstrike w:val="0"/>
                <w:color w:val="auto"/>
                <w:kern w:val="0"/>
                <w:sz w:val="18"/>
                <w:szCs w:val="18"/>
                <w:highlight w:val="none"/>
                <w:lang w:val="en-US" w:eastAsia="zh-CN"/>
              </w:rPr>
            </w:pPr>
            <w:r>
              <w:rPr>
                <w:rFonts w:hint="eastAsia" w:ascii="宋体" w:cs="宋体"/>
                <w:color w:val="auto"/>
                <w:kern w:val="0"/>
                <w:sz w:val="18"/>
                <w:szCs w:val="18"/>
                <w:highlight w:val="none"/>
              </w:rPr>
              <w:t>将1立方米以上5立方米以下</w:t>
            </w:r>
            <w:r>
              <w:rPr>
                <w:rFonts w:hint="eastAsia" w:ascii="宋体" w:cs="宋体"/>
                <w:color w:val="auto"/>
                <w:kern w:val="0"/>
                <w:sz w:val="18"/>
                <w:szCs w:val="18"/>
                <w:highlight w:val="none"/>
                <w:lang w:val="en-US" w:eastAsia="zh-CN"/>
              </w:rPr>
              <w:t>危险废物</w:t>
            </w:r>
            <w:r>
              <w:rPr>
                <w:rFonts w:hint="eastAsia" w:ascii="宋体" w:cs="宋体"/>
                <w:color w:val="auto"/>
                <w:kern w:val="0"/>
                <w:sz w:val="18"/>
                <w:szCs w:val="18"/>
                <w:highlight w:val="none"/>
              </w:rPr>
              <w:t>混入</w:t>
            </w:r>
            <w:r>
              <w:rPr>
                <w:rFonts w:hint="eastAsia" w:ascii="宋体" w:cs="宋体"/>
                <w:color w:val="auto"/>
                <w:kern w:val="0"/>
                <w:sz w:val="18"/>
                <w:szCs w:val="18"/>
                <w:highlight w:val="none"/>
                <w:lang w:val="en-US" w:eastAsia="zh-CN"/>
              </w:rPr>
              <w:t>建筑</w:t>
            </w:r>
            <w:r>
              <w:rPr>
                <w:rFonts w:hint="eastAsia" w:ascii="宋体" w:cs="宋体"/>
                <w:color w:val="auto"/>
                <w:kern w:val="0"/>
                <w:sz w:val="18"/>
                <w:szCs w:val="18"/>
                <w:highlight w:val="none"/>
              </w:rPr>
              <w:t>垃圾的</w:t>
            </w:r>
          </w:p>
        </w:tc>
        <w:tc>
          <w:tcPr>
            <w:tcW w:w="3067" w:type="dxa"/>
            <w:tcBorders>
              <w:top w:val="single" w:color="auto" w:sz="4" w:space="0"/>
              <w:left w:val="single" w:color="auto" w:sz="4" w:space="0"/>
              <w:bottom w:val="single" w:color="auto" w:sz="4" w:space="0"/>
              <w:right w:val="single" w:color="auto" w:sz="4" w:space="0"/>
            </w:tcBorders>
            <w:vAlign w:val="center"/>
          </w:tcPr>
          <w:p w14:paraId="471E9900">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对单位：警告，处1000元以上2000元以下罚款</w:t>
            </w:r>
          </w:p>
          <w:p w14:paraId="28155EA4">
            <w:pPr>
              <w:widowControl/>
              <w:spacing w:line="320" w:lineRule="exact"/>
              <w:jc w:val="left"/>
              <w:rPr>
                <w:rFonts w:ascii="宋体" w:cs="宋体"/>
                <w:strike/>
                <w:dstrike w:val="0"/>
                <w:color w:val="auto"/>
                <w:sz w:val="18"/>
                <w:szCs w:val="18"/>
                <w:highlight w:val="none"/>
              </w:rPr>
            </w:pPr>
            <w:r>
              <w:rPr>
                <w:rFonts w:hint="eastAsia" w:ascii="宋体" w:cs="宋体"/>
                <w:color w:val="auto"/>
                <w:kern w:val="0"/>
                <w:sz w:val="18"/>
                <w:szCs w:val="18"/>
                <w:highlight w:val="none"/>
              </w:rPr>
              <w:t>对个人：警告，处50元以上100元以下罚款</w:t>
            </w:r>
          </w:p>
        </w:tc>
        <w:tc>
          <w:tcPr>
            <w:tcW w:w="1062" w:type="dxa"/>
            <w:vMerge w:val="continue"/>
            <w:tcBorders>
              <w:top w:val="single" w:color="auto" w:sz="4" w:space="0"/>
              <w:left w:val="single" w:color="auto" w:sz="4" w:space="0"/>
              <w:bottom w:val="single" w:color="auto" w:sz="4" w:space="0"/>
              <w:right w:val="single" w:color="auto" w:sz="4" w:space="0"/>
            </w:tcBorders>
          </w:tcPr>
          <w:p w14:paraId="7E5C0E80">
            <w:pPr>
              <w:rPr>
                <w:highlight w:val="none"/>
              </w:rPr>
            </w:pPr>
          </w:p>
        </w:tc>
        <w:tc>
          <w:tcPr>
            <w:tcW w:w="1142" w:type="dxa"/>
            <w:vMerge w:val="continue"/>
            <w:tcBorders>
              <w:top w:val="single" w:color="auto" w:sz="4" w:space="0"/>
              <w:left w:val="single" w:color="auto" w:sz="4" w:space="0"/>
              <w:bottom w:val="single" w:color="auto" w:sz="4" w:space="0"/>
              <w:right w:val="single" w:color="auto" w:sz="4" w:space="0"/>
            </w:tcBorders>
          </w:tcPr>
          <w:p w14:paraId="3AEADE95">
            <w:pPr>
              <w:rPr>
                <w:highlight w:val="none"/>
              </w:rPr>
            </w:pPr>
          </w:p>
        </w:tc>
      </w:tr>
      <w:tr w14:paraId="41D9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trPr>
        <w:tc>
          <w:tcPr>
            <w:tcW w:w="1022" w:type="dxa"/>
            <w:vMerge w:val="continue"/>
            <w:tcBorders>
              <w:top w:val="single" w:color="auto" w:sz="4" w:space="0"/>
              <w:left w:val="single" w:color="auto" w:sz="4" w:space="0"/>
              <w:bottom w:val="single" w:color="auto" w:sz="4" w:space="0"/>
              <w:right w:val="single" w:color="auto" w:sz="4" w:space="0"/>
            </w:tcBorders>
          </w:tcPr>
          <w:p w14:paraId="04191F79">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4BD60003">
            <w:pPr>
              <w:rPr>
                <w:highlight w:val="none"/>
              </w:rPr>
            </w:pPr>
          </w:p>
        </w:tc>
        <w:tc>
          <w:tcPr>
            <w:tcW w:w="2698" w:type="dxa"/>
            <w:vMerge w:val="continue"/>
            <w:tcBorders>
              <w:top w:val="single" w:color="auto" w:sz="4" w:space="0"/>
              <w:left w:val="single" w:color="auto" w:sz="4" w:space="0"/>
              <w:bottom w:val="single" w:color="auto" w:sz="4" w:space="0"/>
              <w:right w:val="single" w:color="auto" w:sz="4" w:space="0"/>
            </w:tcBorders>
          </w:tcPr>
          <w:p w14:paraId="543DEEB1">
            <w:pPr>
              <w:rPr>
                <w:highlight w:val="none"/>
              </w:rPr>
            </w:pPr>
          </w:p>
        </w:tc>
        <w:tc>
          <w:tcPr>
            <w:tcW w:w="1212" w:type="dxa"/>
            <w:tcBorders>
              <w:top w:val="single" w:color="auto" w:sz="4" w:space="0"/>
              <w:left w:val="single" w:color="auto" w:sz="4" w:space="0"/>
              <w:bottom w:val="single" w:color="auto" w:sz="4" w:space="0"/>
              <w:right w:val="single" w:color="auto" w:sz="4" w:space="0"/>
            </w:tcBorders>
            <w:vAlign w:val="center"/>
          </w:tcPr>
          <w:p w14:paraId="750B6F0A">
            <w:pPr>
              <w:jc w:val="center"/>
              <w:rPr>
                <w:rFonts w:hint="eastAsia" w:ascii="楷体_GB2312" w:eastAsia="楷体_GB2312" w:cs="楷体_GB2312"/>
                <w:strike w:val="0"/>
                <w:dstrike w:val="0"/>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63" w:type="dxa"/>
            <w:tcBorders>
              <w:top w:val="single" w:color="auto" w:sz="4" w:space="0"/>
              <w:left w:val="single" w:color="auto" w:sz="4" w:space="0"/>
              <w:bottom w:val="single" w:color="auto" w:sz="4" w:space="0"/>
              <w:right w:val="single" w:color="auto" w:sz="4" w:space="0"/>
            </w:tcBorders>
            <w:vAlign w:val="center"/>
          </w:tcPr>
          <w:p w14:paraId="651C9992">
            <w:pPr>
              <w:widowControl/>
              <w:spacing w:line="320" w:lineRule="exact"/>
              <w:jc w:val="left"/>
              <w:rPr>
                <w:rFonts w:hint="eastAsia" w:ascii="宋体" w:cs="宋体"/>
                <w:strike/>
                <w:dstrike w:val="0"/>
                <w:color w:val="auto"/>
                <w:kern w:val="0"/>
                <w:sz w:val="18"/>
                <w:szCs w:val="18"/>
                <w:highlight w:val="none"/>
              </w:rPr>
            </w:pPr>
            <w:r>
              <w:rPr>
                <w:rFonts w:hint="eastAsia" w:ascii="宋体" w:cs="宋体"/>
                <w:color w:val="auto"/>
                <w:kern w:val="0"/>
                <w:sz w:val="18"/>
                <w:szCs w:val="18"/>
                <w:highlight w:val="none"/>
              </w:rPr>
              <w:t>将5立方米以上</w:t>
            </w:r>
            <w:r>
              <w:rPr>
                <w:rFonts w:hint="eastAsia" w:ascii="宋体" w:cs="宋体"/>
                <w:color w:val="auto"/>
                <w:kern w:val="0"/>
                <w:sz w:val="18"/>
                <w:szCs w:val="18"/>
                <w:highlight w:val="none"/>
                <w:lang w:val="en-US" w:eastAsia="zh-CN"/>
              </w:rPr>
              <w:t>危险废物</w:t>
            </w:r>
            <w:r>
              <w:rPr>
                <w:rFonts w:hint="eastAsia" w:ascii="宋体" w:cs="宋体"/>
                <w:color w:val="auto"/>
                <w:kern w:val="0"/>
                <w:sz w:val="18"/>
                <w:szCs w:val="18"/>
                <w:highlight w:val="none"/>
              </w:rPr>
              <w:t>混入</w:t>
            </w:r>
            <w:r>
              <w:rPr>
                <w:rFonts w:hint="eastAsia" w:ascii="宋体" w:cs="宋体"/>
                <w:color w:val="auto"/>
                <w:kern w:val="0"/>
                <w:sz w:val="18"/>
                <w:szCs w:val="18"/>
                <w:highlight w:val="none"/>
                <w:lang w:val="en-US" w:eastAsia="zh-CN"/>
              </w:rPr>
              <w:t>建筑</w:t>
            </w:r>
            <w:r>
              <w:rPr>
                <w:rFonts w:hint="eastAsia" w:ascii="宋体" w:cs="宋体"/>
                <w:color w:val="auto"/>
                <w:kern w:val="0"/>
                <w:sz w:val="18"/>
                <w:szCs w:val="18"/>
                <w:highlight w:val="none"/>
              </w:rPr>
              <w:t>垃圾的</w:t>
            </w:r>
          </w:p>
        </w:tc>
        <w:tc>
          <w:tcPr>
            <w:tcW w:w="3067" w:type="dxa"/>
            <w:tcBorders>
              <w:top w:val="single" w:color="auto" w:sz="4" w:space="0"/>
              <w:left w:val="single" w:color="auto" w:sz="4" w:space="0"/>
              <w:bottom w:val="single" w:color="auto" w:sz="4" w:space="0"/>
              <w:right w:val="single" w:color="auto" w:sz="4" w:space="0"/>
            </w:tcBorders>
            <w:vAlign w:val="center"/>
          </w:tcPr>
          <w:p w14:paraId="50C4B45A">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对单位：警告，处2000元以上3000元以下罚款</w:t>
            </w:r>
          </w:p>
          <w:p w14:paraId="37EA4E7E">
            <w:pPr>
              <w:widowControl/>
              <w:spacing w:line="320" w:lineRule="exact"/>
              <w:jc w:val="left"/>
              <w:rPr>
                <w:rFonts w:hint="eastAsia" w:ascii="宋体" w:cs="宋体"/>
                <w:strike/>
                <w:dstrike w:val="0"/>
                <w:color w:val="auto"/>
                <w:kern w:val="0"/>
                <w:sz w:val="18"/>
                <w:szCs w:val="18"/>
                <w:highlight w:val="none"/>
              </w:rPr>
            </w:pPr>
            <w:r>
              <w:rPr>
                <w:rFonts w:hint="eastAsia" w:ascii="宋体" w:cs="宋体"/>
                <w:color w:val="auto"/>
                <w:kern w:val="0"/>
                <w:sz w:val="18"/>
                <w:szCs w:val="18"/>
                <w:highlight w:val="none"/>
              </w:rPr>
              <w:t>对个人：警告，处100元以上200元以下罚款</w:t>
            </w:r>
          </w:p>
        </w:tc>
        <w:tc>
          <w:tcPr>
            <w:tcW w:w="1062" w:type="dxa"/>
            <w:vMerge w:val="continue"/>
            <w:tcBorders>
              <w:top w:val="single" w:color="auto" w:sz="4" w:space="0"/>
              <w:left w:val="single" w:color="auto" w:sz="4" w:space="0"/>
              <w:bottom w:val="single" w:color="auto" w:sz="4" w:space="0"/>
              <w:right w:val="single" w:color="auto" w:sz="4" w:space="0"/>
            </w:tcBorders>
          </w:tcPr>
          <w:p w14:paraId="167391FC">
            <w:pPr>
              <w:rPr>
                <w:highlight w:val="none"/>
              </w:rPr>
            </w:pPr>
          </w:p>
        </w:tc>
        <w:tc>
          <w:tcPr>
            <w:tcW w:w="1142" w:type="dxa"/>
            <w:vMerge w:val="continue"/>
            <w:tcBorders>
              <w:top w:val="single" w:color="auto" w:sz="4" w:space="0"/>
              <w:left w:val="single" w:color="auto" w:sz="4" w:space="0"/>
              <w:bottom w:val="single" w:color="auto" w:sz="4" w:space="0"/>
              <w:right w:val="single" w:color="auto" w:sz="4" w:space="0"/>
            </w:tcBorders>
          </w:tcPr>
          <w:p w14:paraId="2343A50B">
            <w:pPr>
              <w:rPr>
                <w:highlight w:val="none"/>
              </w:rPr>
            </w:pPr>
          </w:p>
        </w:tc>
      </w:tr>
    </w:tbl>
    <w:p w14:paraId="3328E8EA">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637"/>
        <w:gridCol w:w="2730"/>
        <w:gridCol w:w="1163"/>
        <w:gridCol w:w="1617"/>
        <w:gridCol w:w="2503"/>
        <w:gridCol w:w="1485"/>
        <w:gridCol w:w="1371"/>
      </w:tblGrid>
      <w:tr w14:paraId="3422B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0DE8BCC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37" w:type="dxa"/>
            <w:tcBorders>
              <w:top w:val="single" w:color="auto" w:sz="4" w:space="0"/>
              <w:left w:val="single" w:color="auto" w:sz="4" w:space="0"/>
              <w:bottom w:val="single" w:color="auto" w:sz="4" w:space="0"/>
              <w:right w:val="single" w:color="auto" w:sz="4" w:space="0"/>
            </w:tcBorders>
            <w:vAlign w:val="center"/>
          </w:tcPr>
          <w:p w14:paraId="27DC3E6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30" w:type="dxa"/>
            <w:tcBorders>
              <w:top w:val="single" w:color="auto" w:sz="4" w:space="0"/>
              <w:left w:val="single" w:color="auto" w:sz="4" w:space="0"/>
              <w:bottom w:val="single" w:color="auto" w:sz="4" w:space="0"/>
              <w:right w:val="single" w:color="auto" w:sz="4" w:space="0"/>
            </w:tcBorders>
            <w:vAlign w:val="center"/>
          </w:tcPr>
          <w:p w14:paraId="0BB2C19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0BD47C1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17" w:type="dxa"/>
            <w:tcBorders>
              <w:top w:val="single" w:color="auto" w:sz="4" w:space="0"/>
              <w:left w:val="single" w:color="auto" w:sz="4" w:space="0"/>
              <w:bottom w:val="single" w:color="auto" w:sz="4" w:space="0"/>
              <w:right w:val="single" w:color="auto" w:sz="4" w:space="0"/>
            </w:tcBorders>
            <w:vAlign w:val="center"/>
          </w:tcPr>
          <w:p w14:paraId="2CE1B46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503" w:type="dxa"/>
            <w:tcBorders>
              <w:top w:val="single" w:color="auto" w:sz="4" w:space="0"/>
              <w:left w:val="single" w:color="auto" w:sz="4" w:space="0"/>
              <w:bottom w:val="single" w:color="auto" w:sz="4" w:space="0"/>
              <w:right w:val="single" w:color="auto" w:sz="4" w:space="0"/>
            </w:tcBorders>
            <w:vAlign w:val="center"/>
          </w:tcPr>
          <w:p w14:paraId="3F1704B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85" w:type="dxa"/>
            <w:tcBorders>
              <w:top w:val="single" w:color="auto" w:sz="4" w:space="0"/>
              <w:left w:val="single" w:color="auto" w:sz="4" w:space="0"/>
              <w:bottom w:val="single" w:color="auto" w:sz="4" w:space="0"/>
              <w:right w:val="single" w:color="auto" w:sz="4" w:space="0"/>
            </w:tcBorders>
            <w:vAlign w:val="center"/>
          </w:tcPr>
          <w:p w14:paraId="1678D63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71" w:type="dxa"/>
            <w:tcBorders>
              <w:top w:val="single" w:color="auto" w:sz="4" w:space="0"/>
              <w:left w:val="single" w:color="auto" w:sz="4" w:space="0"/>
              <w:bottom w:val="single" w:color="auto" w:sz="4" w:space="0"/>
              <w:right w:val="single" w:color="auto" w:sz="4" w:space="0"/>
            </w:tcBorders>
            <w:vAlign w:val="center"/>
          </w:tcPr>
          <w:p w14:paraId="6941407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153AA53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72BE4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87492A8">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53E6F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trPr>
        <w:tc>
          <w:tcPr>
            <w:tcW w:w="1010" w:type="dxa"/>
            <w:vMerge w:val="restart"/>
            <w:tcBorders>
              <w:top w:val="single" w:color="auto" w:sz="4" w:space="0"/>
              <w:left w:val="single" w:color="auto" w:sz="4" w:space="0"/>
              <w:bottom w:val="single" w:color="auto" w:sz="4" w:space="0"/>
              <w:right w:val="single" w:color="auto" w:sz="4" w:space="0"/>
            </w:tcBorders>
          </w:tcPr>
          <w:p w14:paraId="5824349D">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2406048</w:t>
            </w:r>
          </w:p>
        </w:tc>
        <w:tc>
          <w:tcPr>
            <w:tcW w:w="1637" w:type="dxa"/>
            <w:vMerge w:val="restart"/>
            <w:tcBorders>
              <w:top w:val="single" w:color="auto" w:sz="4" w:space="0"/>
              <w:left w:val="single" w:color="auto" w:sz="4" w:space="0"/>
              <w:bottom w:val="single" w:color="auto" w:sz="4" w:space="0"/>
              <w:right w:val="single" w:color="auto" w:sz="4" w:space="0"/>
            </w:tcBorders>
          </w:tcPr>
          <w:p w14:paraId="54692C02">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擅自设立弃置场受纳建筑垃圾的</w:t>
            </w:r>
          </w:p>
        </w:tc>
        <w:tc>
          <w:tcPr>
            <w:tcW w:w="2730" w:type="dxa"/>
            <w:vMerge w:val="restart"/>
            <w:tcBorders>
              <w:top w:val="single" w:color="auto" w:sz="4" w:space="0"/>
              <w:left w:val="single" w:color="auto" w:sz="4" w:space="0"/>
              <w:bottom w:val="single" w:color="auto" w:sz="4" w:space="0"/>
              <w:right w:val="single" w:color="auto" w:sz="4" w:space="0"/>
            </w:tcBorders>
          </w:tcPr>
          <w:p w14:paraId="01301A0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宋体" w:cs="宋体"/>
                <w:color w:val="auto"/>
                <w:kern w:val="0"/>
                <w:sz w:val="18"/>
                <w:szCs w:val="18"/>
                <w:highlight w:val="none"/>
              </w:rPr>
            </w:pPr>
            <w:r>
              <w:rPr>
                <w:rFonts w:hint="eastAsia" w:ascii="宋体" w:cs="宋体"/>
                <w:color w:val="auto"/>
                <w:kern w:val="0"/>
                <w:sz w:val="18"/>
                <w:szCs w:val="18"/>
                <w:highlight w:val="none"/>
              </w:rPr>
              <w:t>《城市建筑垃圾管理规定》</w:t>
            </w:r>
            <w:r>
              <w:rPr>
                <w:rFonts w:hint="eastAsia" w:ascii="宋体" w:cs="宋体"/>
                <w:color w:val="auto"/>
                <w:kern w:val="0"/>
                <w:sz w:val="18"/>
                <w:szCs w:val="18"/>
                <w:highlight w:val="none"/>
                <w:lang w:val="en-US" w:eastAsia="zh-CN"/>
              </w:rPr>
              <w:t>第二十条第（三）项　任何单位和个人有下列情形之一的，由城市人民政府市容环境卫生主管部门责令限期改正，给予警告，处以罚款：</w:t>
            </w:r>
          </w:p>
          <w:p w14:paraId="04DFB06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left"/>
              <w:textAlignment w:val="baseline"/>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（三）擅自设立弃置场受纳建筑垃圾的；</w:t>
            </w:r>
          </w:p>
          <w:p w14:paraId="7A84E88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180" w:firstLineChars="100"/>
              <w:jc w:val="left"/>
              <w:textAlignment w:val="baseline"/>
              <w:rPr>
                <w:rFonts w:hint="eastAsia"/>
                <w:color w:val="auto"/>
                <w:highlight w:val="none"/>
                <w:lang w:val="en-US" w:eastAsia="zh-CN"/>
              </w:rPr>
            </w:pPr>
            <w:r>
              <w:rPr>
                <w:rFonts w:hint="eastAsia" w:ascii="宋体" w:cs="宋体"/>
                <w:color w:val="auto"/>
                <w:kern w:val="0"/>
                <w:sz w:val="18"/>
                <w:szCs w:val="18"/>
                <w:highlight w:val="none"/>
                <w:lang w:val="en-US" w:eastAsia="zh-CN"/>
              </w:rPr>
              <w:t>单位有前款第一项、第二项行为之一的，处3000元以下罚款；有前款第三项行为的，处5000元以上1万元以下罚款。个人有前款第一项、第二项行为之一的，处200元以下罚款；有前款第三项行为的，处3000元以下罚款。</w:t>
            </w:r>
          </w:p>
        </w:tc>
        <w:tc>
          <w:tcPr>
            <w:tcW w:w="1163" w:type="dxa"/>
            <w:tcBorders>
              <w:top w:val="single" w:color="auto" w:sz="4" w:space="0"/>
              <w:left w:val="single" w:color="auto" w:sz="4" w:space="0"/>
              <w:bottom w:val="single" w:color="auto" w:sz="4" w:space="0"/>
              <w:right w:val="single" w:color="auto" w:sz="4" w:space="0"/>
            </w:tcBorders>
            <w:vAlign w:val="center"/>
          </w:tcPr>
          <w:p w14:paraId="02CD2C7F">
            <w:pPr>
              <w:jc w:val="center"/>
              <w:rPr>
                <w:rFonts w:ascii="楷体_GB2312" w:eastAsia="楷体_GB2312" w:cs="楷体_GB2312"/>
                <w:b/>
                <w:bCs/>
                <w:color w:val="auto"/>
                <w:sz w:val="21"/>
                <w:szCs w:val="21"/>
                <w:highlight w:val="none"/>
                <w:vertAlign w:val="baseline"/>
                <w:lang w:val="en-US" w:eastAsia="zh-CN"/>
              </w:rPr>
            </w:pPr>
            <w:r>
              <w:rPr>
                <w:rFonts w:ascii="楷体_GB2312" w:eastAsia="楷体_GB2312" w:cs="楷体_GB2312"/>
                <w:color w:val="auto"/>
                <w:sz w:val="21"/>
                <w:szCs w:val="21"/>
                <w:highlight w:val="none"/>
                <w:vertAlign w:val="baseline"/>
                <w:lang w:val="en-US" w:eastAsia="zh-CN"/>
              </w:rPr>
              <w:t>一般</w:t>
            </w:r>
            <w:r>
              <w:rPr>
                <w:rFonts w:hint="eastAsia" w:ascii="楷体_GB2312" w:eastAsia="楷体_GB2312" w:cs="楷体_GB2312"/>
                <w:color w:val="auto"/>
                <w:sz w:val="21"/>
                <w:szCs w:val="21"/>
                <w:highlight w:val="none"/>
                <w:vertAlign w:val="baseline"/>
                <w:lang w:val="en-US" w:eastAsia="zh-CN"/>
              </w:rPr>
              <w:t>处罚</w:t>
            </w:r>
          </w:p>
        </w:tc>
        <w:tc>
          <w:tcPr>
            <w:tcW w:w="1617" w:type="dxa"/>
            <w:tcBorders>
              <w:top w:val="single" w:color="auto" w:sz="4" w:space="0"/>
              <w:left w:val="single" w:color="auto" w:sz="4" w:space="0"/>
              <w:bottom w:val="single" w:color="auto" w:sz="4" w:space="0"/>
              <w:right w:val="single" w:color="auto" w:sz="4" w:space="0"/>
            </w:tcBorders>
            <w:vAlign w:val="center"/>
          </w:tcPr>
          <w:p w14:paraId="5FDBF39F">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擅自设立弃置场，尚未受纳建筑垃圾的</w:t>
            </w:r>
          </w:p>
        </w:tc>
        <w:tc>
          <w:tcPr>
            <w:tcW w:w="2503" w:type="dxa"/>
            <w:tcBorders>
              <w:top w:val="single" w:color="auto" w:sz="4" w:space="0"/>
              <w:left w:val="single" w:color="auto" w:sz="4" w:space="0"/>
              <w:bottom w:val="single" w:color="auto" w:sz="4" w:space="0"/>
              <w:right w:val="single" w:color="auto" w:sz="4" w:space="0"/>
            </w:tcBorders>
            <w:vAlign w:val="center"/>
          </w:tcPr>
          <w:p w14:paraId="4323FA42">
            <w:pPr>
              <w:widowControl/>
              <w:spacing w:line="320" w:lineRule="exact"/>
              <w:jc w:val="left"/>
              <w:rPr>
                <w:rFonts w:hint="eastAsia" w:ascii="宋体" w:cs="宋体"/>
                <w:color w:val="auto"/>
                <w:kern w:val="0"/>
                <w:sz w:val="18"/>
                <w:szCs w:val="18"/>
                <w:highlight w:val="none"/>
              </w:rPr>
            </w:pPr>
            <w:r>
              <w:rPr>
                <w:rFonts w:hint="eastAsia" w:ascii="宋体" w:cs="宋体"/>
                <w:color w:val="auto"/>
                <w:sz w:val="18"/>
                <w:szCs w:val="18"/>
                <w:highlight w:val="none"/>
              </w:rPr>
              <w:t>对单位：</w:t>
            </w:r>
            <w:r>
              <w:rPr>
                <w:rFonts w:hint="eastAsia" w:ascii="宋体" w:cs="宋体"/>
                <w:color w:val="auto"/>
                <w:kern w:val="0"/>
                <w:sz w:val="18"/>
                <w:szCs w:val="18"/>
                <w:highlight w:val="none"/>
              </w:rPr>
              <w:t>警告，</w:t>
            </w:r>
            <w:r>
              <w:rPr>
                <w:rFonts w:hint="eastAsia" w:ascii="宋体" w:cs="宋体"/>
                <w:color w:val="auto"/>
                <w:sz w:val="18"/>
                <w:szCs w:val="18"/>
                <w:highlight w:val="none"/>
              </w:rPr>
              <w:t>处5000元以上8000元以下罚款</w:t>
            </w:r>
          </w:p>
          <w:p w14:paraId="59CCEA1C">
            <w:pPr>
              <w:spacing w:line="320" w:lineRule="exact"/>
              <w:rPr>
                <w:rFonts w:hint="eastAsia" w:ascii="宋体" w:cs="宋体"/>
                <w:color w:val="auto"/>
                <w:highlight w:val="none"/>
                <w:lang w:val="en-US" w:eastAsia="zh-CN"/>
              </w:rPr>
            </w:pPr>
            <w:r>
              <w:rPr>
                <w:rFonts w:hint="eastAsia" w:ascii="宋体" w:cs="宋体"/>
                <w:color w:val="auto"/>
                <w:sz w:val="18"/>
                <w:szCs w:val="18"/>
                <w:highlight w:val="none"/>
              </w:rPr>
              <w:t>对个人：</w:t>
            </w:r>
            <w:r>
              <w:rPr>
                <w:rFonts w:hint="eastAsia" w:ascii="宋体" w:cs="宋体"/>
                <w:color w:val="auto"/>
                <w:kern w:val="0"/>
                <w:sz w:val="18"/>
                <w:szCs w:val="18"/>
                <w:highlight w:val="none"/>
              </w:rPr>
              <w:t>警告，</w:t>
            </w:r>
            <w:r>
              <w:rPr>
                <w:rFonts w:hint="eastAsia" w:ascii="宋体" w:cs="宋体"/>
                <w:color w:val="auto"/>
                <w:sz w:val="18"/>
                <w:szCs w:val="18"/>
                <w:highlight w:val="none"/>
              </w:rPr>
              <w:t>处1000元以下罚款</w:t>
            </w:r>
          </w:p>
        </w:tc>
        <w:tc>
          <w:tcPr>
            <w:tcW w:w="1485" w:type="dxa"/>
            <w:vMerge w:val="restart"/>
            <w:tcBorders>
              <w:top w:val="single" w:color="auto" w:sz="4" w:space="0"/>
              <w:left w:val="single" w:color="auto" w:sz="4" w:space="0"/>
              <w:bottom w:val="single" w:color="auto" w:sz="4" w:space="0"/>
              <w:right w:val="single" w:color="auto" w:sz="4" w:space="0"/>
            </w:tcBorders>
          </w:tcPr>
          <w:p w14:paraId="504F2773">
            <w:pPr>
              <w:rPr>
                <w:rFonts w:hint="eastAsia" w:ascii="仿宋_GB2312" w:eastAsia="仿宋_GB2312" w:cs="仿宋_GB2312"/>
                <w:b/>
                <w:bCs/>
                <w:color w:val="auto"/>
                <w:sz w:val="21"/>
                <w:szCs w:val="21"/>
                <w:highlight w:val="none"/>
                <w:vertAlign w:val="baseline"/>
                <w:lang w:val="en-US" w:eastAsia="zh-CN"/>
              </w:rPr>
            </w:pPr>
          </w:p>
        </w:tc>
        <w:tc>
          <w:tcPr>
            <w:tcW w:w="1371" w:type="dxa"/>
            <w:vMerge w:val="restart"/>
            <w:tcBorders>
              <w:top w:val="single" w:color="auto" w:sz="4" w:space="0"/>
              <w:left w:val="single" w:color="auto" w:sz="4" w:space="0"/>
              <w:bottom w:val="single" w:color="auto" w:sz="4" w:space="0"/>
              <w:right w:val="single" w:color="auto" w:sz="4" w:space="0"/>
            </w:tcBorders>
          </w:tcPr>
          <w:p w14:paraId="350C4375">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76EA4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11C294E9">
            <w:pPr>
              <w:rPr>
                <w:highlight w:val="none"/>
              </w:rPr>
            </w:pPr>
          </w:p>
        </w:tc>
        <w:tc>
          <w:tcPr>
            <w:tcW w:w="1637" w:type="dxa"/>
            <w:vMerge w:val="continue"/>
            <w:tcBorders>
              <w:top w:val="single" w:color="auto" w:sz="4" w:space="0"/>
              <w:left w:val="single" w:color="auto" w:sz="4" w:space="0"/>
              <w:bottom w:val="single" w:color="auto" w:sz="4" w:space="0"/>
              <w:right w:val="single" w:color="auto" w:sz="4" w:space="0"/>
            </w:tcBorders>
          </w:tcPr>
          <w:p w14:paraId="267F55E1">
            <w:pPr>
              <w:rPr>
                <w:highlight w:val="none"/>
              </w:rPr>
            </w:pPr>
          </w:p>
        </w:tc>
        <w:tc>
          <w:tcPr>
            <w:tcW w:w="2730" w:type="dxa"/>
            <w:vMerge w:val="continue"/>
            <w:tcBorders>
              <w:top w:val="single" w:color="auto" w:sz="4" w:space="0"/>
              <w:left w:val="single" w:color="auto" w:sz="4" w:space="0"/>
              <w:bottom w:val="single" w:color="auto" w:sz="4" w:space="0"/>
              <w:right w:val="single" w:color="auto" w:sz="4" w:space="0"/>
            </w:tcBorders>
          </w:tcPr>
          <w:p w14:paraId="2FB45F15">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6BA86E46">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17" w:type="dxa"/>
            <w:tcBorders>
              <w:top w:val="single" w:color="auto" w:sz="4" w:space="0"/>
              <w:left w:val="single" w:color="auto" w:sz="4" w:space="0"/>
              <w:bottom w:val="single" w:color="auto" w:sz="4" w:space="0"/>
              <w:right w:val="single" w:color="auto" w:sz="4" w:space="0"/>
            </w:tcBorders>
            <w:vAlign w:val="center"/>
          </w:tcPr>
          <w:p w14:paraId="20DBE78D">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擅自设立弃置场，且已受纳建筑垃圾的</w:t>
            </w:r>
          </w:p>
        </w:tc>
        <w:tc>
          <w:tcPr>
            <w:tcW w:w="2503" w:type="dxa"/>
            <w:tcBorders>
              <w:top w:val="single" w:color="auto" w:sz="4" w:space="0"/>
              <w:left w:val="single" w:color="auto" w:sz="4" w:space="0"/>
              <w:bottom w:val="single" w:color="auto" w:sz="4" w:space="0"/>
              <w:right w:val="single" w:color="auto" w:sz="4" w:space="0"/>
            </w:tcBorders>
            <w:vAlign w:val="center"/>
          </w:tcPr>
          <w:p w14:paraId="0AC3CA47">
            <w:pPr>
              <w:widowControl/>
              <w:spacing w:line="320" w:lineRule="exact"/>
              <w:jc w:val="left"/>
              <w:rPr>
                <w:rFonts w:hint="eastAsia" w:ascii="宋体" w:cs="宋体"/>
                <w:color w:val="auto"/>
                <w:kern w:val="0"/>
                <w:sz w:val="18"/>
                <w:szCs w:val="18"/>
                <w:highlight w:val="none"/>
              </w:rPr>
            </w:pPr>
            <w:r>
              <w:rPr>
                <w:rFonts w:hint="eastAsia" w:ascii="宋体" w:cs="宋体"/>
                <w:color w:val="auto"/>
                <w:sz w:val="18"/>
                <w:szCs w:val="18"/>
                <w:highlight w:val="none"/>
              </w:rPr>
              <w:t>对单位：</w:t>
            </w:r>
            <w:r>
              <w:rPr>
                <w:rFonts w:hint="eastAsia" w:ascii="宋体" w:cs="宋体"/>
                <w:color w:val="auto"/>
                <w:kern w:val="0"/>
                <w:sz w:val="18"/>
                <w:szCs w:val="18"/>
                <w:highlight w:val="none"/>
              </w:rPr>
              <w:t>警告，</w:t>
            </w:r>
            <w:r>
              <w:rPr>
                <w:rFonts w:hint="eastAsia" w:ascii="宋体" w:cs="宋体"/>
                <w:color w:val="auto"/>
                <w:sz w:val="18"/>
                <w:szCs w:val="18"/>
                <w:highlight w:val="none"/>
              </w:rPr>
              <w:t>处8000元以上1万元以上罚款</w:t>
            </w:r>
          </w:p>
          <w:p w14:paraId="5AD3B68D">
            <w:pPr>
              <w:spacing w:line="320" w:lineRule="exact"/>
              <w:rPr>
                <w:rFonts w:hint="eastAsia" w:ascii="宋体" w:cs="宋体"/>
                <w:color w:val="auto"/>
                <w:kern w:val="0"/>
                <w:sz w:val="18"/>
                <w:szCs w:val="18"/>
                <w:highlight w:val="none"/>
              </w:rPr>
            </w:pPr>
            <w:r>
              <w:rPr>
                <w:rFonts w:hint="eastAsia" w:ascii="宋体" w:cs="宋体"/>
                <w:color w:val="auto"/>
                <w:sz w:val="18"/>
                <w:szCs w:val="18"/>
                <w:highlight w:val="none"/>
              </w:rPr>
              <w:t>对个人：</w:t>
            </w:r>
            <w:r>
              <w:rPr>
                <w:rFonts w:hint="eastAsia" w:ascii="宋体" w:cs="宋体"/>
                <w:color w:val="auto"/>
                <w:kern w:val="0"/>
                <w:sz w:val="18"/>
                <w:szCs w:val="18"/>
                <w:highlight w:val="none"/>
              </w:rPr>
              <w:t>警告，</w:t>
            </w:r>
            <w:r>
              <w:rPr>
                <w:rFonts w:hint="eastAsia" w:ascii="宋体" w:cs="宋体"/>
                <w:color w:val="auto"/>
                <w:sz w:val="18"/>
                <w:szCs w:val="18"/>
                <w:highlight w:val="none"/>
              </w:rPr>
              <w:t>处1000元以上3000元以下罚款</w:t>
            </w:r>
          </w:p>
        </w:tc>
        <w:tc>
          <w:tcPr>
            <w:tcW w:w="1485" w:type="dxa"/>
            <w:vMerge w:val="continue"/>
            <w:tcBorders>
              <w:top w:val="single" w:color="auto" w:sz="4" w:space="0"/>
              <w:left w:val="single" w:color="auto" w:sz="4" w:space="0"/>
              <w:bottom w:val="single" w:color="auto" w:sz="4" w:space="0"/>
              <w:right w:val="single" w:color="auto" w:sz="4" w:space="0"/>
            </w:tcBorders>
          </w:tcPr>
          <w:p w14:paraId="4B371EF9">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2F20FF29">
            <w:pPr>
              <w:rPr>
                <w:highlight w:val="none"/>
              </w:rPr>
            </w:pPr>
          </w:p>
        </w:tc>
      </w:tr>
    </w:tbl>
    <w:p w14:paraId="6DACACE5">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512"/>
        <w:gridCol w:w="2623"/>
        <w:gridCol w:w="1537"/>
        <w:gridCol w:w="1750"/>
        <w:gridCol w:w="2363"/>
        <w:gridCol w:w="1437"/>
        <w:gridCol w:w="1234"/>
      </w:tblGrid>
      <w:tr w14:paraId="0ABFB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631B997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12" w:type="dxa"/>
            <w:tcBorders>
              <w:top w:val="single" w:color="auto" w:sz="4" w:space="0"/>
              <w:left w:val="single" w:color="auto" w:sz="4" w:space="0"/>
              <w:bottom w:val="single" w:color="auto" w:sz="4" w:space="0"/>
              <w:right w:val="single" w:color="auto" w:sz="4" w:space="0"/>
            </w:tcBorders>
            <w:vAlign w:val="center"/>
          </w:tcPr>
          <w:p w14:paraId="6B1A45E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23" w:type="dxa"/>
            <w:tcBorders>
              <w:top w:val="single" w:color="auto" w:sz="4" w:space="0"/>
              <w:left w:val="single" w:color="auto" w:sz="4" w:space="0"/>
              <w:bottom w:val="single" w:color="auto" w:sz="4" w:space="0"/>
              <w:right w:val="single" w:color="auto" w:sz="4" w:space="0"/>
            </w:tcBorders>
            <w:vAlign w:val="center"/>
          </w:tcPr>
          <w:p w14:paraId="3E03549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37" w:type="dxa"/>
            <w:tcBorders>
              <w:top w:val="single" w:color="auto" w:sz="4" w:space="0"/>
              <w:left w:val="single" w:color="auto" w:sz="4" w:space="0"/>
              <w:bottom w:val="single" w:color="auto" w:sz="4" w:space="0"/>
              <w:right w:val="single" w:color="auto" w:sz="4" w:space="0"/>
            </w:tcBorders>
            <w:vAlign w:val="center"/>
          </w:tcPr>
          <w:p w14:paraId="5B7C9D2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50" w:type="dxa"/>
            <w:tcBorders>
              <w:top w:val="single" w:color="auto" w:sz="4" w:space="0"/>
              <w:left w:val="single" w:color="auto" w:sz="4" w:space="0"/>
              <w:bottom w:val="single" w:color="auto" w:sz="4" w:space="0"/>
              <w:right w:val="single" w:color="auto" w:sz="4" w:space="0"/>
            </w:tcBorders>
            <w:vAlign w:val="center"/>
          </w:tcPr>
          <w:p w14:paraId="4A9788D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363" w:type="dxa"/>
            <w:tcBorders>
              <w:top w:val="single" w:color="auto" w:sz="4" w:space="0"/>
              <w:left w:val="single" w:color="auto" w:sz="4" w:space="0"/>
              <w:bottom w:val="single" w:color="auto" w:sz="4" w:space="0"/>
              <w:right w:val="single" w:color="auto" w:sz="4" w:space="0"/>
            </w:tcBorders>
            <w:vAlign w:val="center"/>
          </w:tcPr>
          <w:p w14:paraId="45ADE2A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37" w:type="dxa"/>
            <w:tcBorders>
              <w:top w:val="single" w:color="auto" w:sz="4" w:space="0"/>
              <w:left w:val="single" w:color="auto" w:sz="4" w:space="0"/>
              <w:bottom w:val="single" w:color="auto" w:sz="4" w:space="0"/>
              <w:right w:val="single" w:color="auto" w:sz="4" w:space="0"/>
            </w:tcBorders>
            <w:vAlign w:val="center"/>
          </w:tcPr>
          <w:p w14:paraId="338CAE0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34" w:type="dxa"/>
            <w:tcBorders>
              <w:top w:val="single" w:color="auto" w:sz="4" w:space="0"/>
              <w:left w:val="single" w:color="auto" w:sz="4" w:space="0"/>
              <w:bottom w:val="single" w:color="auto" w:sz="4" w:space="0"/>
              <w:right w:val="single" w:color="auto" w:sz="4" w:space="0"/>
            </w:tcBorders>
            <w:vAlign w:val="center"/>
          </w:tcPr>
          <w:p w14:paraId="085E9FC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BF5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76C4E77">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76357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trPr>
        <w:tc>
          <w:tcPr>
            <w:tcW w:w="1060" w:type="dxa"/>
            <w:vMerge w:val="restart"/>
            <w:tcBorders>
              <w:top w:val="single" w:color="auto" w:sz="4" w:space="0"/>
              <w:left w:val="single" w:color="auto" w:sz="4" w:space="0"/>
              <w:bottom w:val="single" w:color="auto" w:sz="4" w:space="0"/>
              <w:right w:val="single" w:color="auto" w:sz="4" w:space="0"/>
            </w:tcBorders>
          </w:tcPr>
          <w:p w14:paraId="27D5BC3C">
            <w:pPr>
              <w:rPr>
                <w:rFonts w:hint="default"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2406049</w:t>
            </w:r>
          </w:p>
        </w:tc>
        <w:tc>
          <w:tcPr>
            <w:tcW w:w="1512" w:type="dxa"/>
            <w:vMerge w:val="restart"/>
            <w:tcBorders>
              <w:top w:val="single" w:color="auto" w:sz="4" w:space="0"/>
              <w:left w:val="single" w:color="auto" w:sz="4" w:space="0"/>
              <w:bottom w:val="single" w:color="auto" w:sz="4" w:space="0"/>
              <w:right w:val="single" w:color="auto" w:sz="4" w:space="0"/>
            </w:tcBorders>
          </w:tcPr>
          <w:p w14:paraId="032B8943">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sz w:val="18"/>
                <w:szCs w:val="18"/>
                <w:highlight w:val="none"/>
              </w:rPr>
              <w:t>建筑垃圾储运消纳场受纳工业垃圾、生活垃圾或有毒有害垃圾的</w:t>
            </w:r>
          </w:p>
        </w:tc>
        <w:tc>
          <w:tcPr>
            <w:tcW w:w="2623" w:type="dxa"/>
            <w:vMerge w:val="restart"/>
            <w:tcBorders>
              <w:top w:val="single" w:color="auto" w:sz="4" w:space="0"/>
              <w:left w:val="single" w:color="auto" w:sz="4" w:space="0"/>
              <w:bottom w:val="single" w:color="auto" w:sz="4" w:space="0"/>
              <w:right w:val="single" w:color="auto" w:sz="4" w:space="0"/>
            </w:tcBorders>
          </w:tcPr>
          <w:p w14:paraId="1B9E37D5">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《城市建筑垃圾管理规定》第二十一条</w:t>
            </w:r>
            <w:r>
              <w:rPr>
                <w:rFonts w:hint="eastAsia" w:ascii="宋体" w:cs="宋体"/>
                <w:color w:val="auto"/>
                <w:kern w:val="0"/>
                <w:sz w:val="18"/>
                <w:szCs w:val="18"/>
                <w:highlight w:val="none"/>
                <w:lang w:val="en-US" w:eastAsia="zh-CN"/>
              </w:rPr>
              <w:t xml:space="preserve"> </w:t>
            </w:r>
            <w:r>
              <w:rPr>
                <w:rFonts w:hint="eastAsia" w:ascii="宋体" w:cs="宋体"/>
                <w:color w:val="auto"/>
                <w:kern w:val="0"/>
                <w:sz w:val="18"/>
                <w:szCs w:val="18"/>
                <w:highlight w:val="none"/>
              </w:rPr>
              <w:t>建筑垃圾储运消纳场受纳工业垃圾、生活垃圾和有毒有害垃圾的，由城市人民政府市容环境卫生主管部门责令限期改正，给予警告，处5000元以上1万元以下罚款。</w:t>
            </w:r>
          </w:p>
        </w:tc>
        <w:tc>
          <w:tcPr>
            <w:tcW w:w="1537" w:type="dxa"/>
            <w:tcBorders>
              <w:top w:val="single" w:color="auto" w:sz="4" w:space="0"/>
              <w:left w:val="single" w:color="auto" w:sz="4" w:space="0"/>
              <w:bottom w:val="single" w:color="auto" w:sz="4" w:space="0"/>
              <w:right w:val="single" w:color="auto" w:sz="4" w:space="0"/>
            </w:tcBorders>
            <w:vAlign w:val="center"/>
          </w:tcPr>
          <w:p w14:paraId="470B3960">
            <w:pPr>
              <w:jc w:val="center"/>
              <w:rPr>
                <w:rFonts w:ascii="楷体_GB2312" w:eastAsia="楷体_GB2312" w:cs="楷体_GB2312"/>
                <w:b/>
                <w:bCs/>
                <w:color w:val="auto"/>
                <w:sz w:val="21"/>
                <w:szCs w:val="21"/>
                <w:highlight w:val="none"/>
                <w:vertAlign w:val="baseline"/>
                <w:lang w:val="en-US" w:eastAsia="zh-CN"/>
              </w:rPr>
            </w:pPr>
            <w:r>
              <w:rPr>
                <w:rFonts w:ascii="楷体_GB2312" w:eastAsia="楷体_GB2312" w:cs="楷体_GB2312"/>
                <w:color w:val="auto"/>
                <w:sz w:val="21"/>
                <w:szCs w:val="21"/>
                <w:highlight w:val="none"/>
                <w:vertAlign w:val="baseline"/>
                <w:lang w:val="en-US" w:eastAsia="zh-CN"/>
              </w:rPr>
              <w:t>从轻</w:t>
            </w:r>
            <w:r>
              <w:rPr>
                <w:rFonts w:hint="eastAsia" w:ascii="楷体_GB2312" w:eastAsia="楷体_GB2312" w:cs="楷体_GB2312"/>
                <w:color w:val="auto"/>
                <w:sz w:val="21"/>
                <w:szCs w:val="21"/>
                <w:highlight w:val="none"/>
                <w:vertAlign w:val="baseline"/>
                <w:lang w:val="en-US" w:eastAsia="zh-CN"/>
              </w:rPr>
              <w:t>处罚</w:t>
            </w:r>
          </w:p>
        </w:tc>
        <w:tc>
          <w:tcPr>
            <w:tcW w:w="1750" w:type="dxa"/>
            <w:tcBorders>
              <w:top w:val="single" w:color="auto" w:sz="4" w:space="0"/>
              <w:left w:val="single" w:color="auto" w:sz="4" w:space="0"/>
              <w:bottom w:val="single" w:color="auto" w:sz="4" w:space="0"/>
              <w:right w:val="single" w:color="auto" w:sz="4" w:space="0"/>
            </w:tcBorders>
            <w:vAlign w:val="center"/>
          </w:tcPr>
          <w:p w14:paraId="7EDEA526">
            <w:pPr>
              <w:spacing w:line="320" w:lineRule="exact"/>
              <w:rPr>
                <w:rFonts w:hint="eastAsia" w:ascii="宋体" w:cs="宋体"/>
                <w:color w:val="auto"/>
                <w:highlight w:val="none"/>
                <w:lang w:val="en-US" w:eastAsia="zh-CN"/>
              </w:rPr>
            </w:pPr>
            <w:r>
              <w:rPr>
                <w:rFonts w:hint="eastAsia" w:ascii="宋体" w:cs="宋体"/>
                <w:color w:val="auto"/>
                <w:kern w:val="0"/>
                <w:sz w:val="18"/>
                <w:szCs w:val="18"/>
                <w:highlight w:val="none"/>
              </w:rPr>
              <w:t>受纳生活垃圾的</w:t>
            </w:r>
          </w:p>
        </w:tc>
        <w:tc>
          <w:tcPr>
            <w:tcW w:w="2363" w:type="dxa"/>
            <w:tcBorders>
              <w:top w:val="single" w:color="auto" w:sz="4" w:space="0"/>
              <w:left w:val="single" w:color="auto" w:sz="4" w:space="0"/>
              <w:bottom w:val="single" w:color="auto" w:sz="4" w:space="0"/>
              <w:right w:val="single" w:color="auto" w:sz="4" w:space="0"/>
            </w:tcBorders>
            <w:vAlign w:val="center"/>
          </w:tcPr>
          <w:p w14:paraId="14C6B4D5">
            <w:pPr>
              <w:spacing w:line="320" w:lineRule="exact"/>
              <w:rPr>
                <w:rFonts w:hint="eastAsia" w:ascii="宋体" w:cs="宋体"/>
                <w:color w:val="auto"/>
                <w:highlight w:val="none"/>
                <w:lang w:val="en-US" w:eastAsia="zh-CN"/>
              </w:rPr>
            </w:pPr>
            <w:r>
              <w:rPr>
                <w:rFonts w:hint="eastAsia" w:ascii="宋体" w:cs="宋体"/>
                <w:color w:val="auto"/>
                <w:kern w:val="0"/>
                <w:sz w:val="18"/>
                <w:szCs w:val="18"/>
                <w:highlight w:val="none"/>
              </w:rPr>
              <w:t>警告，处5000元以上6000元以下罚款</w:t>
            </w:r>
          </w:p>
        </w:tc>
        <w:tc>
          <w:tcPr>
            <w:tcW w:w="1437" w:type="dxa"/>
            <w:vMerge w:val="restart"/>
            <w:tcBorders>
              <w:top w:val="single" w:color="auto" w:sz="4" w:space="0"/>
              <w:left w:val="single" w:color="auto" w:sz="4" w:space="0"/>
              <w:bottom w:val="single" w:color="auto" w:sz="4" w:space="0"/>
              <w:right w:val="single" w:color="auto" w:sz="4" w:space="0"/>
            </w:tcBorders>
          </w:tcPr>
          <w:p w14:paraId="7FFDE140">
            <w:pPr>
              <w:rPr>
                <w:rFonts w:hint="eastAsia" w:ascii="仿宋_GB2312" w:eastAsia="仿宋_GB2312" w:cs="仿宋_GB2312"/>
                <w:b/>
                <w:bCs/>
                <w:color w:val="auto"/>
                <w:sz w:val="21"/>
                <w:szCs w:val="21"/>
                <w:highlight w:val="none"/>
                <w:vertAlign w:val="baseline"/>
                <w:lang w:val="en-US" w:eastAsia="zh-CN"/>
              </w:rPr>
            </w:pPr>
          </w:p>
        </w:tc>
        <w:tc>
          <w:tcPr>
            <w:tcW w:w="1234" w:type="dxa"/>
            <w:vMerge w:val="restart"/>
            <w:tcBorders>
              <w:top w:val="single" w:color="auto" w:sz="4" w:space="0"/>
              <w:left w:val="single" w:color="auto" w:sz="4" w:space="0"/>
              <w:bottom w:val="single" w:color="auto" w:sz="4" w:space="0"/>
              <w:right w:val="single" w:color="auto" w:sz="4" w:space="0"/>
            </w:tcBorders>
          </w:tcPr>
          <w:p w14:paraId="422A2F95">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3337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1060" w:type="dxa"/>
            <w:vMerge w:val="continue"/>
            <w:tcBorders>
              <w:top w:val="single" w:color="auto" w:sz="4" w:space="0"/>
              <w:left w:val="single" w:color="auto" w:sz="4" w:space="0"/>
              <w:bottom w:val="single" w:color="auto" w:sz="4" w:space="0"/>
              <w:right w:val="single" w:color="auto" w:sz="4" w:space="0"/>
            </w:tcBorders>
          </w:tcPr>
          <w:p w14:paraId="0538F260">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2226C24E">
            <w:pPr>
              <w:rPr>
                <w:highlight w:val="none"/>
              </w:rPr>
            </w:pPr>
          </w:p>
        </w:tc>
        <w:tc>
          <w:tcPr>
            <w:tcW w:w="2623" w:type="dxa"/>
            <w:vMerge w:val="continue"/>
            <w:tcBorders>
              <w:top w:val="single" w:color="auto" w:sz="4" w:space="0"/>
              <w:left w:val="single" w:color="auto" w:sz="4" w:space="0"/>
              <w:bottom w:val="single" w:color="auto" w:sz="4" w:space="0"/>
              <w:right w:val="single" w:color="auto" w:sz="4" w:space="0"/>
            </w:tcBorders>
          </w:tcPr>
          <w:p w14:paraId="459E06FD">
            <w:pPr>
              <w:rPr>
                <w:highlight w:val="none"/>
              </w:rPr>
            </w:pPr>
          </w:p>
        </w:tc>
        <w:tc>
          <w:tcPr>
            <w:tcW w:w="1537" w:type="dxa"/>
            <w:tcBorders>
              <w:top w:val="single" w:color="auto" w:sz="4" w:space="0"/>
              <w:left w:val="single" w:color="auto" w:sz="4" w:space="0"/>
              <w:bottom w:val="single" w:color="auto" w:sz="4" w:space="0"/>
              <w:right w:val="single" w:color="auto" w:sz="4" w:space="0"/>
            </w:tcBorders>
            <w:vAlign w:val="center"/>
          </w:tcPr>
          <w:p w14:paraId="354A9E89">
            <w:pPr>
              <w:jc w:val="center"/>
              <w:rPr>
                <w:rFonts w:hint="eastAsia" w:ascii="楷体_GB2312" w:eastAsia="楷体_GB2312" w:cs="楷体_GB2312"/>
                <w:color w:val="auto"/>
                <w:sz w:val="21"/>
                <w:szCs w:val="21"/>
                <w:highlight w:val="none"/>
                <w:vertAlign w:val="baseline"/>
                <w:lang w:val="en-US" w:eastAsia="zh-CN"/>
              </w:rPr>
            </w:pPr>
            <w:r>
              <w:rPr>
                <w:rFonts w:ascii="楷体_GB2312" w:eastAsia="楷体_GB2312" w:cs="楷体_GB2312"/>
                <w:color w:val="auto"/>
                <w:sz w:val="21"/>
                <w:szCs w:val="21"/>
                <w:highlight w:val="none"/>
                <w:vertAlign w:val="baseline"/>
                <w:lang w:val="en-US" w:eastAsia="zh-CN"/>
              </w:rPr>
              <w:t>一般</w:t>
            </w:r>
            <w:r>
              <w:rPr>
                <w:rFonts w:hint="eastAsia" w:ascii="楷体_GB2312" w:eastAsia="楷体_GB2312" w:cs="楷体_GB2312"/>
                <w:color w:val="auto"/>
                <w:sz w:val="21"/>
                <w:szCs w:val="21"/>
                <w:highlight w:val="none"/>
                <w:vertAlign w:val="baseline"/>
                <w:lang w:val="en-US" w:eastAsia="zh-CN"/>
              </w:rPr>
              <w:t>处罚</w:t>
            </w:r>
          </w:p>
        </w:tc>
        <w:tc>
          <w:tcPr>
            <w:tcW w:w="1750" w:type="dxa"/>
            <w:tcBorders>
              <w:top w:val="single" w:color="auto" w:sz="4" w:space="0"/>
              <w:left w:val="single" w:color="auto" w:sz="4" w:space="0"/>
              <w:bottom w:val="single" w:color="auto" w:sz="4" w:space="0"/>
              <w:right w:val="single" w:color="auto" w:sz="4" w:space="0"/>
            </w:tcBorders>
            <w:vAlign w:val="center"/>
          </w:tcPr>
          <w:p w14:paraId="243CABAC">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受纳工业垃圾的</w:t>
            </w:r>
          </w:p>
        </w:tc>
        <w:tc>
          <w:tcPr>
            <w:tcW w:w="2363" w:type="dxa"/>
            <w:tcBorders>
              <w:top w:val="single" w:color="auto" w:sz="4" w:space="0"/>
              <w:left w:val="single" w:color="auto" w:sz="4" w:space="0"/>
              <w:bottom w:val="single" w:color="auto" w:sz="4" w:space="0"/>
              <w:right w:val="single" w:color="auto" w:sz="4" w:space="0"/>
            </w:tcBorders>
            <w:vAlign w:val="center"/>
          </w:tcPr>
          <w:p w14:paraId="7D612021">
            <w:pPr>
              <w:spacing w:line="320" w:lineRule="exact"/>
              <w:rPr>
                <w:rFonts w:hint="eastAsia" w:ascii="宋体" w:cs="宋体"/>
                <w:color w:val="auto"/>
                <w:sz w:val="18"/>
                <w:szCs w:val="18"/>
                <w:highlight w:val="none"/>
              </w:rPr>
            </w:pPr>
            <w:r>
              <w:rPr>
                <w:rFonts w:hint="eastAsia" w:ascii="宋体" w:cs="宋体"/>
                <w:color w:val="auto"/>
                <w:kern w:val="0"/>
                <w:sz w:val="18"/>
                <w:szCs w:val="18"/>
                <w:highlight w:val="none"/>
              </w:rPr>
              <w:t>警告，处6000元以上8000元以下罚款</w:t>
            </w:r>
          </w:p>
        </w:tc>
        <w:tc>
          <w:tcPr>
            <w:tcW w:w="1437" w:type="dxa"/>
            <w:vMerge w:val="continue"/>
            <w:tcBorders>
              <w:top w:val="single" w:color="auto" w:sz="4" w:space="0"/>
              <w:left w:val="single" w:color="auto" w:sz="4" w:space="0"/>
              <w:bottom w:val="single" w:color="auto" w:sz="4" w:space="0"/>
              <w:right w:val="single" w:color="auto" w:sz="4" w:space="0"/>
            </w:tcBorders>
          </w:tcPr>
          <w:p w14:paraId="737DD314">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2B76D8B2">
            <w:pPr>
              <w:rPr>
                <w:highlight w:val="none"/>
              </w:rPr>
            </w:pPr>
          </w:p>
        </w:tc>
      </w:tr>
      <w:tr w14:paraId="6ACC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atLeast"/>
        </w:trPr>
        <w:tc>
          <w:tcPr>
            <w:tcW w:w="1060" w:type="dxa"/>
            <w:vMerge w:val="continue"/>
            <w:tcBorders>
              <w:top w:val="single" w:color="auto" w:sz="4" w:space="0"/>
              <w:left w:val="single" w:color="auto" w:sz="4" w:space="0"/>
              <w:bottom w:val="single" w:color="auto" w:sz="4" w:space="0"/>
              <w:right w:val="single" w:color="auto" w:sz="4" w:space="0"/>
            </w:tcBorders>
          </w:tcPr>
          <w:p w14:paraId="23DCBF28">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45E907BB">
            <w:pPr>
              <w:rPr>
                <w:highlight w:val="none"/>
              </w:rPr>
            </w:pPr>
          </w:p>
        </w:tc>
        <w:tc>
          <w:tcPr>
            <w:tcW w:w="2623" w:type="dxa"/>
            <w:vMerge w:val="continue"/>
            <w:tcBorders>
              <w:top w:val="single" w:color="auto" w:sz="4" w:space="0"/>
              <w:left w:val="single" w:color="auto" w:sz="4" w:space="0"/>
              <w:bottom w:val="single" w:color="auto" w:sz="4" w:space="0"/>
              <w:right w:val="single" w:color="auto" w:sz="4" w:space="0"/>
            </w:tcBorders>
          </w:tcPr>
          <w:p w14:paraId="3D527CB4">
            <w:pPr>
              <w:rPr>
                <w:highlight w:val="none"/>
              </w:rPr>
            </w:pPr>
          </w:p>
        </w:tc>
        <w:tc>
          <w:tcPr>
            <w:tcW w:w="1537" w:type="dxa"/>
            <w:tcBorders>
              <w:top w:val="single" w:color="auto" w:sz="4" w:space="0"/>
              <w:left w:val="single" w:color="auto" w:sz="4" w:space="0"/>
              <w:bottom w:val="single" w:color="auto" w:sz="4" w:space="0"/>
              <w:right w:val="single" w:color="auto" w:sz="4" w:space="0"/>
            </w:tcBorders>
            <w:vAlign w:val="center"/>
          </w:tcPr>
          <w:p w14:paraId="57AF57BF">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750" w:type="dxa"/>
            <w:tcBorders>
              <w:top w:val="single" w:color="auto" w:sz="4" w:space="0"/>
              <w:left w:val="single" w:color="auto" w:sz="4" w:space="0"/>
              <w:bottom w:val="single" w:color="auto" w:sz="4" w:space="0"/>
              <w:right w:val="single" w:color="auto" w:sz="4" w:space="0"/>
            </w:tcBorders>
            <w:vAlign w:val="center"/>
          </w:tcPr>
          <w:p w14:paraId="64040305">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受纳有毒有害垃圾的</w:t>
            </w:r>
          </w:p>
        </w:tc>
        <w:tc>
          <w:tcPr>
            <w:tcW w:w="2363" w:type="dxa"/>
            <w:tcBorders>
              <w:top w:val="single" w:color="auto" w:sz="4" w:space="0"/>
              <w:left w:val="single" w:color="auto" w:sz="4" w:space="0"/>
              <w:bottom w:val="single" w:color="auto" w:sz="4" w:space="0"/>
              <w:right w:val="single" w:color="auto" w:sz="4" w:space="0"/>
            </w:tcBorders>
            <w:vAlign w:val="center"/>
          </w:tcPr>
          <w:p w14:paraId="4C2346E3">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警告，处8000元以上1万元以下罚款</w:t>
            </w:r>
          </w:p>
        </w:tc>
        <w:tc>
          <w:tcPr>
            <w:tcW w:w="1437" w:type="dxa"/>
            <w:vMerge w:val="continue"/>
            <w:tcBorders>
              <w:top w:val="single" w:color="auto" w:sz="4" w:space="0"/>
              <w:left w:val="single" w:color="auto" w:sz="4" w:space="0"/>
              <w:bottom w:val="single" w:color="auto" w:sz="4" w:space="0"/>
              <w:right w:val="single" w:color="auto" w:sz="4" w:space="0"/>
            </w:tcBorders>
          </w:tcPr>
          <w:p w14:paraId="1FB05889">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0AB74748">
            <w:pPr>
              <w:rPr>
                <w:highlight w:val="none"/>
              </w:rPr>
            </w:pPr>
          </w:p>
        </w:tc>
      </w:tr>
    </w:tbl>
    <w:p w14:paraId="37C3CE75">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688"/>
        <w:gridCol w:w="2667"/>
        <w:gridCol w:w="1163"/>
        <w:gridCol w:w="2020"/>
        <w:gridCol w:w="2100"/>
        <w:gridCol w:w="1485"/>
        <w:gridCol w:w="1371"/>
      </w:tblGrid>
      <w:tr w14:paraId="0726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6091B0F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88" w:type="dxa"/>
            <w:tcBorders>
              <w:top w:val="single" w:color="auto" w:sz="4" w:space="0"/>
              <w:left w:val="single" w:color="auto" w:sz="4" w:space="0"/>
              <w:bottom w:val="single" w:color="auto" w:sz="4" w:space="0"/>
              <w:right w:val="single" w:color="auto" w:sz="4" w:space="0"/>
            </w:tcBorders>
            <w:vAlign w:val="center"/>
          </w:tcPr>
          <w:p w14:paraId="4043CD1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67" w:type="dxa"/>
            <w:tcBorders>
              <w:top w:val="single" w:color="auto" w:sz="4" w:space="0"/>
              <w:left w:val="single" w:color="auto" w:sz="4" w:space="0"/>
              <w:bottom w:val="single" w:color="auto" w:sz="4" w:space="0"/>
              <w:right w:val="single" w:color="auto" w:sz="4" w:space="0"/>
            </w:tcBorders>
            <w:vAlign w:val="center"/>
          </w:tcPr>
          <w:p w14:paraId="06EE372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0F3F59F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020" w:type="dxa"/>
            <w:tcBorders>
              <w:top w:val="single" w:color="auto" w:sz="4" w:space="0"/>
              <w:left w:val="single" w:color="auto" w:sz="4" w:space="0"/>
              <w:bottom w:val="single" w:color="auto" w:sz="4" w:space="0"/>
              <w:right w:val="single" w:color="auto" w:sz="4" w:space="0"/>
            </w:tcBorders>
            <w:vAlign w:val="center"/>
          </w:tcPr>
          <w:p w14:paraId="26F667E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00" w:type="dxa"/>
            <w:tcBorders>
              <w:top w:val="single" w:color="auto" w:sz="4" w:space="0"/>
              <w:left w:val="single" w:color="auto" w:sz="4" w:space="0"/>
              <w:bottom w:val="single" w:color="auto" w:sz="4" w:space="0"/>
              <w:right w:val="single" w:color="auto" w:sz="4" w:space="0"/>
            </w:tcBorders>
            <w:vAlign w:val="center"/>
          </w:tcPr>
          <w:p w14:paraId="356FB53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85" w:type="dxa"/>
            <w:tcBorders>
              <w:top w:val="single" w:color="auto" w:sz="4" w:space="0"/>
              <w:left w:val="single" w:color="auto" w:sz="4" w:space="0"/>
              <w:bottom w:val="single" w:color="auto" w:sz="4" w:space="0"/>
              <w:right w:val="single" w:color="auto" w:sz="4" w:space="0"/>
            </w:tcBorders>
            <w:vAlign w:val="center"/>
          </w:tcPr>
          <w:p w14:paraId="3B0B81D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71" w:type="dxa"/>
            <w:tcBorders>
              <w:top w:val="single" w:color="auto" w:sz="4" w:space="0"/>
              <w:left w:val="single" w:color="auto" w:sz="4" w:space="0"/>
              <w:bottom w:val="single" w:color="auto" w:sz="4" w:space="0"/>
              <w:right w:val="single" w:color="auto" w:sz="4" w:space="0"/>
            </w:tcBorders>
            <w:vAlign w:val="center"/>
          </w:tcPr>
          <w:p w14:paraId="7D14355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665F701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079E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67C6B0B">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67E90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022" w:type="dxa"/>
            <w:vMerge w:val="restart"/>
            <w:tcBorders>
              <w:top w:val="single" w:color="auto" w:sz="4" w:space="0"/>
              <w:left w:val="single" w:color="auto" w:sz="4" w:space="0"/>
              <w:bottom w:val="single" w:color="auto" w:sz="4" w:space="0"/>
              <w:right w:val="single" w:color="auto" w:sz="4" w:space="0"/>
            </w:tcBorders>
          </w:tcPr>
          <w:p w14:paraId="008F696E">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2406050</w:t>
            </w:r>
          </w:p>
        </w:tc>
        <w:tc>
          <w:tcPr>
            <w:tcW w:w="1688" w:type="dxa"/>
            <w:vMerge w:val="restart"/>
            <w:tcBorders>
              <w:top w:val="single" w:color="auto" w:sz="4" w:space="0"/>
              <w:left w:val="single" w:color="auto" w:sz="4" w:space="0"/>
              <w:bottom w:val="single" w:color="auto" w:sz="4" w:space="0"/>
              <w:right w:val="single" w:color="auto" w:sz="4" w:space="0"/>
            </w:tcBorders>
          </w:tcPr>
          <w:p w14:paraId="1F15A188">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施工单位将建筑垃圾交给个人或者未经核准从事建筑垃圾运输的单位处置的</w:t>
            </w:r>
          </w:p>
        </w:tc>
        <w:tc>
          <w:tcPr>
            <w:tcW w:w="2667" w:type="dxa"/>
            <w:vMerge w:val="restart"/>
            <w:tcBorders>
              <w:top w:val="single" w:color="auto" w:sz="4" w:space="0"/>
              <w:left w:val="single" w:color="auto" w:sz="4" w:space="0"/>
              <w:bottom w:val="single" w:color="auto" w:sz="4" w:space="0"/>
              <w:right w:val="single" w:color="auto" w:sz="4" w:space="0"/>
            </w:tcBorders>
          </w:tcPr>
          <w:p w14:paraId="491257A5">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《城市建筑垃圾管理规定》第二十二条第二款</w:t>
            </w:r>
            <w:r>
              <w:rPr>
                <w:rFonts w:hint="eastAsia" w:ascii="宋体" w:cs="宋体"/>
                <w:color w:val="auto"/>
                <w:kern w:val="0"/>
                <w:sz w:val="18"/>
                <w:szCs w:val="18"/>
                <w:highlight w:val="none"/>
                <w:lang w:val="en-US" w:eastAsia="zh-CN"/>
              </w:rPr>
              <w:t xml:space="preserve"> </w:t>
            </w:r>
            <w:r>
              <w:rPr>
                <w:rFonts w:hint="eastAsia" w:ascii="宋体" w:cs="宋体"/>
                <w:color w:val="auto"/>
                <w:kern w:val="0"/>
                <w:sz w:val="18"/>
                <w:szCs w:val="18"/>
                <w:highlight w:val="none"/>
              </w:rPr>
              <w:t>施工单位将建筑垃圾交给个人工程施工单位不按照环境卫生行政主管</w:t>
            </w:r>
            <w:r>
              <w:rPr>
                <w:rFonts w:hint="eastAsia" w:ascii="宋体" w:cs="宋体"/>
                <w:color w:val="auto"/>
                <w:kern w:val="0"/>
                <w:sz w:val="18"/>
                <w:szCs w:val="18"/>
                <w:highlight w:val="none"/>
                <w:lang w:eastAsia="zh-CN"/>
              </w:rPr>
              <w:t>部门</w:t>
            </w:r>
            <w:r>
              <w:rPr>
                <w:rFonts w:hint="eastAsia" w:ascii="宋体" w:cs="宋体"/>
                <w:color w:val="auto"/>
                <w:kern w:val="0"/>
                <w:sz w:val="18"/>
                <w:szCs w:val="18"/>
                <w:highlight w:val="none"/>
              </w:rPr>
              <w:t>或者未经核准从事建筑垃圾运输的单位处置的，由城市人民政府市容环境卫生主管部门责令限期改正，给予警告，处1万元以上10万元以下罚款。</w:t>
            </w:r>
          </w:p>
        </w:tc>
        <w:tc>
          <w:tcPr>
            <w:tcW w:w="1163" w:type="dxa"/>
            <w:tcBorders>
              <w:top w:val="single" w:color="auto" w:sz="4" w:space="0"/>
              <w:left w:val="single" w:color="auto" w:sz="4" w:space="0"/>
              <w:bottom w:val="single" w:color="auto" w:sz="4" w:space="0"/>
              <w:right w:val="single" w:color="auto" w:sz="4" w:space="0"/>
            </w:tcBorders>
            <w:vAlign w:val="center"/>
          </w:tcPr>
          <w:p w14:paraId="458D4704">
            <w:pPr>
              <w:jc w:val="center"/>
              <w:rPr>
                <w:rFonts w:ascii="楷体_GB2312" w:eastAsia="楷体_GB2312" w:cs="楷体_GB2312"/>
                <w:b/>
                <w:bCs/>
                <w:color w:val="auto"/>
                <w:sz w:val="21"/>
                <w:szCs w:val="21"/>
                <w:highlight w:val="none"/>
                <w:vertAlign w:val="baseline"/>
                <w:lang w:val="en-US" w:eastAsia="zh-CN"/>
              </w:rPr>
            </w:pPr>
            <w:r>
              <w:rPr>
                <w:rFonts w:ascii="楷体_GB2312" w:eastAsia="楷体_GB2312" w:cs="楷体_GB2312"/>
                <w:color w:val="auto"/>
                <w:sz w:val="21"/>
                <w:szCs w:val="21"/>
                <w:highlight w:val="none"/>
                <w:vertAlign w:val="baseline"/>
                <w:lang w:val="en-US" w:eastAsia="zh-CN"/>
              </w:rPr>
              <w:t>从轻</w:t>
            </w:r>
            <w:r>
              <w:rPr>
                <w:rFonts w:hint="eastAsia" w:ascii="楷体_GB2312" w:eastAsia="楷体_GB2312" w:cs="楷体_GB2312"/>
                <w:color w:val="auto"/>
                <w:sz w:val="21"/>
                <w:szCs w:val="21"/>
                <w:highlight w:val="none"/>
                <w:vertAlign w:val="baseline"/>
                <w:lang w:val="en-US" w:eastAsia="zh-CN"/>
              </w:rPr>
              <w:t>处罚</w:t>
            </w:r>
          </w:p>
        </w:tc>
        <w:tc>
          <w:tcPr>
            <w:tcW w:w="2020" w:type="dxa"/>
            <w:tcBorders>
              <w:top w:val="single" w:color="auto" w:sz="4" w:space="0"/>
              <w:left w:val="single" w:color="auto" w:sz="4" w:space="0"/>
              <w:bottom w:val="single" w:color="auto" w:sz="4" w:space="0"/>
              <w:right w:val="single" w:color="auto" w:sz="4" w:space="0"/>
            </w:tcBorders>
            <w:vAlign w:val="center"/>
          </w:tcPr>
          <w:p w14:paraId="52D97D9E">
            <w:pPr>
              <w:spacing w:line="320" w:lineRule="exact"/>
              <w:rPr>
                <w:rFonts w:hint="eastAsia" w:ascii="宋体" w:eastAsia="宋体" w:cs="宋体"/>
                <w:color w:val="auto"/>
                <w:highlight w:val="none"/>
                <w:lang w:val="en-US" w:eastAsia="zh-CN"/>
              </w:rPr>
            </w:pPr>
            <w:r>
              <w:rPr>
                <w:rFonts w:hint="eastAsia" w:ascii="宋体" w:cs="宋体"/>
                <w:color w:val="auto"/>
                <w:sz w:val="18"/>
                <w:szCs w:val="18"/>
                <w:highlight w:val="none"/>
              </w:rPr>
              <w:t>处置量在10立方米以下</w:t>
            </w:r>
            <w:r>
              <w:rPr>
                <w:rFonts w:hint="eastAsia" w:ascii="宋体" w:cs="宋体"/>
                <w:color w:val="auto"/>
                <w:sz w:val="18"/>
                <w:szCs w:val="18"/>
                <w:highlight w:val="none"/>
                <w:lang w:eastAsia="zh-CN"/>
              </w:rPr>
              <w:t>的</w:t>
            </w:r>
          </w:p>
        </w:tc>
        <w:tc>
          <w:tcPr>
            <w:tcW w:w="2100" w:type="dxa"/>
            <w:tcBorders>
              <w:top w:val="single" w:color="auto" w:sz="4" w:space="0"/>
              <w:left w:val="single" w:color="auto" w:sz="4" w:space="0"/>
              <w:bottom w:val="single" w:color="auto" w:sz="4" w:space="0"/>
              <w:right w:val="single" w:color="auto" w:sz="4" w:space="0"/>
            </w:tcBorders>
            <w:vAlign w:val="center"/>
          </w:tcPr>
          <w:p w14:paraId="5D8DE21A">
            <w:pPr>
              <w:spacing w:line="320" w:lineRule="exact"/>
              <w:rPr>
                <w:rFonts w:hint="eastAsia" w:ascii="宋体" w:cs="宋体"/>
                <w:color w:val="auto"/>
                <w:highlight w:val="none"/>
                <w:lang w:val="en-US" w:eastAsia="zh-CN"/>
              </w:rPr>
            </w:pPr>
            <w:r>
              <w:rPr>
                <w:rFonts w:hint="eastAsia" w:ascii="宋体" w:cs="宋体"/>
                <w:color w:val="auto"/>
                <w:kern w:val="0"/>
                <w:sz w:val="18"/>
                <w:szCs w:val="18"/>
                <w:highlight w:val="none"/>
              </w:rPr>
              <w:t>警告，</w:t>
            </w:r>
            <w:r>
              <w:rPr>
                <w:rFonts w:hint="eastAsia" w:ascii="宋体" w:cs="宋体"/>
                <w:color w:val="auto"/>
                <w:sz w:val="18"/>
                <w:szCs w:val="18"/>
                <w:highlight w:val="none"/>
              </w:rPr>
              <w:t>处1万以上3万元以下罚款</w:t>
            </w:r>
          </w:p>
        </w:tc>
        <w:tc>
          <w:tcPr>
            <w:tcW w:w="1485" w:type="dxa"/>
            <w:vMerge w:val="restart"/>
            <w:tcBorders>
              <w:top w:val="single" w:color="auto" w:sz="4" w:space="0"/>
              <w:left w:val="single" w:color="auto" w:sz="4" w:space="0"/>
              <w:bottom w:val="single" w:color="auto" w:sz="4" w:space="0"/>
              <w:right w:val="single" w:color="auto" w:sz="4" w:space="0"/>
            </w:tcBorders>
          </w:tcPr>
          <w:p w14:paraId="5464EE1B">
            <w:pPr>
              <w:rPr>
                <w:rFonts w:hint="eastAsia" w:ascii="仿宋_GB2312" w:eastAsia="仿宋_GB2312" w:cs="仿宋_GB2312"/>
                <w:b/>
                <w:bCs/>
                <w:color w:val="auto"/>
                <w:sz w:val="21"/>
                <w:szCs w:val="21"/>
                <w:highlight w:val="none"/>
                <w:vertAlign w:val="baseline"/>
                <w:lang w:val="en-US" w:eastAsia="zh-CN"/>
              </w:rPr>
            </w:pPr>
          </w:p>
        </w:tc>
        <w:tc>
          <w:tcPr>
            <w:tcW w:w="1371" w:type="dxa"/>
            <w:vMerge w:val="restart"/>
            <w:tcBorders>
              <w:top w:val="single" w:color="auto" w:sz="4" w:space="0"/>
              <w:left w:val="single" w:color="auto" w:sz="4" w:space="0"/>
              <w:bottom w:val="single" w:color="auto" w:sz="4" w:space="0"/>
              <w:right w:val="single" w:color="auto" w:sz="4" w:space="0"/>
            </w:tcBorders>
          </w:tcPr>
          <w:p w14:paraId="2BD910B9">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6D3A5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1022" w:type="dxa"/>
            <w:vMerge w:val="continue"/>
            <w:tcBorders>
              <w:top w:val="single" w:color="auto" w:sz="4" w:space="0"/>
              <w:left w:val="single" w:color="auto" w:sz="4" w:space="0"/>
              <w:bottom w:val="single" w:color="auto" w:sz="4" w:space="0"/>
              <w:right w:val="single" w:color="auto" w:sz="4" w:space="0"/>
            </w:tcBorders>
          </w:tcPr>
          <w:p w14:paraId="1584AD79">
            <w:pPr>
              <w:rPr>
                <w:highlight w:val="none"/>
              </w:rPr>
            </w:pPr>
          </w:p>
        </w:tc>
        <w:tc>
          <w:tcPr>
            <w:tcW w:w="1688" w:type="dxa"/>
            <w:vMerge w:val="continue"/>
            <w:tcBorders>
              <w:top w:val="single" w:color="auto" w:sz="4" w:space="0"/>
              <w:left w:val="single" w:color="auto" w:sz="4" w:space="0"/>
              <w:bottom w:val="single" w:color="auto" w:sz="4" w:space="0"/>
              <w:right w:val="single" w:color="auto" w:sz="4" w:space="0"/>
            </w:tcBorders>
          </w:tcPr>
          <w:p w14:paraId="1ABD2653">
            <w:pPr>
              <w:rPr>
                <w:highlight w:val="none"/>
              </w:rPr>
            </w:pPr>
          </w:p>
        </w:tc>
        <w:tc>
          <w:tcPr>
            <w:tcW w:w="2667" w:type="dxa"/>
            <w:vMerge w:val="continue"/>
            <w:tcBorders>
              <w:top w:val="single" w:color="auto" w:sz="4" w:space="0"/>
              <w:left w:val="single" w:color="auto" w:sz="4" w:space="0"/>
              <w:bottom w:val="single" w:color="auto" w:sz="4" w:space="0"/>
              <w:right w:val="single" w:color="auto" w:sz="4" w:space="0"/>
            </w:tcBorders>
          </w:tcPr>
          <w:p w14:paraId="6FD844CC">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6E9D56BA">
            <w:pPr>
              <w:jc w:val="center"/>
              <w:rPr>
                <w:rFonts w:hint="eastAsia" w:ascii="楷体_GB2312" w:eastAsia="楷体_GB2312" w:cs="楷体_GB2312"/>
                <w:color w:val="auto"/>
                <w:sz w:val="21"/>
                <w:szCs w:val="21"/>
                <w:highlight w:val="none"/>
                <w:vertAlign w:val="baseline"/>
                <w:lang w:val="en-US" w:eastAsia="zh-CN"/>
              </w:rPr>
            </w:pPr>
            <w:r>
              <w:rPr>
                <w:rFonts w:ascii="楷体_GB2312" w:eastAsia="楷体_GB2312" w:cs="楷体_GB2312"/>
                <w:color w:val="auto"/>
                <w:sz w:val="21"/>
                <w:szCs w:val="21"/>
                <w:highlight w:val="none"/>
                <w:vertAlign w:val="baseline"/>
                <w:lang w:val="en-US" w:eastAsia="zh-CN"/>
              </w:rPr>
              <w:t>一般</w:t>
            </w:r>
            <w:r>
              <w:rPr>
                <w:rFonts w:hint="eastAsia" w:ascii="楷体_GB2312" w:eastAsia="楷体_GB2312" w:cs="楷体_GB2312"/>
                <w:color w:val="auto"/>
                <w:sz w:val="21"/>
                <w:szCs w:val="21"/>
                <w:highlight w:val="none"/>
                <w:vertAlign w:val="baseline"/>
                <w:lang w:val="en-US" w:eastAsia="zh-CN"/>
              </w:rPr>
              <w:t>处罚</w:t>
            </w:r>
          </w:p>
        </w:tc>
        <w:tc>
          <w:tcPr>
            <w:tcW w:w="2020" w:type="dxa"/>
            <w:tcBorders>
              <w:top w:val="single" w:color="auto" w:sz="4" w:space="0"/>
              <w:left w:val="single" w:color="auto" w:sz="4" w:space="0"/>
              <w:bottom w:val="single" w:color="auto" w:sz="4" w:space="0"/>
              <w:right w:val="single" w:color="auto" w:sz="4" w:space="0"/>
            </w:tcBorders>
            <w:vAlign w:val="center"/>
          </w:tcPr>
          <w:p w14:paraId="79A81017">
            <w:pPr>
              <w:spacing w:line="320" w:lineRule="exact"/>
              <w:rPr>
                <w:rFonts w:hint="eastAsia" w:ascii="宋体" w:eastAsia="宋体" w:cs="宋体"/>
                <w:color w:val="auto"/>
                <w:kern w:val="0"/>
                <w:sz w:val="18"/>
                <w:szCs w:val="18"/>
                <w:highlight w:val="none"/>
                <w:lang w:val="en-US" w:eastAsia="zh-CN"/>
              </w:rPr>
            </w:pPr>
            <w:r>
              <w:rPr>
                <w:rFonts w:hint="eastAsia" w:ascii="宋体" w:cs="宋体"/>
                <w:color w:val="auto"/>
                <w:sz w:val="18"/>
                <w:szCs w:val="18"/>
                <w:highlight w:val="none"/>
              </w:rPr>
              <w:t>处置量在10立方米</w:t>
            </w:r>
            <w:r>
              <w:rPr>
                <w:rFonts w:hint="eastAsia" w:ascii="宋体" w:cs="宋体"/>
                <w:color w:val="auto"/>
                <w:sz w:val="18"/>
                <w:szCs w:val="18"/>
                <w:highlight w:val="none"/>
                <w:lang w:val="en-US" w:eastAsia="zh-CN"/>
              </w:rPr>
              <w:t>以上</w:t>
            </w:r>
            <w:r>
              <w:rPr>
                <w:rFonts w:hint="eastAsia" w:ascii="宋体" w:cs="宋体"/>
                <w:color w:val="auto"/>
                <w:sz w:val="18"/>
                <w:szCs w:val="18"/>
                <w:highlight w:val="none"/>
              </w:rPr>
              <w:t>50立方米</w:t>
            </w:r>
            <w:r>
              <w:rPr>
                <w:rFonts w:hint="eastAsia" w:ascii="宋体" w:cs="宋体"/>
                <w:color w:val="auto"/>
                <w:sz w:val="18"/>
                <w:szCs w:val="18"/>
                <w:highlight w:val="none"/>
                <w:lang w:val="en-US" w:eastAsia="zh-CN"/>
              </w:rPr>
              <w:t>以下的</w:t>
            </w:r>
          </w:p>
        </w:tc>
        <w:tc>
          <w:tcPr>
            <w:tcW w:w="2100" w:type="dxa"/>
            <w:tcBorders>
              <w:top w:val="single" w:color="auto" w:sz="4" w:space="0"/>
              <w:left w:val="single" w:color="auto" w:sz="4" w:space="0"/>
              <w:bottom w:val="single" w:color="auto" w:sz="4" w:space="0"/>
              <w:right w:val="single" w:color="auto" w:sz="4" w:space="0"/>
            </w:tcBorders>
            <w:vAlign w:val="center"/>
          </w:tcPr>
          <w:p w14:paraId="3F6C5F61">
            <w:pPr>
              <w:spacing w:line="320" w:lineRule="exact"/>
              <w:rPr>
                <w:rFonts w:hint="eastAsia" w:ascii="宋体" w:cs="宋体"/>
                <w:color w:val="auto"/>
                <w:sz w:val="18"/>
                <w:szCs w:val="18"/>
                <w:highlight w:val="none"/>
              </w:rPr>
            </w:pPr>
            <w:r>
              <w:rPr>
                <w:rFonts w:hint="eastAsia" w:ascii="宋体" w:cs="宋体"/>
                <w:color w:val="auto"/>
                <w:kern w:val="0"/>
                <w:sz w:val="18"/>
                <w:szCs w:val="18"/>
                <w:highlight w:val="none"/>
              </w:rPr>
              <w:t>警告，</w:t>
            </w:r>
            <w:r>
              <w:rPr>
                <w:rFonts w:hint="eastAsia" w:ascii="宋体" w:cs="宋体"/>
                <w:color w:val="auto"/>
                <w:sz w:val="18"/>
                <w:szCs w:val="18"/>
                <w:highlight w:val="none"/>
              </w:rPr>
              <w:t>处3万以上8万元以下罚款</w:t>
            </w:r>
          </w:p>
        </w:tc>
        <w:tc>
          <w:tcPr>
            <w:tcW w:w="1485" w:type="dxa"/>
            <w:vMerge w:val="continue"/>
            <w:tcBorders>
              <w:top w:val="single" w:color="auto" w:sz="4" w:space="0"/>
              <w:left w:val="single" w:color="auto" w:sz="4" w:space="0"/>
              <w:bottom w:val="single" w:color="auto" w:sz="4" w:space="0"/>
              <w:right w:val="single" w:color="auto" w:sz="4" w:space="0"/>
            </w:tcBorders>
          </w:tcPr>
          <w:p w14:paraId="7EE9FE91">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5C9AD235">
            <w:pPr>
              <w:rPr>
                <w:highlight w:val="none"/>
              </w:rPr>
            </w:pPr>
          </w:p>
        </w:tc>
      </w:tr>
      <w:tr w14:paraId="368BD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1022" w:type="dxa"/>
            <w:vMerge w:val="continue"/>
            <w:tcBorders>
              <w:top w:val="single" w:color="auto" w:sz="4" w:space="0"/>
              <w:left w:val="single" w:color="auto" w:sz="4" w:space="0"/>
              <w:bottom w:val="single" w:color="auto" w:sz="4" w:space="0"/>
              <w:right w:val="single" w:color="auto" w:sz="4" w:space="0"/>
            </w:tcBorders>
          </w:tcPr>
          <w:p w14:paraId="6463F918">
            <w:pPr>
              <w:rPr>
                <w:highlight w:val="none"/>
              </w:rPr>
            </w:pPr>
          </w:p>
        </w:tc>
        <w:tc>
          <w:tcPr>
            <w:tcW w:w="1688" w:type="dxa"/>
            <w:vMerge w:val="continue"/>
            <w:tcBorders>
              <w:top w:val="single" w:color="auto" w:sz="4" w:space="0"/>
              <w:left w:val="single" w:color="auto" w:sz="4" w:space="0"/>
              <w:bottom w:val="single" w:color="auto" w:sz="4" w:space="0"/>
              <w:right w:val="single" w:color="auto" w:sz="4" w:space="0"/>
            </w:tcBorders>
          </w:tcPr>
          <w:p w14:paraId="1CBD8A36">
            <w:pPr>
              <w:rPr>
                <w:highlight w:val="none"/>
              </w:rPr>
            </w:pPr>
          </w:p>
        </w:tc>
        <w:tc>
          <w:tcPr>
            <w:tcW w:w="2667" w:type="dxa"/>
            <w:vMerge w:val="continue"/>
            <w:tcBorders>
              <w:top w:val="single" w:color="auto" w:sz="4" w:space="0"/>
              <w:left w:val="single" w:color="auto" w:sz="4" w:space="0"/>
              <w:bottom w:val="single" w:color="auto" w:sz="4" w:space="0"/>
              <w:right w:val="single" w:color="auto" w:sz="4" w:space="0"/>
            </w:tcBorders>
          </w:tcPr>
          <w:p w14:paraId="50C236C7">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69F0355E">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020" w:type="dxa"/>
            <w:tcBorders>
              <w:top w:val="single" w:color="auto" w:sz="4" w:space="0"/>
              <w:left w:val="single" w:color="auto" w:sz="4" w:space="0"/>
              <w:bottom w:val="single" w:color="auto" w:sz="4" w:space="0"/>
              <w:right w:val="single" w:color="auto" w:sz="4" w:space="0"/>
            </w:tcBorders>
            <w:vAlign w:val="center"/>
          </w:tcPr>
          <w:p w14:paraId="3C3BE6D4">
            <w:pPr>
              <w:spacing w:line="320" w:lineRule="exact"/>
              <w:rPr>
                <w:rFonts w:hint="eastAsia" w:ascii="宋体" w:eastAsia="宋体" w:cs="宋体"/>
                <w:color w:val="auto"/>
                <w:kern w:val="0"/>
                <w:sz w:val="18"/>
                <w:szCs w:val="18"/>
                <w:highlight w:val="none"/>
                <w:lang w:eastAsia="zh-CN"/>
              </w:rPr>
            </w:pPr>
            <w:r>
              <w:rPr>
                <w:rFonts w:hint="eastAsia" w:ascii="宋体" w:cs="宋体"/>
                <w:color w:val="auto"/>
                <w:sz w:val="18"/>
                <w:szCs w:val="18"/>
                <w:highlight w:val="none"/>
              </w:rPr>
              <w:t>处置量在50立方米以上</w:t>
            </w:r>
            <w:r>
              <w:rPr>
                <w:rFonts w:hint="eastAsia" w:ascii="宋体" w:cs="宋体"/>
                <w:color w:val="auto"/>
                <w:sz w:val="18"/>
                <w:szCs w:val="18"/>
                <w:highlight w:val="none"/>
                <w:lang w:eastAsia="zh-CN"/>
              </w:rPr>
              <w:t>的</w:t>
            </w:r>
          </w:p>
        </w:tc>
        <w:tc>
          <w:tcPr>
            <w:tcW w:w="2100" w:type="dxa"/>
            <w:tcBorders>
              <w:top w:val="single" w:color="auto" w:sz="4" w:space="0"/>
              <w:left w:val="single" w:color="auto" w:sz="4" w:space="0"/>
              <w:bottom w:val="single" w:color="auto" w:sz="4" w:space="0"/>
              <w:right w:val="single" w:color="auto" w:sz="4" w:space="0"/>
            </w:tcBorders>
            <w:vAlign w:val="center"/>
          </w:tcPr>
          <w:p w14:paraId="3C1EF037">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警告，</w:t>
            </w:r>
            <w:r>
              <w:rPr>
                <w:rFonts w:hint="eastAsia" w:ascii="宋体" w:cs="宋体"/>
                <w:color w:val="auto"/>
                <w:sz w:val="18"/>
                <w:szCs w:val="18"/>
                <w:highlight w:val="none"/>
              </w:rPr>
              <w:t>处8万以上10万元以下罚款</w:t>
            </w:r>
          </w:p>
        </w:tc>
        <w:tc>
          <w:tcPr>
            <w:tcW w:w="1485" w:type="dxa"/>
            <w:vMerge w:val="continue"/>
            <w:tcBorders>
              <w:top w:val="single" w:color="auto" w:sz="4" w:space="0"/>
              <w:left w:val="single" w:color="auto" w:sz="4" w:space="0"/>
              <w:bottom w:val="single" w:color="auto" w:sz="4" w:space="0"/>
              <w:right w:val="single" w:color="auto" w:sz="4" w:space="0"/>
            </w:tcBorders>
          </w:tcPr>
          <w:p w14:paraId="1E144884">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5C0A83C4">
            <w:pPr>
              <w:rPr>
                <w:highlight w:val="none"/>
              </w:rPr>
            </w:pPr>
          </w:p>
        </w:tc>
      </w:tr>
    </w:tbl>
    <w:p w14:paraId="6FB2AF37">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538"/>
        <w:gridCol w:w="2692"/>
        <w:gridCol w:w="1163"/>
        <w:gridCol w:w="1855"/>
        <w:gridCol w:w="2252"/>
        <w:gridCol w:w="1525"/>
        <w:gridCol w:w="1344"/>
      </w:tblGrid>
      <w:tr w14:paraId="0BF5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47" w:type="dxa"/>
            <w:tcBorders>
              <w:top w:val="single" w:color="auto" w:sz="4" w:space="0"/>
              <w:left w:val="single" w:color="auto" w:sz="4" w:space="0"/>
              <w:bottom w:val="single" w:color="auto" w:sz="4" w:space="0"/>
              <w:right w:val="single" w:color="auto" w:sz="4" w:space="0"/>
            </w:tcBorders>
            <w:vAlign w:val="center"/>
          </w:tcPr>
          <w:p w14:paraId="22AD9B7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38" w:type="dxa"/>
            <w:tcBorders>
              <w:top w:val="single" w:color="auto" w:sz="4" w:space="0"/>
              <w:left w:val="single" w:color="auto" w:sz="4" w:space="0"/>
              <w:bottom w:val="single" w:color="auto" w:sz="4" w:space="0"/>
              <w:right w:val="single" w:color="auto" w:sz="4" w:space="0"/>
            </w:tcBorders>
            <w:vAlign w:val="center"/>
          </w:tcPr>
          <w:p w14:paraId="3E74049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92" w:type="dxa"/>
            <w:tcBorders>
              <w:top w:val="single" w:color="auto" w:sz="4" w:space="0"/>
              <w:left w:val="single" w:color="auto" w:sz="4" w:space="0"/>
              <w:bottom w:val="single" w:color="auto" w:sz="4" w:space="0"/>
              <w:right w:val="single" w:color="auto" w:sz="4" w:space="0"/>
            </w:tcBorders>
            <w:vAlign w:val="center"/>
          </w:tcPr>
          <w:p w14:paraId="68B36ED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48270FA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855" w:type="dxa"/>
            <w:tcBorders>
              <w:top w:val="single" w:color="auto" w:sz="4" w:space="0"/>
              <w:left w:val="single" w:color="auto" w:sz="4" w:space="0"/>
              <w:bottom w:val="single" w:color="auto" w:sz="4" w:space="0"/>
              <w:right w:val="single" w:color="auto" w:sz="4" w:space="0"/>
            </w:tcBorders>
            <w:vAlign w:val="center"/>
          </w:tcPr>
          <w:p w14:paraId="2FE1EB2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52" w:type="dxa"/>
            <w:tcBorders>
              <w:top w:val="single" w:color="auto" w:sz="4" w:space="0"/>
              <w:left w:val="single" w:color="auto" w:sz="4" w:space="0"/>
              <w:bottom w:val="single" w:color="auto" w:sz="4" w:space="0"/>
              <w:right w:val="single" w:color="auto" w:sz="4" w:space="0"/>
            </w:tcBorders>
            <w:vAlign w:val="center"/>
          </w:tcPr>
          <w:p w14:paraId="094FCA1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25" w:type="dxa"/>
            <w:tcBorders>
              <w:top w:val="single" w:color="auto" w:sz="4" w:space="0"/>
              <w:left w:val="single" w:color="auto" w:sz="4" w:space="0"/>
              <w:bottom w:val="single" w:color="auto" w:sz="4" w:space="0"/>
              <w:right w:val="single" w:color="auto" w:sz="4" w:space="0"/>
            </w:tcBorders>
            <w:vAlign w:val="center"/>
          </w:tcPr>
          <w:p w14:paraId="589CA64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44" w:type="dxa"/>
            <w:tcBorders>
              <w:top w:val="single" w:color="auto" w:sz="4" w:space="0"/>
              <w:left w:val="single" w:color="auto" w:sz="4" w:space="0"/>
              <w:bottom w:val="single" w:color="auto" w:sz="4" w:space="0"/>
              <w:right w:val="single" w:color="auto" w:sz="4" w:space="0"/>
            </w:tcBorders>
            <w:vAlign w:val="center"/>
          </w:tcPr>
          <w:p w14:paraId="26CDFEB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6EFD569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4F6B7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CE244F0">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24CC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5" w:hRule="atLeast"/>
        </w:trPr>
        <w:tc>
          <w:tcPr>
            <w:tcW w:w="1147" w:type="dxa"/>
            <w:vMerge w:val="restart"/>
            <w:tcBorders>
              <w:top w:val="single" w:color="auto" w:sz="4" w:space="0"/>
              <w:left w:val="single" w:color="auto" w:sz="4" w:space="0"/>
              <w:bottom w:val="single" w:color="auto" w:sz="4" w:space="0"/>
              <w:right w:val="single" w:color="auto" w:sz="4" w:space="0"/>
            </w:tcBorders>
          </w:tcPr>
          <w:p w14:paraId="69EA7258">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2406051</w:t>
            </w:r>
          </w:p>
        </w:tc>
        <w:tc>
          <w:tcPr>
            <w:tcW w:w="1538" w:type="dxa"/>
            <w:vMerge w:val="restart"/>
            <w:tcBorders>
              <w:top w:val="single" w:color="auto" w:sz="4" w:space="0"/>
              <w:left w:val="single" w:color="auto" w:sz="4" w:space="0"/>
              <w:bottom w:val="single" w:color="auto" w:sz="4" w:space="0"/>
              <w:right w:val="single" w:color="auto" w:sz="4" w:space="0"/>
            </w:tcBorders>
          </w:tcPr>
          <w:p w14:paraId="344CB01C">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处置建筑垃圾的单位在运输建筑垃圾过程中沿途丢弃、遗撒建筑垃圾的</w:t>
            </w:r>
          </w:p>
        </w:tc>
        <w:tc>
          <w:tcPr>
            <w:tcW w:w="2692" w:type="dxa"/>
            <w:vMerge w:val="restart"/>
            <w:tcBorders>
              <w:top w:val="single" w:color="auto" w:sz="4" w:space="0"/>
              <w:left w:val="single" w:color="auto" w:sz="4" w:space="0"/>
              <w:bottom w:val="single" w:color="auto" w:sz="4" w:space="0"/>
              <w:right w:val="single" w:color="auto" w:sz="4" w:space="0"/>
            </w:tcBorders>
          </w:tcPr>
          <w:p w14:paraId="5D0B6D2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textAlignment w:val="baseline"/>
              <w:rPr>
                <w:rFonts w:hint="eastAsia"/>
                <w:color w:val="auto"/>
                <w:highlight w:val="none"/>
                <w:lang w:val="en-US" w:eastAsia="zh-CN"/>
              </w:rPr>
            </w:pPr>
            <w:r>
              <w:rPr>
                <w:rFonts w:hint="eastAsia" w:ascii="宋体" w:cs="宋体"/>
                <w:color w:val="auto"/>
                <w:kern w:val="0"/>
                <w:sz w:val="18"/>
                <w:szCs w:val="18"/>
                <w:highlight w:val="none"/>
              </w:rPr>
              <w:t>《城市建筑垃圾管理规定》第二十三条　处置建筑垃圾的单位在运输建筑垃圾过程中沿途丢弃、遗撒建筑垃圾的，由城市人民政府市容环境卫生主管部门责令限期改正，给予警告，处5000元以上5万元以下罚款</w:t>
            </w:r>
          </w:p>
        </w:tc>
        <w:tc>
          <w:tcPr>
            <w:tcW w:w="1163" w:type="dxa"/>
            <w:tcBorders>
              <w:top w:val="single" w:color="auto" w:sz="4" w:space="0"/>
              <w:left w:val="single" w:color="auto" w:sz="4" w:space="0"/>
              <w:bottom w:val="single" w:color="auto" w:sz="4" w:space="0"/>
              <w:right w:val="single" w:color="auto" w:sz="4" w:space="0"/>
            </w:tcBorders>
            <w:vAlign w:val="center"/>
          </w:tcPr>
          <w:p w14:paraId="5ADC46C9">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855" w:type="dxa"/>
            <w:tcBorders>
              <w:top w:val="single" w:color="auto" w:sz="4" w:space="0"/>
              <w:left w:val="single" w:color="auto" w:sz="4" w:space="0"/>
              <w:bottom w:val="single" w:color="auto" w:sz="4" w:space="0"/>
              <w:right w:val="single" w:color="auto" w:sz="4" w:space="0"/>
            </w:tcBorders>
            <w:vAlign w:val="center"/>
          </w:tcPr>
          <w:p w14:paraId="1751F09A">
            <w:pPr>
              <w:spacing w:line="320" w:lineRule="exac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未造成</w:t>
            </w:r>
            <w:r>
              <w:rPr>
                <w:rFonts w:hint="eastAsia" w:ascii="宋体" w:cs="宋体"/>
                <w:color w:val="auto"/>
                <w:kern w:val="0"/>
                <w:sz w:val="18"/>
                <w:szCs w:val="18"/>
                <w:highlight w:val="none"/>
                <w:lang w:val="en-US" w:eastAsia="zh-CN"/>
              </w:rPr>
              <w:t>其他</w:t>
            </w:r>
            <w:r>
              <w:rPr>
                <w:rFonts w:hint="eastAsia" w:ascii="宋体" w:cs="宋体"/>
                <w:color w:val="auto"/>
                <w:kern w:val="0"/>
                <w:sz w:val="18"/>
                <w:szCs w:val="18"/>
                <w:highlight w:val="none"/>
              </w:rPr>
              <w:t>危害后果</w:t>
            </w:r>
            <w:r>
              <w:rPr>
                <w:rFonts w:hint="eastAsia" w:ascii="宋体" w:cs="宋体"/>
                <w:color w:val="auto"/>
                <w:kern w:val="0"/>
                <w:sz w:val="18"/>
                <w:szCs w:val="18"/>
                <w:highlight w:val="none"/>
                <w:lang w:eastAsia="zh-CN"/>
              </w:rPr>
              <w:t>的</w:t>
            </w:r>
          </w:p>
        </w:tc>
        <w:tc>
          <w:tcPr>
            <w:tcW w:w="2252" w:type="dxa"/>
            <w:tcBorders>
              <w:top w:val="single" w:color="auto" w:sz="4" w:space="0"/>
              <w:left w:val="single" w:color="auto" w:sz="4" w:space="0"/>
              <w:bottom w:val="single" w:color="auto" w:sz="4" w:space="0"/>
              <w:right w:val="single" w:color="auto" w:sz="4" w:space="0"/>
            </w:tcBorders>
            <w:vAlign w:val="center"/>
          </w:tcPr>
          <w:p w14:paraId="0D72ADAC">
            <w:pPr>
              <w:spacing w:line="320" w:lineRule="exact"/>
              <w:rPr>
                <w:rFonts w:hint="eastAsia" w:ascii="宋体" w:cs="宋体"/>
                <w:color w:val="auto"/>
                <w:highlight w:val="none"/>
                <w:lang w:val="en-US" w:eastAsia="zh-CN"/>
              </w:rPr>
            </w:pPr>
            <w:r>
              <w:rPr>
                <w:rFonts w:hint="eastAsia" w:ascii="宋体" w:cs="宋体"/>
                <w:color w:val="auto"/>
                <w:kern w:val="0"/>
                <w:sz w:val="18"/>
                <w:szCs w:val="18"/>
                <w:highlight w:val="none"/>
              </w:rPr>
              <w:t>警告，</w:t>
            </w:r>
            <w:r>
              <w:rPr>
                <w:rFonts w:hint="eastAsia" w:ascii="宋体" w:cs="宋体"/>
                <w:color w:val="auto"/>
                <w:sz w:val="18"/>
                <w:szCs w:val="18"/>
                <w:highlight w:val="none"/>
              </w:rPr>
              <w:t>处</w:t>
            </w:r>
            <w:r>
              <w:rPr>
                <w:rFonts w:hint="eastAsia" w:ascii="宋体" w:cs="宋体"/>
                <w:color w:val="auto"/>
                <w:kern w:val="0"/>
                <w:sz w:val="18"/>
                <w:szCs w:val="18"/>
                <w:highlight w:val="none"/>
              </w:rPr>
              <w:t>5000</w:t>
            </w:r>
            <w:r>
              <w:rPr>
                <w:rFonts w:hint="eastAsia" w:ascii="宋体" w:cs="宋体"/>
                <w:color w:val="auto"/>
                <w:kern w:val="0"/>
                <w:sz w:val="18"/>
                <w:szCs w:val="18"/>
                <w:highlight w:val="none"/>
                <w:lang w:val="en-US" w:eastAsia="zh-CN"/>
              </w:rPr>
              <w:t>元</w:t>
            </w:r>
            <w:r>
              <w:rPr>
                <w:rFonts w:hint="eastAsia" w:ascii="宋体" w:cs="宋体"/>
                <w:color w:val="auto"/>
                <w:sz w:val="18"/>
                <w:szCs w:val="18"/>
                <w:highlight w:val="none"/>
              </w:rPr>
              <w:t>以上2.5万以下罚款</w:t>
            </w:r>
          </w:p>
        </w:tc>
        <w:tc>
          <w:tcPr>
            <w:tcW w:w="1525" w:type="dxa"/>
            <w:vMerge w:val="restart"/>
            <w:tcBorders>
              <w:top w:val="single" w:color="auto" w:sz="4" w:space="0"/>
              <w:left w:val="single" w:color="auto" w:sz="4" w:space="0"/>
              <w:bottom w:val="single" w:color="auto" w:sz="4" w:space="0"/>
              <w:right w:val="single" w:color="auto" w:sz="4" w:space="0"/>
            </w:tcBorders>
          </w:tcPr>
          <w:p w14:paraId="3BF07620">
            <w:pPr>
              <w:rPr>
                <w:rFonts w:hint="eastAsia" w:ascii="仿宋_GB2312" w:eastAsia="仿宋_GB2312" w:cs="仿宋_GB2312"/>
                <w:b/>
                <w:bCs/>
                <w:color w:val="auto"/>
                <w:sz w:val="21"/>
                <w:szCs w:val="21"/>
                <w:highlight w:val="none"/>
                <w:vertAlign w:val="baseline"/>
                <w:lang w:val="en-US" w:eastAsia="zh-CN"/>
              </w:rPr>
            </w:pPr>
          </w:p>
        </w:tc>
        <w:tc>
          <w:tcPr>
            <w:tcW w:w="1344" w:type="dxa"/>
            <w:vMerge w:val="restart"/>
            <w:tcBorders>
              <w:top w:val="single" w:color="auto" w:sz="4" w:space="0"/>
              <w:left w:val="single" w:color="auto" w:sz="4" w:space="0"/>
              <w:bottom w:val="single" w:color="auto" w:sz="4" w:space="0"/>
              <w:right w:val="single" w:color="auto" w:sz="4" w:space="0"/>
            </w:tcBorders>
          </w:tcPr>
          <w:p w14:paraId="533B191B">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lang w:val="en-US" w:eastAsia="zh-CN"/>
              </w:rPr>
              <w:t>市、县级</w:t>
            </w:r>
          </w:p>
        </w:tc>
      </w:tr>
      <w:tr w14:paraId="5143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5" w:hRule="atLeast"/>
        </w:trPr>
        <w:tc>
          <w:tcPr>
            <w:tcW w:w="1147" w:type="dxa"/>
            <w:vMerge w:val="continue"/>
            <w:tcBorders>
              <w:top w:val="single" w:color="auto" w:sz="4" w:space="0"/>
              <w:left w:val="single" w:color="auto" w:sz="4" w:space="0"/>
              <w:bottom w:val="single" w:color="auto" w:sz="4" w:space="0"/>
              <w:right w:val="single" w:color="auto" w:sz="4" w:space="0"/>
            </w:tcBorders>
          </w:tcPr>
          <w:p w14:paraId="43725485">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53E431A7">
            <w:pPr>
              <w:rPr>
                <w:highlight w:val="none"/>
              </w:rPr>
            </w:pPr>
          </w:p>
        </w:tc>
        <w:tc>
          <w:tcPr>
            <w:tcW w:w="2692" w:type="dxa"/>
            <w:vMerge w:val="continue"/>
            <w:tcBorders>
              <w:top w:val="single" w:color="auto" w:sz="4" w:space="0"/>
              <w:left w:val="single" w:color="auto" w:sz="4" w:space="0"/>
              <w:bottom w:val="single" w:color="auto" w:sz="4" w:space="0"/>
              <w:right w:val="single" w:color="auto" w:sz="4" w:space="0"/>
            </w:tcBorders>
          </w:tcPr>
          <w:p w14:paraId="48AA91ED">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50AF065B">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855" w:type="dxa"/>
            <w:tcBorders>
              <w:top w:val="single" w:color="auto" w:sz="4" w:space="0"/>
              <w:left w:val="single" w:color="auto" w:sz="4" w:space="0"/>
              <w:bottom w:val="single" w:color="auto" w:sz="4" w:space="0"/>
              <w:right w:val="single" w:color="auto" w:sz="4" w:space="0"/>
            </w:tcBorders>
            <w:vAlign w:val="center"/>
          </w:tcPr>
          <w:p w14:paraId="71793048">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造成</w:t>
            </w:r>
            <w:r>
              <w:rPr>
                <w:rFonts w:hint="eastAsia" w:ascii="宋体" w:cs="宋体"/>
                <w:color w:val="auto"/>
                <w:kern w:val="0"/>
                <w:sz w:val="18"/>
                <w:szCs w:val="18"/>
                <w:highlight w:val="none"/>
                <w:lang w:val="en-US" w:eastAsia="zh-CN"/>
              </w:rPr>
              <w:t>其他</w:t>
            </w:r>
            <w:r>
              <w:rPr>
                <w:rFonts w:hint="eastAsia" w:ascii="宋体" w:cs="宋体"/>
                <w:color w:val="auto"/>
                <w:kern w:val="0"/>
                <w:sz w:val="18"/>
                <w:szCs w:val="18"/>
                <w:highlight w:val="none"/>
              </w:rPr>
              <w:t>危害后果</w:t>
            </w:r>
            <w:r>
              <w:rPr>
                <w:rFonts w:hint="eastAsia" w:ascii="宋体" w:cs="宋体"/>
                <w:color w:val="auto"/>
                <w:kern w:val="0"/>
                <w:sz w:val="18"/>
                <w:szCs w:val="18"/>
                <w:highlight w:val="none"/>
                <w:lang w:eastAsia="zh-CN"/>
              </w:rPr>
              <w:t>的</w:t>
            </w:r>
          </w:p>
        </w:tc>
        <w:tc>
          <w:tcPr>
            <w:tcW w:w="2252" w:type="dxa"/>
            <w:tcBorders>
              <w:top w:val="single" w:color="auto" w:sz="4" w:space="0"/>
              <w:left w:val="single" w:color="auto" w:sz="4" w:space="0"/>
              <w:bottom w:val="single" w:color="auto" w:sz="4" w:space="0"/>
              <w:right w:val="single" w:color="auto" w:sz="4" w:space="0"/>
            </w:tcBorders>
            <w:vAlign w:val="center"/>
          </w:tcPr>
          <w:p w14:paraId="051BDFA9">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警告，</w:t>
            </w:r>
            <w:r>
              <w:rPr>
                <w:rFonts w:hint="eastAsia" w:ascii="宋体" w:cs="宋体"/>
                <w:color w:val="auto"/>
                <w:sz w:val="18"/>
                <w:szCs w:val="18"/>
                <w:highlight w:val="none"/>
              </w:rPr>
              <w:t>处2.5万元以上5万元以下罚款</w:t>
            </w:r>
          </w:p>
        </w:tc>
        <w:tc>
          <w:tcPr>
            <w:tcW w:w="1525" w:type="dxa"/>
            <w:vMerge w:val="continue"/>
            <w:tcBorders>
              <w:top w:val="single" w:color="auto" w:sz="4" w:space="0"/>
              <w:left w:val="single" w:color="auto" w:sz="4" w:space="0"/>
              <w:bottom w:val="single" w:color="auto" w:sz="4" w:space="0"/>
              <w:right w:val="single" w:color="auto" w:sz="4" w:space="0"/>
            </w:tcBorders>
          </w:tcPr>
          <w:p w14:paraId="5A083CD4">
            <w:pPr>
              <w:rPr>
                <w:highlight w:val="none"/>
              </w:rPr>
            </w:pPr>
          </w:p>
        </w:tc>
        <w:tc>
          <w:tcPr>
            <w:tcW w:w="1344" w:type="dxa"/>
            <w:vMerge w:val="continue"/>
            <w:tcBorders>
              <w:top w:val="single" w:color="auto" w:sz="4" w:space="0"/>
              <w:left w:val="single" w:color="auto" w:sz="4" w:space="0"/>
              <w:bottom w:val="single" w:color="auto" w:sz="4" w:space="0"/>
              <w:right w:val="single" w:color="auto" w:sz="4" w:space="0"/>
            </w:tcBorders>
          </w:tcPr>
          <w:p w14:paraId="1A7F72D4">
            <w:pPr>
              <w:rPr>
                <w:highlight w:val="none"/>
              </w:rPr>
            </w:pPr>
          </w:p>
        </w:tc>
      </w:tr>
    </w:tbl>
    <w:p w14:paraId="546AB962">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663"/>
        <w:gridCol w:w="2692"/>
        <w:gridCol w:w="1163"/>
        <w:gridCol w:w="1905"/>
        <w:gridCol w:w="2200"/>
        <w:gridCol w:w="1400"/>
        <w:gridCol w:w="1471"/>
      </w:tblGrid>
      <w:tr w14:paraId="196D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4F59DD0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63" w:type="dxa"/>
            <w:tcBorders>
              <w:top w:val="single" w:color="auto" w:sz="4" w:space="0"/>
              <w:left w:val="single" w:color="auto" w:sz="4" w:space="0"/>
              <w:bottom w:val="single" w:color="auto" w:sz="4" w:space="0"/>
              <w:right w:val="single" w:color="auto" w:sz="4" w:space="0"/>
            </w:tcBorders>
            <w:vAlign w:val="center"/>
          </w:tcPr>
          <w:p w14:paraId="6036712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692" w:type="dxa"/>
            <w:tcBorders>
              <w:top w:val="single" w:color="auto" w:sz="4" w:space="0"/>
              <w:left w:val="single" w:color="auto" w:sz="4" w:space="0"/>
              <w:bottom w:val="single" w:color="auto" w:sz="4" w:space="0"/>
              <w:right w:val="single" w:color="auto" w:sz="4" w:space="0"/>
            </w:tcBorders>
            <w:vAlign w:val="center"/>
          </w:tcPr>
          <w:p w14:paraId="09465DA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5600F49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05" w:type="dxa"/>
            <w:tcBorders>
              <w:top w:val="single" w:color="auto" w:sz="4" w:space="0"/>
              <w:left w:val="single" w:color="auto" w:sz="4" w:space="0"/>
              <w:bottom w:val="single" w:color="auto" w:sz="4" w:space="0"/>
              <w:right w:val="single" w:color="auto" w:sz="4" w:space="0"/>
            </w:tcBorders>
            <w:vAlign w:val="center"/>
          </w:tcPr>
          <w:p w14:paraId="5C5DEFC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00" w:type="dxa"/>
            <w:tcBorders>
              <w:top w:val="single" w:color="auto" w:sz="4" w:space="0"/>
              <w:left w:val="single" w:color="auto" w:sz="4" w:space="0"/>
              <w:bottom w:val="single" w:color="auto" w:sz="4" w:space="0"/>
              <w:right w:val="single" w:color="auto" w:sz="4" w:space="0"/>
            </w:tcBorders>
            <w:vAlign w:val="center"/>
          </w:tcPr>
          <w:p w14:paraId="125A8A3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400" w:type="dxa"/>
            <w:tcBorders>
              <w:top w:val="single" w:color="auto" w:sz="4" w:space="0"/>
              <w:left w:val="single" w:color="auto" w:sz="4" w:space="0"/>
              <w:bottom w:val="single" w:color="auto" w:sz="4" w:space="0"/>
              <w:right w:val="single" w:color="auto" w:sz="4" w:space="0"/>
            </w:tcBorders>
            <w:vAlign w:val="center"/>
          </w:tcPr>
          <w:p w14:paraId="266FA4E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71" w:type="dxa"/>
            <w:tcBorders>
              <w:top w:val="single" w:color="auto" w:sz="4" w:space="0"/>
              <w:left w:val="single" w:color="auto" w:sz="4" w:space="0"/>
              <w:bottom w:val="single" w:color="auto" w:sz="4" w:space="0"/>
              <w:right w:val="single" w:color="auto" w:sz="4" w:space="0"/>
            </w:tcBorders>
            <w:vAlign w:val="center"/>
          </w:tcPr>
          <w:p w14:paraId="7D51D7B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59CF500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38FF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405F393">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1D295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7" w:hRule="atLeast"/>
        </w:trPr>
        <w:tc>
          <w:tcPr>
            <w:tcW w:w="1022" w:type="dxa"/>
            <w:vMerge w:val="restart"/>
            <w:tcBorders>
              <w:top w:val="single" w:color="auto" w:sz="4" w:space="0"/>
              <w:left w:val="single" w:color="auto" w:sz="4" w:space="0"/>
              <w:bottom w:val="single" w:color="auto" w:sz="4" w:space="0"/>
              <w:right w:val="single" w:color="auto" w:sz="4" w:space="0"/>
            </w:tcBorders>
          </w:tcPr>
          <w:p w14:paraId="7338320B">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2406052</w:t>
            </w:r>
          </w:p>
        </w:tc>
        <w:tc>
          <w:tcPr>
            <w:tcW w:w="1663" w:type="dxa"/>
            <w:vMerge w:val="restart"/>
            <w:tcBorders>
              <w:top w:val="single" w:color="auto" w:sz="4" w:space="0"/>
              <w:left w:val="single" w:color="auto" w:sz="4" w:space="0"/>
              <w:bottom w:val="single" w:color="auto" w:sz="4" w:space="0"/>
              <w:right w:val="single" w:color="auto" w:sz="4" w:space="0"/>
            </w:tcBorders>
          </w:tcPr>
          <w:p w14:paraId="613F8902">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涂改、倒卖、出租、出借或者以其他形式非法转让城市建筑垃圾处置核准文件的</w:t>
            </w:r>
          </w:p>
        </w:tc>
        <w:tc>
          <w:tcPr>
            <w:tcW w:w="2692" w:type="dxa"/>
            <w:vMerge w:val="restart"/>
            <w:tcBorders>
              <w:top w:val="single" w:color="auto" w:sz="4" w:space="0"/>
              <w:left w:val="single" w:color="auto" w:sz="4" w:space="0"/>
              <w:bottom w:val="single" w:color="auto" w:sz="4" w:space="0"/>
              <w:right w:val="single" w:color="auto" w:sz="4" w:space="0"/>
            </w:tcBorders>
          </w:tcPr>
          <w:p w14:paraId="0F8F093C">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textAlignment w:val="baseline"/>
              <w:rPr>
                <w:rFonts w:hint="eastAsia"/>
                <w:color w:val="auto"/>
                <w:highlight w:val="none"/>
                <w:lang w:val="en-US" w:eastAsia="zh-CN"/>
              </w:rPr>
            </w:pPr>
            <w:r>
              <w:rPr>
                <w:rFonts w:hint="eastAsia" w:ascii="宋体" w:cs="宋体"/>
                <w:color w:val="auto"/>
                <w:kern w:val="0"/>
                <w:sz w:val="18"/>
                <w:szCs w:val="18"/>
                <w:highlight w:val="none"/>
              </w:rPr>
              <w:t>《城市建筑垃圾管理规定》 第二十四条 涂改、倒卖、出租、出借或者以其他形式非法转让城市建筑垃圾处置核准文件的，由城市人民政府市容环境卫生主管部门责令限期改正，给予警告，处5000元以上2万元以下罚款。</w:t>
            </w:r>
          </w:p>
        </w:tc>
        <w:tc>
          <w:tcPr>
            <w:tcW w:w="1163" w:type="dxa"/>
            <w:tcBorders>
              <w:top w:val="single" w:color="auto" w:sz="4" w:space="0"/>
              <w:left w:val="single" w:color="auto" w:sz="4" w:space="0"/>
              <w:bottom w:val="single" w:color="auto" w:sz="4" w:space="0"/>
              <w:right w:val="single" w:color="auto" w:sz="4" w:space="0"/>
            </w:tcBorders>
            <w:vAlign w:val="center"/>
          </w:tcPr>
          <w:p w14:paraId="375192E1">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905" w:type="dxa"/>
            <w:tcBorders>
              <w:top w:val="single" w:color="auto" w:sz="4" w:space="0"/>
              <w:left w:val="single" w:color="auto" w:sz="4" w:space="0"/>
              <w:bottom w:val="single" w:color="auto" w:sz="4" w:space="0"/>
              <w:right w:val="single" w:color="auto" w:sz="4" w:space="0"/>
            </w:tcBorders>
            <w:vAlign w:val="center"/>
          </w:tcPr>
          <w:p w14:paraId="6D09EB91">
            <w:pPr>
              <w:widowControl/>
              <w:spacing w:line="320" w:lineRule="exact"/>
              <w:jc w:val="lef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未造成</w:t>
            </w:r>
            <w:r>
              <w:rPr>
                <w:rFonts w:hint="eastAsia" w:ascii="宋体" w:cs="宋体"/>
                <w:color w:val="auto"/>
                <w:kern w:val="0"/>
                <w:sz w:val="18"/>
                <w:szCs w:val="18"/>
                <w:highlight w:val="none"/>
                <w:lang w:val="en-US" w:eastAsia="zh-CN"/>
              </w:rPr>
              <w:t>其他</w:t>
            </w:r>
            <w:r>
              <w:rPr>
                <w:rFonts w:hint="eastAsia" w:ascii="宋体" w:cs="宋体"/>
                <w:color w:val="auto"/>
                <w:kern w:val="0"/>
                <w:sz w:val="18"/>
                <w:szCs w:val="18"/>
                <w:highlight w:val="none"/>
              </w:rPr>
              <w:t>危害后果</w:t>
            </w:r>
            <w:r>
              <w:rPr>
                <w:rFonts w:hint="eastAsia" w:ascii="宋体" w:cs="宋体"/>
                <w:color w:val="auto"/>
                <w:kern w:val="0"/>
                <w:sz w:val="18"/>
                <w:szCs w:val="18"/>
                <w:highlight w:val="none"/>
                <w:lang w:eastAsia="zh-CN"/>
              </w:rPr>
              <w:t>的</w:t>
            </w:r>
          </w:p>
        </w:tc>
        <w:tc>
          <w:tcPr>
            <w:tcW w:w="2200" w:type="dxa"/>
            <w:tcBorders>
              <w:top w:val="single" w:color="auto" w:sz="4" w:space="0"/>
              <w:left w:val="single" w:color="auto" w:sz="4" w:space="0"/>
              <w:bottom w:val="single" w:color="auto" w:sz="4" w:space="0"/>
              <w:right w:val="single" w:color="auto" w:sz="4" w:space="0"/>
            </w:tcBorders>
            <w:vAlign w:val="center"/>
          </w:tcPr>
          <w:p w14:paraId="2740382F">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警告，处5000元以上1万元以下罚款</w:t>
            </w:r>
          </w:p>
        </w:tc>
        <w:tc>
          <w:tcPr>
            <w:tcW w:w="1400" w:type="dxa"/>
            <w:vMerge w:val="restart"/>
            <w:tcBorders>
              <w:top w:val="single" w:color="auto" w:sz="4" w:space="0"/>
              <w:left w:val="single" w:color="auto" w:sz="4" w:space="0"/>
              <w:bottom w:val="single" w:color="auto" w:sz="4" w:space="0"/>
              <w:right w:val="single" w:color="auto" w:sz="4" w:space="0"/>
            </w:tcBorders>
          </w:tcPr>
          <w:p w14:paraId="66EBA778">
            <w:pPr>
              <w:rPr>
                <w:rFonts w:hint="eastAsia" w:ascii="仿宋_GB2312" w:eastAsia="仿宋_GB2312" w:cs="仿宋_GB2312"/>
                <w:b/>
                <w:bCs/>
                <w:color w:val="auto"/>
                <w:sz w:val="21"/>
                <w:szCs w:val="21"/>
                <w:highlight w:val="none"/>
                <w:vertAlign w:val="baseline"/>
                <w:lang w:val="en-US" w:eastAsia="zh-CN"/>
              </w:rPr>
            </w:pPr>
          </w:p>
        </w:tc>
        <w:tc>
          <w:tcPr>
            <w:tcW w:w="1471" w:type="dxa"/>
            <w:vMerge w:val="restart"/>
            <w:tcBorders>
              <w:top w:val="single" w:color="auto" w:sz="4" w:space="0"/>
              <w:left w:val="single" w:color="auto" w:sz="4" w:space="0"/>
              <w:bottom w:val="single" w:color="auto" w:sz="4" w:space="0"/>
              <w:right w:val="single" w:color="auto" w:sz="4" w:space="0"/>
            </w:tcBorders>
          </w:tcPr>
          <w:p w14:paraId="6DA9E936">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0BF6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atLeast"/>
        </w:trPr>
        <w:tc>
          <w:tcPr>
            <w:tcW w:w="1022" w:type="dxa"/>
            <w:vMerge w:val="continue"/>
            <w:tcBorders>
              <w:top w:val="single" w:color="auto" w:sz="4" w:space="0"/>
              <w:left w:val="single" w:color="auto" w:sz="4" w:space="0"/>
              <w:bottom w:val="single" w:color="auto" w:sz="4" w:space="0"/>
              <w:right w:val="single" w:color="auto" w:sz="4" w:space="0"/>
            </w:tcBorders>
          </w:tcPr>
          <w:p w14:paraId="07EDB130">
            <w:pPr>
              <w:rPr>
                <w:highlight w:val="none"/>
              </w:rPr>
            </w:pPr>
          </w:p>
        </w:tc>
        <w:tc>
          <w:tcPr>
            <w:tcW w:w="1663" w:type="dxa"/>
            <w:vMerge w:val="continue"/>
            <w:tcBorders>
              <w:top w:val="single" w:color="auto" w:sz="4" w:space="0"/>
              <w:left w:val="single" w:color="auto" w:sz="4" w:space="0"/>
              <w:bottom w:val="single" w:color="auto" w:sz="4" w:space="0"/>
              <w:right w:val="single" w:color="auto" w:sz="4" w:space="0"/>
            </w:tcBorders>
          </w:tcPr>
          <w:p w14:paraId="09D715EC">
            <w:pPr>
              <w:rPr>
                <w:highlight w:val="none"/>
              </w:rPr>
            </w:pPr>
          </w:p>
        </w:tc>
        <w:tc>
          <w:tcPr>
            <w:tcW w:w="2692" w:type="dxa"/>
            <w:vMerge w:val="continue"/>
            <w:tcBorders>
              <w:top w:val="single" w:color="auto" w:sz="4" w:space="0"/>
              <w:left w:val="single" w:color="auto" w:sz="4" w:space="0"/>
              <w:bottom w:val="single" w:color="auto" w:sz="4" w:space="0"/>
              <w:right w:val="single" w:color="auto" w:sz="4" w:space="0"/>
            </w:tcBorders>
          </w:tcPr>
          <w:p w14:paraId="1C788CB5">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129A91F9">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05" w:type="dxa"/>
            <w:tcBorders>
              <w:top w:val="single" w:color="auto" w:sz="4" w:space="0"/>
              <w:left w:val="single" w:color="auto" w:sz="4" w:space="0"/>
              <w:bottom w:val="single" w:color="auto" w:sz="4" w:space="0"/>
              <w:right w:val="single" w:color="auto" w:sz="4" w:space="0"/>
            </w:tcBorders>
            <w:vAlign w:val="center"/>
          </w:tcPr>
          <w:p w14:paraId="4560F497">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造成</w:t>
            </w:r>
            <w:r>
              <w:rPr>
                <w:rFonts w:hint="eastAsia" w:ascii="宋体" w:cs="宋体"/>
                <w:color w:val="auto"/>
                <w:kern w:val="0"/>
                <w:sz w:val="18"/>
                <w:szCs w:val="18"/>
                <w:highlight w:val="none"/>
                <w:lang w:val="en-US" w:eastAsia="zh-CN"/>
              </w:rPr>
              <w:t>其他</w:t>
            </w:r>
            <w:r>
              <w:rPr>
                <w:rFonts w:hint="eastAsia" w:ascii="宋体" w:cs="宋体"/>
                <w:color w:val="auto"/>
                <w:kern w:val="0"/>
                <w:sz w:val="18"/>
                <w:szCs w:val="18"/>
                <w:highlight w:val="none"/>
              </w:rPr>
              <w:t>危害后果</w:t>
            </w:r>
            <w:r>
              <w:rPr>
                <w:rFonts w:hint="eastAsia" w:ascii="宋体" w:cs="宋体"/>
                <w:color w:val="auto"/>
                <w:kern w:val="0"/>
                <w:sz w:val="18"/>
                <w:szCs w:val="18"/>
                <w:highlight w:val="none"/>
                <w:lang w:eastAsia="zh-CN"/>
              </w:rPr>
              <w:t>的</w:t>
            </w:r>
          </w:p>
        </w:tc>
        <w:tc>
          <w:tcPr>
            <w:tcW w:w="2200" w:type="dxa"/>
            <w:tcBorders>
              <w:top w:val="single" w:color="auto" w:sz="4" w:space="0"/>
              <w:left w:val="single" w:color="auto" w:sz="4" w:space="0"/>
              <w:bottom w:val="single" w:color="auto" w:sz="4" w:space="0"/>
              <w:right w:val="single" w:color="auto" w:sz="4" w:space="0"/>
            </w:tcBorders>
            <w:vAlign w:val="center"/>
          </w:tcPr>
          <w:p w14:paraId="112E3310">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警告，处1万元以上2万元以下罚款</w:t>
            </w:r>
          </w:p>
        </w:tc>
        <w:tc>
          <w:tcPr>
            <w:tcW w:w="1400" w:type="dxa"/>
            <w:vMerge w:val="continue"/>
            <w:tcBorders>
              <w:top w:val="single" w:color="auto" w:sz="4" w:space="0"/>
              <w:left w:val="single" w:color="auto" w:sz="4" w:space="0"/>
              <w:bottom w:val="single" w:color="auto" w:sz="4" w:space="0"/>
              <w:right w:val="single" w:color="auto" w:sz="4" w:space="0"/>
            </w:tcBorders>
          </w:tcPr>
          <w:p w14:paraId="04460524">
            <w:pPr>
              <w:rPr>
                <w:highlight w:val="none"/>
              </w:rPr>
            </w:pPr>
          </w:p>
        </w:tc>
        <w:tc>
          <w:tcPr>
            <w:tcW w:w="1471" w:type="dxa"/>
            <w:vMerge w:val="continue"/>
            <w:tcBorders>
              <w:top w:val="single" w:color="auto" w:sz="4" w:space="0"/>
              <w:left w:val="single" w:color="auto" w:sz="4" w:space="0"/>
              <w:bottom w:val="single" w:color="auto" w:sz="4" w:space="0"/>
              <w:right w:val="single" w:color="auto" w:sz="4" w:space="0"/>
            </w:tcBorders>
          </w:tcPr>
          <w:p w14:paraId="41C0F762">
            <w:pPr>
              <w:rPr>
                <w:highlight w:val="none"/>
              </w:rPr>
            </w:pPr>
          </w:p>
        </w:tc>
      </w:tr>
    </w:tbl>
    <w:p w14:paraId="73682F91">
      <w:pPr>
        <w:rPr>
          <w:color w:val="auto"/>
          <w:highlight w:val="none"/>
        </w:rPr>
      </w:pPr>
    </w:p>
    <w:p w14:paraId="085A9F8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398"/>
        <w:gridCol w:w="2300"/>
        <w:gridCol w:w="1325"/>
        <w:gridCol w:w="1762"/>
        <w:gridCol w:w="3125"/>
        <w:gridCol w:w="1388"/>
        <w:gridCol w:w="1171"/>
      </w:tblGrid>
      <w:tr w14:paraId="0F07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6C31EA7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398" w:type="dxa"/>
            <w:tcBorders>
              <w:top w:val="single" w:color="auto" w:sz="4" w:space="0"/>
              <w:left w:val="single" w:color="auto" w:sz="4" w:space="0"/>
              <w:bottom w:val="single" w:color="auto" w:sz="4" w:space="0"/>
              <w:right w:val="single" w:color="auto" w:sz="4" w:space="0"/>
            </w:tcBorders>
            <w:vAlign w:val="center"/>
          </w:tcPr>
          <w:p w14:paraId="7C85C31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300" w:type="dxa"/>
            <w:tcBorders>
              <w:top w:val="single" w:color="auto" w:sz="4" w:space="0"/>
              <w:left w:val="single" w:color="auto" w:sz="4" w:space="0"/>
              <w:bottom w:val="single" w:color="auto" w:sz="4" w:space="0"/>
              <w:right w:val="single" w:color="auto" w:sz="4" w:space="0"/>
            </w:tcBorders>
            <w:vAlign w:val="center"/>
          </w:tcPr>
          <w:p w14:paraId="173608D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25" w:type="dxa"/>
            <w:tcBorders>
              <w:top w:val="single" w:color="auto" w:sz="4" w:space="0"/>
              <w:left w:val="single" w:color="auto" w:sz="4" w:space="0"/>
              <w:bottom w:val="single" w:color="auto" w:sz="4" w:space="0"/>
              <w:right w:val="single" w:color="auto" w:sz="4" w:space="0"/>
            </w:tcBorders>
            <w:vAlign w:val="center"/>
          </w:tcPr>
          <w:p w14:paraId="4FAEAB5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62" w:type="dxa"/>
            <w:tcBorders>
              <w:top w:val="single" w:color="auto" w:sz="4" w:space="0"/>
              <w:left w:val="single" w:color="auto" w:sz="4" w:space="0"/>
              <w:bottom w:val="single" w:color="auto" w:sz="4" w:space="0"/>
              <w:right w:val="single" w:color="auto" w:sz="4" w:space="0"/>
            </w:tcBorders>
            <w:vAlign w:val="center"/>
          </w:tcPr>
          <w:p w14:paraId="0439B23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3125" w:type="dxa"/>
            <w:tcBorders>
              <w:top w:val="single" w:color="auto" w:sz="4" w:space="0"/>
              <w:left w:val="single" w:color="auto" w:sz="4" w:space="0"/>
              <w:bottom w:val="single" w:color="auto" w:sz="4" w:space="0"/>
              <w:right w:val="single" w:color="auto" w:sz="4" w:space="0"/>
            </w:tcBorders>
            <w:vAlign w:val="center"/>
          </w:tcPr>
          <w:p w14:paraId="22A3EC2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88" w:type="dxa"/>
            <w:tcBorders>
              <w:top w:val="single" w:color="auto" w:sz="4" w:space="0"/>
              <w:left w:val="single" w:color="auto" w:sz="4" w:space="0"/>
              <w:bottom w:val="single" w:color="auto" w:sz="4" w:space="0"/>
              <w:right w:val="single" w:color="auto" w:sz="4" w:space="0"/>
            </w:tcBorders>
            <w:vAlign w:val="center"/>
          </w:tcPr>
          <w:p w14:paraId="75FE946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71" w:type="dxa"/>
            <w:tcBorders>
              <w:top w:val="single" w:color="auto" w:sz="4" w:space="0"/>
              <w:left w:val="single" w:color="auto" w:sz="4" w:space="0"/>
              <w:bottom w:val="single" w:color="auto" w:sz="4" w:space="0"/>
              <w:right w:val="single" w:color="auto" w:sz="4" w:space="0"/>
            </w:tcBorders>
            <w:vAlign w:val="center"/>
          </w:tcPr>
          <w:p w14:paraId="2EE6770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013E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9CD038D">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6D8F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047" w:type="dxa"/>
            <w:vMerge w:val="restart"/>
            <w:tcBorders>
              <w:top w:val="single" w:color="auto" w:sz="4" w:space="0"/>
              <w:left w:val="single" w:color="auto" w:sz="4" w:space="0"/>
              <w:bottom w:val="single" w:color="auto" w:sz="4" w:space="0"/>
              <w:right w:val="single" w:color="auto" w:sz="4" w:space="0"/>
            </w:tcBorders>
          </w:tcPr>
          <w:p w14:paraId="713AB1B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2406053</w:t>
            </w:r>
          </w:p>
        </w:tc>
        <w:tc>
          <w:tcPr>
            <w:tcW w:w="1398" w:type="dxa"/>
            <w:vMerge w:val="restart"/>
            <w:tcBorders>
              <w:top w:val="single" w:color="auto" w:sz="4" w:space="0"/>
              <w:left w:val="single" w:color="auto" w:sz="4" w:space="0"/>
              <w:bottom w:val="single" w:color="auto" w:sz="4" w:space="0"/>
              <w:right w:val="single" w:color="auto" w:sz="4" w:space="0"/>
            </w:tcBorders>
          </w:tcPr>
          <w:p w14:paraId="4FF062A5">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未经核准擅自处置建筑垃圾的</w:t>
            </w:r>
          </w:p>
        </w:tc>
        <w:tc>
          <w:tcPr>
            <w:tcW w:w="2300" w:type="dxa"/>
            <w:vMerge w:val="restart"/>
            <w:tcBorders>
              <w:top w:val="single" w:color="auto" w:sz="4" w:space="0"/>
              <w:left w:val="single" w:color="auto" w:sz="4" w:space="0"/>
              <w:bottom w:val="single" w:color="auto" w:sz="4" w:space="0"/>
              <w:right w:val="single" w:color="auto" w:sz="4" w:space="0"/>
            </w:tcBorders>
          </w:tcPr>
          <w:p w14:paraId="1C088517">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《城市建筑垃圾管理规定》第二十五条</w:t>
            </w:r>
            <w:r>
              <w:rPr>
                <w:rFonts w:hint="eastAsia" w:ascii="宋体" w:cs="宋体"/>
                <w:color w:val="auto"/>
                <w:kern w:val="0"/>
                <w:sz w:val="18"/>
                <w:szCs w:val="18"/>
                <w:highlight w:val="none"/>
                <w:lang w:val="en-US" w:eastAsia="zh-CN"/>
              </w:rPr>
              <w:t>第（一）项</w:t>
            </w:r>
            <w:r>
              <w:rPr>
                <w:rFonts w:hint="eastAsia" w:ascii="宋体" w:cs="宋体"/>
                <w:color w:val="auto"/>
                <w:kern w:val="0"/>
                <w:sz w:val="18"/>
                <w:szCs w:val="18"/>
                <w:highlight w:val="none"/>
              </w:rPr>
              <w:t xml:space="preserve"> 违反本规定，有下列情形之一的，由城市人民政府市容环境卫生主管部门责令限期改正，给予警告，对施工单位处1万元以上10万元以下罚款，对建设单位、运输建筑垃圾的单位处5000元以上3万元以下罚款：</w:t>
            </w:r>
          </w:p>
          <w:p w14:paraId="7CBC101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textAlignment w:val="baseline"/>
              <w:rPr>
                <w:rFonts w:hint="eastAsia"/>
                <w:color w:val="auto"/>
                <w:highlight w:val="none"/>
                <w:lang w:val="en-US" w:eastAsia="zh-CN"/>
              </w:rPr>
            </w:pPr>
            <w:r>
              <w:rPr>
                <w:rFonts w:hint="eastAsia" w:ascii="宋体" w:cs="宋体"/>
                <w:color w:val="auto"/>
                <w:kern w:val="0"/>
                <w:sz w:val="18"/>
                <w:szCs w:val="18"/>
                <w:highlight w:val="none"/>
              </w:rPr>
              <w:t>（一）未经核准擅自处置建筑垃圾的；</w:t>
            </w:r>
          </w:p>
        </w:tc>
        <w:tc>
          <w:tcPr>
            <w:tcW w:w="1325" w:type="dxa"/>
            <w:tcBorders>
              <w:top w:val="single" w:color="auto" w:sz="4" w:space="0"/>
              <w:left w:val="single" w:color="auto" w:sz="4" w:space="0"/>
              <w:bottom w:val="single" w:color="auto" w:sz="4" w:space="0"/>
              <w:right w:val="single" w:color="auto" w:sz="4" w:space="0"/>
            </w:tcBorders>
            <w:vAlign w:val="center"/>
          </w:tcPr>
          <w:p w14:paraId="44E43CA4">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762" w:type="dxa"/>
            <w:tcBorders>
              <w:top w:val="single" w:color="auto" w:sz="4" w:space="0"/>
              <w:left w:val="single" w:color="auto" w:sz="4" w:space="0"/>
              <w:bottom w:val="single" w:color="auto" w:sz="4" w:space="0"/>
              <w:right w:val="single" w:color="auto" w:sz="4" w:space="0"/>
            </w:tcBorders>
            <w:vAlign w:val="center"/>
          </w:tcPr>
          <w:p w14:paraId="6501795B">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擅自处置建筑垃圾在</w:t>
            </w:r>
            <w:r>
              <w:rPr>
                <w:rFonts w:hint="eastAsia" w:ascii="宋体" w:cs="宋体"/>
                <w:color w:val="auto"/>
                <w:kern w:val="0"/>
                <w:sz w:val="18"/>
                <w:szCs w:val="18"/>
                <w:highlight w:val="none"/>
                <w:lang w:val="en-US" w:eastAsia="zh-CN"/>
              </w:rPr>
              <w:t>20</w:t>
            </w:r>
            <w:r>
              <w:rPr>
                <w:rFonts w:hint="eastAsia" w:ascii="宋体" w:cs="宋体"/>
                <w:color w:val="auto"/>
                <w:kern w:val="0"/>
                <w:sz w:val="18"/>
                <w:szCs w:val="18"/>
                <w:highlight w:val="none"/>
              </w:rPr>
              <w:t>立方米以下的</w:t>
            </w:r>
          </w:p>
        </w:tc>
        <w:tc>
          <w:tcPr>
            <w:tcW w:w="3125" w:type="dxa"/>
            <w:tcBorders>
              <w:top w:val="single" w:color="auto" w:sz="4" w:space="0"/>
              <w:left w:val="single" w:color="auto" w:sz="4" w:space="0"/>
              <w:bottom w:val="single" w:color="auto" w:sz="4" w:space="0"/>
              <w:right w:val="single" w:color="auto" w:sz="4" w:space="0"/>
            </w:tcBorders>
            <w:vAlign w:val="center"/>
          </w:tcPr>
          <w:p w14:paraId="1FBC15F4">
            <w:pPr>
              <w:spacing w:line="320" w:lineRule="exac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sz w:val="18"/>
                <w:szCs w:val="18"/>
                <w:highlight w:val="none"/>
              </w:rPr>
              <w:t>施工单位</w:t>
            </w:r>
            <w:r>
              <w:rPr>
                <w:rFonts w:hint="eastAsia" w:ascii="宋体" w:cs="宋体"/>
                <w:color w:val="auto"/>
                <w:kern w:val="0"/>
                <w:sz w:val="18"/>
                <w:szCs w:val="18"/>
                <w:highlight w:val="none"/>
                <w:lang w:val="en-US" w:eastAsia="zh-CN"/>
              </w:rPr>
              <w:t>：</w:t>
            </w:r>
            <w:r>
              <w:rPr>
                <w:rFonts w:hint="eastAsia" w:ascii="宋体" w:cs="宋体"/>
                <w:color w:val="auto"/>
                <w:kern w:val="0"/>
                <w:sz w:val="18"/>
                <w:szCs w:val="18"/>
                <w:highlight w:val="none"/>
              </w:rPr>
              <w:t>警告，处1万元罚款</w:t>
            </w:r>
            <w:r>
              <w:rPr>
                <w:rFonts w:hint="eastAsia" w:ascii="宋体" w:cs="宋体"/>
                <w:color w:val="auto"/>
                <w:kern w:val="0"/>
                <w:sz w:val="18"/>
                <w:szCs w:val="18"/>
                <w:highlight w:val="none"/>
                <w:lang w:eastAsia="zh-CN"/>
              </w:rPr>
              <w:t>；</w:t>
            </w:r>
          </w:p>
          <w:p w14:paraId="7C4DD620">
            <w:pPr>
              <w:pStyle w:val="8"/>
              <w:ind w:left="0" w:leftChars="0" w:firstLine="0" w:firstLineChars="0"/>
              <w:rPr>
                <w:rFonts w:hint="eastAsia" w:eastAsia="宋体"/>
                <w:color w:val="auto"/>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建设单位、运输建筑垃圾的单位</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警告，处5000元罚款</w:t>
            </w:r>
          </w:p>
        </w:tc>
        <w:tc>
          <w:tcPr>
            <w:tcW w:w="1388" w:type="dxa"/>
            <w:vMerge w:val="restart"/>
            <w:tcBorders>
              <w:top w:val="single" w:color="auto" w:sz="4" w:space="0"/>
              <w:left w:val="single" w:color="auto" w:sz="4" w:space="0"/>
              <w:bottom w:val="single" w:color="auto" w:sz="4" w:space="0"/>
              <w:right w:val="single" w:color="auto" w:sz="4" w:space="0"/>
            </w:tcBorders>
          </w:tcPr>
          <w:p w14:paraId="493D91B4">
            <w:pPr>
              <w:rPr>
                <w:rFonts w:hint="eastAsia" w:ascii="仿宋_GB2312" w:eastAsia="仿宋_GB2312" w:cs="仿宋_GB2312"/>
                <w:b/>
                <w:bCs/>
                <w:color w:val="auto"/>
                <w:sz w:val="21"/>
                <w:szCs w:val="21"/>
                <w:highlight w:val="none"/>
                <w:vertAlign w:val="baseline"/>
                <w:lang w:val="en-US" w:eastAsia="zh-CN"/>
              </w:rPr>
            </w:pPr>
          </w:p>
        </w:tc>
        <w:tc>
          <w:tcPr>
            <w:tcW w:w="1171" w:type="dxa"/>
            <w:vMerge w:val="restart"/>
            <w:tcBorders>
              <w:top w:val="single" w:color="auto" w:sz="4" w:space="0"/>
              <w:left w:val="single" w:color="auto" w:sz="4" w:space="0"/>
              <w:bottom w:val="single" w:color="auto" w:sz="4" w:space="0"/>
              <w:right w:val="single" w:color="auto" w:sz="4" w:space="0"/>
            </w:tcBorders>
          </w:tcPr>
          <w:p w14:paraId="00CF3A50">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1CF7E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617FAD70">
            <w:pPr>
              <w:rPr>
                <w:highlight w:val="none"/>
              </w:rPr>
            </w:pPr>
          </w:p>
        </w:tc>
        <w:tc>
          <w:tcPr>
            <w:tcW w:w="1398" w:type="dxa"/>
            <w:vMerge w:val="continue"/>
            <w:tcBorders>
              <w:top w:val="single" w:color="auto" w:sz="4" w:space="0"/>
              <w:left w:val="single" w:color="auto" w:sz="4" w:space="0"/>
              <w:bottom w:val="single" w:color="auto" w:sz="4" w:space="0"/>
              <w:right w:val="single" w:color="auto" w:sz="4" w:space="0"/>
            </w:tcBorders>
          </w:tcPr>
          <w:p w14:paraId="5E25E14B">
            <w:pPr>
              <w:rPr>
                <w:highlight w:val="none"/>
              </w:rPr>
            </w:pPr>
          </w:p>
        </w:tc>
        <w:tc>
          <w:tcPr>
            <w:tcW w:w="2300" w:type="dxa"/>
            <w:vMerge w:val="continue"/>
            <w:tcBorders>
              <w:top w:val="single" w:color="auto" w:sz="4" w:space="0"/>
              <w:left w:val="single" w:color="auto" w:sz="4" w:space="0"/>
              <w:bottom w:val="single" w:color="auto" w:sz="4" w:space="0"/>
              <w:right w:val="single" w:color="auto" w:sz="4" w:space="0"/>
            </w:tcBorders>
          </w:tcPr>
          <w:p w14:paraId="07EBBEBA">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6804BDE8">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762" w:type="dxa"/>
            <w:tcBorders>
              <w:top w:val="single" w:color="auto" w:sz="4" w:space="0"/>
              <w:left w:val="single" w:color="auto" w:sz="4" w:space="0"/>
              <w:bottom w:val="single" w:color="auto" w:sz="4" w:space="0"/>
              <w:right w:val="single" w:color="auto" w:sz="4" w:space="0"/>
            </w:tcBorders>
            <w:vAlign w:val="center"/>
          </w:tcPr>
          <w:p w14:paraId="49C600FE">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擅自处置建筑垃圾在</w:t>
            </w:r>
            <w:r>
              <w:rPr>
                <w:rFonts w:hint="eastAsia" w:ascii="宋体" w:cs="宋体"/>
                <w:color w:val="auto"/>
                <w:kern w:val="0"/>
                <w:sz w:val="18"/>
                <w:szCs w:val="18"/>
                <w:highlight w:val="none"/>
                <w:lang w:val="en-US" w:eastAsia="zh-CN"/>
              </w:rPr>
              <w:t>20</w:t>
            </w:r>
            <w:r>
              <w:rPr>
                <w:rFonts w:hint="eastAsia" w:ascii="宋体" w:cs="宋体"/>
                <w:color w:val="auto"/>
                <w:kern w:val="0"/>
                <w:sz w:val="18"/>
                <w:szCs w:val="18"/>
                <w:highlight w:val="none"/>
              </w:rPr>
              <w:t>立方米</w:t>
            </w:r>
            <w:r>
              <w:rPr>
                <w:rFonts w:hint="eastAsia" w:ascii="宋体" w:cs="宋体"/>
                <w:color w:val="auto"/>
                <w:kern w:val="0"/>
                <w:sz w:val="18"/>
                <w:szCs w:val="18"/>
                <w:highlight w:val="none"/>
                <w:lang w:val="en-US" w:eastAsia="zh-CN"/>
              </w:rPr>
              <w:t>以上</w:t>
            </w:r>
            <w:r>
              <w:rPr>
                <w:rFonts w:hint="eastAsia" w:ascii="宋体" w:cs="宋体"/>
                <w:color w:val="auto"/>
                <w:kern w:val="0"/>
                <w:sz w:val="18"/>
                <w:szCs w:val="18"/>
                <w:highlight w:val="none"/>
              </w:rPr>
              <w:t>50立方米以下的</w:t>
            </w:r>
          </w:p>
        </w:tc>
        <w:tc>
          <w:tcPr>
            <w:tcW w:w="3125" w:type="dxa"/>
            <w:tcBorders>
              <w:top w:val="single" w:color="auto" w:sz="4" w:space="0"/>
              <w:left w:val="single" w:color="auto" w:sz="4" w:space="0"/>
              <w:bottom w:val="single" w:color="auto" w:sz="4" w:space="0"/>
              <w:right w:val="single" w:color="auto" w:sz="4" w:space="0"/>
            </w:tcBorders>
            <w:vAlign w:val="center"/>
          </w:tcPr>
          <w:p w14:paraId="351E3B7D">
            <w:pPr>
              <w:spacing w:line="320" w:lineRule="exac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sz w:val="18"/>
                <w:szCs w:val="18"/>
                <w:highlight w:val="none"/>
              </w:rPr>
              <w:t>施工单位</w:t>
            </w:r>
            <w:r>
              <w:rPr>
                <w:rFonts w:hint="eastAsia" w:ascii="宋体" w:cs="宋体"/>
                <w:color w:val="auto"/>
                <w:kern w:val="0"/>
                <w:sz w:val="18"/>
                <w:szCs w:val="18"/>
                <w:highlight w:val="none"/>
                <w:lang w:val="en-US" w:eastAsia="zh-CN"/>
              </w:rPr>
              <w:t>：</w:t>
            </w:r>
            <w:r>
              <w:rPr>
                <w:rFonts w:hint="eastAsia" w:ascii="宋体" w:cs="宋体"/>
                <w:color w:val="auto"/>
                <w:kern w:val="0"/>
                <w:sz w:val="18"/>
                <w:szCs w:val="18"/>
                <w:highlight w:val="none"/>
              </w:rPr>
              <w:t>处1万元以上5万元以下罚款</w:t>
            </w:r>
            <w:r>
              <w:rPr>
                <w:rFonts w:hint="eastAsia" w:ascii="宋体" w:cs="宋体"/>
                <w:color w:val="auto"/>
                <w:kern w:val="0"/>
                <w:sz w:val="18"/>
                <w:szCs w:val="18"/>
                <w:highlight w:val="none"/>
                <w:lang w:eastAsia="zh-CN"/>
              </w:rPr>
              <w:t>；</w:t>
            </w:r>
          </w:p>
          <w:p w14:paraId="1EA3581D">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建设单位、运输建筑垃圾的单位</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警告，处5000元</w:t>
            </w:r>
            <w:r>
              <w:rPr>
                <w:rFonts w:hint="eastAsia" w:ascii="宋体" w:cs="宋体"/>
                <w:color w:val="auto"/>
                <w:kern w:val="0"/>
                <w:sz w:val="18"/>
                <w:szCs w:val="18"/>
                <w:highlight w:val="none"/>
                <w:lang w:val="en-US" w:eastAsia="zh-CN"/>
              </w:rPr>
              <w:t>以上2万以下</w:t>
            </w:r>
            <w:r>
              <w:rPr>
                <w:rFonts w:hint="eastAsia" w:ascii="宋体" w:cs="宋体"/>
                <w:color w:val="auto"/>
                <w:kern w:val="0"/>
                <w:sz w:val="18"/>
                <w:szCs w:val="18"/>
                <w:highlight w:val="none"/>
              </w:rPr>
              <w:t>罚款</w:t>
            </w:r>
          </w:p>
        </w:tc>
        <w:tc>
          <w:tcPr>
            <w:tcW w:w="1388" w:type="dxa"/>
            <w:vMerge w:val="continue"/>
            <w:tcBorders>
              <w:top w:val="single" w:color="auto" w:sz="4" w:space="0"/>
              <w:left w:val="single" w:color="auto" w:sz="4" w:space="0"/>
              <w:bottom w:val="single" w:color="auto" w:sz="4" w:space="0"/>
              <w:right w:val="single" w:color="auto" w:sz="4" w:space="0"/>
            </w:tcBorders>
          </w:tcPr>
          <w:p w14:paraId="439DB652">
            <w:pPr>
              <w:rPr>
                <w:highlight w:val="none"/>
              </w:rPr>
            </w:pPr>
          </w:p>
        </w:tc>
        <w:tc>
          <w:tcPr>
            <w:tcW w:w="1171" w:type="dxa"/>
            <w:vMerge w:val="continue"/>
            <w:tcBorders>
              <w:top w:val="single" w:color="auto" w:sz="4" w:space="0"/>
              <w:left w:val="single" w:color="auto" w:sz="4" w:space="0"/>
              <w:bottom w:val="single" w:color="auto" w:sz="4" w:space="0"/>
              <w:right w:val="single" w:color="auto" w:sz="4" w:space="0"/>
            </w:tcBorders>
          </w:tcPr>
          <w:p w14:paraId="6931ADFD">
            <w:pPr>
              <w:rPr>
                <w:highlight w:val="none"/>
              </w:rPr>
            </w:pPr>
          </w:p>
        </w:tc>
      </w:tr>
      <w:tr w14:paraId="3328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9029758">
            <w:pPr>
              <w:rPr>
                <w:highlight w:val="none"/>
              </w:rPr>
            </w:pPr>
          </w:p>
        </w:tc>
        <w:tc>
          <w:tcPr>
            <w:tcW w:w="1398" w:type="dxa"/>
            <w:vMerge w:val="continue"/>
            <w:tcBorders>
              <w:top w:val="single" w:color="auto" w:sz="4" w:space="0"/>
              <w:left w:val="single" w:color="auto" w:sz="4" w:space="0"/>
              <w:bottom w:val="single" w:color="auto" w:sz="4" w:space="0"/>
              <w:right w:val="single" w:color="auto" w:sz="4" w:space="0"/>
            </w:tcBorders>
          </w:tcPr>
          <w:p w14:paraId="7437325D">
            <w:pPr>
              <w:rPr>
                <w:highlight w:val="none"/>
              </w:rPr>
            </w:pPr>
          </w:p>
        </w:tc>
        <w:tc>
          <w:tcPr>
            <w:tcW w:w="2300" w:type="dxa"/>
            <w:vMerge w:val="continue"/>
            <w:tcBorders>
              <w:top w:val="single" w:color="auto" w:sz="4" w:space="0"/>
              <w:left w:val="single" w:color="auto" w:sz="4" w:space="0"/>
              <w:bottom w:val="single" w:color="auto" w:sz="4" w:space="0"/>
              <w:right w:val="single" w:color="auto" w:sz="4" w:space="0"/>
            </w:tcBorders>
          </w:tcPr>
          <w:p w14:paraId="4282C102">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2B63D238">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762" w:type="dxa"/>
            <w:tcBorders>
              <w:top w:val="single" w:color="auto" w:sz="4" w:space="0"/>
              <w:left w:val="single" w:color="auto" w:sz="4" w:space="0"/>
              <w:bottom w:val="single" w:color="auto" w:sz="4" w:space="0"/>
              <w:right w:val="single" w:color="auto" w:sz="4" w:space="0"/>
            </w:tcBorders>
            <w:vAlign w:val="center"/>
          </w:tcPr>
          <w:p w14:paraId="2D9D3EC6">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擅自处置建筑垃圾在50立方米以上的</w:t>
            </w:r>
          </w:p>
        </w:tc>
        <w:tc>
          <w:tcPr>
            <w:tcW w:w="3125" w:type="dxa"/>
            <w:tcBorders>
              <w:top w:val="single" w:color="auto" w:sz="4" w:space="0"/>
              <w:left w:val="single" w:color="auto" w:sz="4" w:space="0"/>
              <w:bottom w:val="single" w:color="auto" w:sz="4" w:space="0"/>
              <w:right w:val="single" w:color="auto" w:sz="4" w:space="0"/>
            </w:tcBorders>
            <w:vAlign w:val="center"/>
          </w:tcPr>
          <w:p w14:paraId="460C45E1">
            <w:pPr>
              <w:spacing w:line="320" w:lineRule="exac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sz w:val="18"/>
                <w:szCs w:val="18"/>
                <w:highlight w:val="none"/>
              </w:rPr>
              <w:t>施工单位</w:t>
            </w:r>
            <w:r>
              <w:rPr>
                <w:rFonts w:hint="eastAsia" w:ascii="宋体" w:cs="宋体"/>
                <w:color w:val="auto"/>
                <w:kern w:val="0"/>
                <w:sz w:val="18"/>
                <w:szCs w:val="18"/>
                <w:highlight w:val="none"/>
                <w:lang w:val="en-US" w:eastAsia="zh-CN"/>
              </w:rPr>
              <w:t>：</w:t>
            </w:r>
            <w:r>
              <w:rPr>
                <w:rFonts w:hint="eastAsia" w:ascii="宋体" w:cs="宋体"/>
                <w:color w:val="auto"/>
                <w:kern w:val="0"/>
                <w:sz w:val="18"/>
                <w:szCs w:val="18"/>
                <w:highlight w:val="none"/>
              </w:rPr>
              <w:t>警告，处5万元以上10万元以下罚款</w:t>
            </w:r>
            <w:r>
              <w:rPr>
                <w:rFonts w:hint="eastAsia" w:ascii="宋体" w:cs="宋体"/>
                <w:color w:val="auto"/>
                <w:kern w:val="0"/>
                <w:sz w:val="18"/>
                <w:szCs w:val="18"/>
                <w:highlight w:val="none"/>
                <w:lang w:eastAsia="zh-CN"/>
              </w:rPr>
              <w:t>；</w:t>
            </w:r>
          </w:p>
          <w:p w14:paraId="0DC033CC">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建设单位、运输建筑垃圾的单位</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警告，处</w:t>
            </w:r>
            <w:r>
              <w:rPr>
                <w:rFonts w:hint="eastAsia" w:ascii="宋体" w:cs="宋体"/>
                <w:color w:val="auto"/>
                <w:kern w:val="0"/>
                <w:sz w:val="18"/>
                <w:szCs w:val="18"/>
                <w:highlight w:val="none"/>
                <w:lang w:val="en-US" w:eastAsia="zh-CN"/>
              </w:rPr>
              <w:t>2万</w:t>
            </w:r>
            <w:r>
              <w:rPr>
                <w:rFonts w:hint="eastAsia" w:ascii="宋体" w:cs="宋体"/>
                <w:color w:val="auto"/>
                <w:kern w:val="0"/>
                <w:sz w:val="18"/>
                <w:szCs w:val="18"/>
                <w:highlight w:val="none"/>
              </w:rPr>
              <w:t>元以上3万元以下罚款</w:t>
            </w:r>
          </w:p>
        </w:tc>
        <w:tc>
          <w:tcPr>
            <w:tcW w:w="1388" w:type="dxa"/>
            <w:vMerge w:val="continue"/>
            <w:tcBorders>
              <w:top w:val="single" w:color="auto" w:sz="4" w:space="0"/>
              <w:left w:val="single" w:color="auto" w:sz="4" w:space="0"/>
              <w:bottom w:val="single" w:color="auto" w:sz="4" w:space="0"/>
              <w:right w:val="single" w:color="auto" w:sz="4" w:space="0"/>
            </w:tcBorders>
          </w:tcPr>
          <w:p w14:paraId="2AFF6D3C">
            <w:pPr>
              <w:rPr>
                <w:highlight w:val="none"/>
              </w:rPr>
            </w:pPr>
          </w:p>
        </w:tc>
        <w:tc>
          <w:tcPr>
            <w:tcW w:w="1171" w:type="dxa"/>
            <w:vMerge w:val="continue"/>
            <w:tcBorders>
              <w:top w:val="single" w:color="auto" w:sz="4" w:space="0"/>
              <w:left w:val="single" w:color="auto" w:sz="4" w:space="0"/>
              <w:bottom w:val="single" w:color="auto" w:sz="4" w:space="0"/>
              <w:right w:val="single" w:color="auto" w:sz="4" w:space="0"/>
            </w:tcBorders>
          </w:tcPr>
          <w:p w14:paraId="07CE4630">
            <w:pPr>
              <w:rPr>
                <w:highlight w:val="none"/>
              </w:rPr>
            </w:pPr>
          </w:p>
        </w:tc>
      </w:tr>
    </w:tbl>
    <w:p w14:paraId="2BBB4EDE">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550"/>
        <w:gridCol w:w="2322"/>
        <w:gridCol w:w="1325"/>
        <w:gridCol w:w="1638"/>
        <w:gridCol w:w="2900"/>
        <w:gridCol w:w="1375"/>
        <w:gridCol w:w="1371"/>
      </w:tblGrid>
      <w:tr w14:paraId="0DBF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7993122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208E129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322" w:type="dxa"/>
            <w:tcBorders>
              <w:top w:val="single" w:color="auto" w:sz="4" w:space="0"/>
              <w:left w:val="single" w:color="auto" w:sz="4" w:space="0"/>
              <w:bottom w:val="single" w:color="auto" w:sz="4" w:space="0"/>
              <w:right w:val="single" w:color="auto" w:sz="4" w:space="0"/>
            </w:tcBorders>
            <w:vAlign w:val="center"/>
          </w:tcPr>
          <w:p w14:paraId="70C6A70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25" w:type="dxa"/>
            <w:tcBorders>
              <w:top w:val="single" w:color="auto" w:sz="4" w:space="0"/>
              <w:left w:val="single" w:color="auto" w:sz="4" w:space="0"/>
              <w:bottom w:val="single" w:color="auto" w:sz="4" w:space="0"/>
              <w:right w:val="single" w:color="auto" w:sz="4" w:space="0"/>
            </w:tcBorders>
            <w:vAlign w:val="center"/>
          </w:tcPr>
          <w:p w14:paraId="75955AF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38" w:type="dxa"/>
            <w:tcBorders>
              <w:top w:val="single" w:color="auto" w:sz="4" w:space="0"/>
              <w:left w:val="single" w:color="auto" w:sz="4" w:space="0"/>
              <w:bottom w:val="single" w:color="auto" w:sz="4" w:space="0"/>
              <w:right w:val="single" w:color="auto" w:sz="4" w:space="0"/>
            </w:tcBorders>
            <w:vAlign w:val="center"/>
          </w:tcPr>
          <w:p w14:paraId="41F2AFE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900" w:type="dxa"/>
            <w:tcBorders>
              <w:top w:val="single" w:color="auto" w:sz="4" w:space="0"/>
              <w:left w:val="single" w:color="auto" w:sz="4" w:space="0"/>
              <w:bottom w:val="single" w:color="auto" w:sz="4" w:space="0"/>
              <w:right w:val="single" w:color="auto" w:sz="4" w:space="0"/>
            </w:tcBorders>
            <w:vAlign w:val="center"/>
          </w:tcPr>
          <w:p w14:paraId="0C7BE52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75" w:type="dxa"/>
            <w:tcBorders>
              <w:top w:val="single" w:color="auto" w:sz="4" w:space="0"/>
              <w:left w:val="single" w:color="auto" w:sz="4" w:space="0"/>
              <w:bottom w:val="single" w:color="auto" w:sz="4" w:space="0"/>
              <w:right w:val="single" w:color="auto" w:sz="4" w:space="0"/>
            </w:tcBorders>
            <w:vAlign w:val="center"/>
          </w:tcPr>
          <w:p w14:paraId="0364EFB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71" w:type="dxa"/>
            <w:tcBorders>
              <w:top w:val="single" w:color="auto" w:sz="4" w:space="0"/>
              <w:left w:val="single" w:color="auto" w:sz="4" w:space="0"/>
              <w:bottom w:val="single" w:color="auto" w:sz="4" w:space="0"/>
              <w:right w:val="single" w:color="auto" w:sz="4" w:space="0"/>
            </w:tcBorders>
            <w:vAlign w:val="center"/>
          </w:tcPr>
          <w:p w14:paraId="1E11511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57D3906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3FE2D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0EED111">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68254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trPr>
        <w:tc>
          <w:tcPr>
            <w:tcW w:w="1035" w:type="dxa"/>
            <w:vMerge w:val="restart"/>
            <w:tcBorders>
              <w:top w:val="single" w:color="auto" w:sz="4" w:space="0"/>
              <w:left w:val="single" w:color="auto" w:sz="4" w:space="0"/>
              <w:bottom w:val="single" w:color="auto" w:sz="4" w:space="0"/>
              <w:right w:val="single" w:color="auto" w:sz="4" w:space="0"/>
            </w:tcBorders>
          </w:tcPr>
          <w:p w14:paraId="7A4FB1D1">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2406054</w:t>
            </w:r>
          </w:p>
        </w:tc>
        <w:tc>
          <w:tcPr>
            <w:tcW w:w="1550" w:type="dxa"/>
            <w:vMerge w:val="restart"/>
            <w:tcBorders>
              <w:top w:val="single" w:color="auto" w:sz="4" w:space="0"/>
              <w:left w:val="single" w:color="auto" w:sz="4" w:space="0"/>
              <w:bottom w:val="single" w:color="auto" w:sz="4" w:space="0"/>
              <w:right w:val="single" w:color="auto" w:sz="4" w:space="0"/>
            </w:tcBorders>
          </w:tcPr>
          <w:p w14:paraId="304AA777">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处置超出核准范围的建筑垃圾的</w:t>
            </w:r>
          </w:p>
        </w:tc>
        <w:tc>
          <w:tcPr>
            <w:tcW w:w="2322" w:type="dxa"/>
            <w:vMerge w:val="restart"/>
            <w:tcBorders>
              <w:top w:val="single" w:color="auto" w:sz="4" w:space="0"/>
              <w:left w:val="single" w:color="auto" w:sz="4" w:space="0"/>
              <w:bottom w:val="single" w:color="auto" w:sz="4" w:space="0"/>
              <w:right w:val="single" w:color="auto" w:sz="4" w:space="0"/>
            </w:tcBorders>
          </w:tcPr>
          <w:p w14:paraId="7F333906">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《城市建筑垃圾管理规定》第二十五条</w:t>
            </w:r>
            <w:r>
              <w:rPr>
                <w:rFonts w:hint="eastAsia" w:ascii="宋体" w:cs="宋体"/>
                <w:color w:val="auto"/>
                <w:kern w:val="0"/>
                <w:sz w:val="18"/>
                <w:szCs w:val="18"/>
                <w:highlight w:val="none"/>
                <w:lang w:val="en-US" w:eastAsia="zh-CN"/>
              </w:rPr>
              <w:t>第（二）项</w:t>
            </w:r>
            <w:r>
              <w:rPr>
                <w:rFonts w:hint="eastAsia" w:ascii="宋体" w:cs="宋体"/>
                <w:color w:val="auto"/>
                <w:kern w:val="0"/>
                <w:sz w:val="18"/>
                <w:szCs w:val="18"/>
                <w:highlight w:val="none"/>
              </w:rPr>
              <w:t xml:space="preserve"> 违反本规定，有下列情形之一的，由城市人民政府市容环境卫生主管部门责令限期改正，给予警告，对施工单位处1万元以上10万元以下罚款，对建设单位、运输建筑垃圾的单位处5000元以上3万元以下罚款：</w:t>
            </w:r>
          </w:p>
          <w:p w14:paraId="1C946A0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textAlignment w:val="baseline"/>
              <w:rPr>
                <w:rFonts w:hint="eastAsia"/>
                <w:color w:val="auto"/>
                <w:highlight w:val="none"/>
                <w:lang w:val="en-US" w:eastAsia="zh-CN"/>
              </w:rPr>
            </w:pPr>
            <w:r>
              <w:rPr>
                <w:rFonts w:hint="eastAsia" w:ascii="宋体" w:cs="宋体"/>
                <w:color w:val="auto"/>
                <w:kern w:val="0"/>
                <w:sz w:val="18"/>
                <w:szCs w:val="18"/>
                <w:highlight w:val="none"/>
              </w:rPr>
              <w:t>（二）处置超出核准范围的建筑垃圾的。</w:t>
            </w:r>
          </w:p>
        </w:tc>
        <w:tc>
          <w:tcPr>
            <w:tcW w:w="1325" w:type="dxa"/>
            <w:tcBorders>
              <w:top w:val="single" w:color="auto" w:sz="4" w:space="0"/>
              <w:left w:val="single" w:color="auto" w:sz="4" w:space="0"/>
              <w:bottom w:val="single" w:color="auto" w:sz="4" w:space="0"/>
              <w:right w:val="single" w:color="auto" w:sz="4" w:space="0"/>
            </w:tcBorders>
            <w:vAlign w:val="center"/>
          </w:tcPr>
          <w:p w14:paraId="5EF457CD">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638" w:type="dxa"/>
            <w:tcBorders>
              <w:top w:val="single" w:color="auto" w:sz="4" w:space="0"/>
              <w:left w:val="single" w:color="auto" w:sz="4" w:space="0"/>
              <w:bottom w:val="single" w:color="auto" w:sz="4" w:space="0"/>
              <w:right w:val="single" w:color="auto" w:sz="4" w:space="0"/>
            </w:tcBorders>
            <w:vAlign w:val="center"/>
          </w:tcPr>
          <w:p w14:paraId="316D9233">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处置超出核准范围的建筑垃圾在</w:t>
            </w:r>
            <w:r>
              <w:rPr>
                <w:rFonts w:hint="eastAsia" w:ascii="宋体" w:cs="宋体"/>
                <w:color w:val="auto"/>
                <w:sz w:val="18"/>
                <w:szCs w:val="18"/>
                <w:highlight w:val="none"/>
              </w:rPr>
              <w:t>1立方米以下</w:t>
            </w:r>
            <w:r>
              <w:rPr>
                <w:rFonts w:hint="eastAsia" w:ascii="宋体" w:cs="宋体"/>
                <w:color w:val="auto"/>
                <w:kern w:val="0"/>
                <w:sz w:val="18"/>
                <w:szCs w:val="18"/>
                <w:highlight w:val="none"/>
              </w:rPr>
              <w:t>的</w:t>
            </w:r>
          </w:p>
        </w:tc>
        <w:tc>
          <w:tcPr>
            <w:tcW w:w="2900" w:type="dxa"/>
            <w:tcBorders>
              <w:top w:val="single" w:color="auto" w:sz="4" w:space="0"/>
              <w:left w:val="single" w:color="auto" w:sz="4" w:space="0"/>
              <w:bottom w:val="single" w:color="auto" w:sz="4" w:space="0"/>
              <w:right w:val="single" w:color="auto" w:sz="4" w:space="0"/>
            </w:tcBorders>
            <w:vAlign w:val="center"/>
          </w:tcPr>
          <w:p w14:paraId="2270EF9C">
            <w:pPr>
              <w:spacing w:line="320" w:lineRule="exac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sz w:val="18"/>
                <w:szCs w:val="18"/>
                <w:highlight w:val="none"/>
              </w:rPr>
              <w:t>施工单位</w:t>
            </w:r>
            <w:r>
              <w:rPr>
                <w:rFonts w:hint="eastAsia" w:ascii="宋体" w:cs="宋体"/>
                <w:color w:val="auto"/>
                <w:kern w:val="0"/>
                <w:sz w:val="18"/>
                <w:szCs w:val="18"/>
                <w:highlight w:val="none"/>
                <w:lang w:val="en-US" w:eastAsia="zh-CN"/>
              </w:rPr>
              <w:t>：</w:t>
            </w:r>
            <w:r>
              <w:rPr>
                <w:rFonts w:hint="eastAsia" w:ascii="宋体" w:cs="宋体"/>
                <w:color w:val="auto"/>
                <w:kern w:val="0"/>
                <w:sz w:val="18"/>
                <w:szCs w:val="18"/>
                <w:highlight w:val="none"/>
              </w:rPr>
              <w:t>警告，处1万元罚款</w:t>
            </w:r>
            <w:r>
              <w:rPr>
                <w:rFonts w:hint="eastAsia" w:ascii="宋体" w:cs="宋体"/>
                <w:color w:val="auto"/>
                <w:kern w:val="0"/>
                <w:sz w:val="18"/>
                <w:szCs w:val="18"/>
                <w:highlight w:val="none"/>
                <w:lang w:eastAsia="zh-CN"/>
              </w:rPr>
              <w:t>；</w:t>
            </w:r>
          </w:p>
          <w:p w14:paraId="7E84D3CA">
            <w:pPr>
              <w:pStyle w:val="8"/>
              <w:ind w:left="0" w:leftChars="0" w:firstLine="0" w:firstLineChars="0"/>
              <w:rPr>
                <w:rFonts w:hint="eastAsia" w:eastAsia="宋体"/>
                <w:color w:val="auto"/>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建设单位、运输建筑垃圾的单位</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警告，处</w:t>
            </w:r>
            <w:r>
              <w:rPr>
                <w:rFonts w:hint="eastAsia" w:ascii="宋体" w:cs="宋体"/>
                <w:color w:val="auto"/>
                <w:kern w:val="0"/>
                <w:sz w:val="18"/>
                <w:szCs w:val="18"/>
                <w:highlight w:val="none"/>
                <w:lang w:val="en-US" w:eastAsia="zh-CN"/>
              </w:rPr>
              <w:t>3</w:t>
            </w:r>
            <w:r>
              <w:rPr>
                <w:rFonts w:hint="eastAsia" w:ascii="宋体" w:cs="宋体"/>
                <w:color w:val="auto"/>
                <w:kern w:val="0"/>
                <w:sz w:val="18"/>
                <w:szCs w:val="18"/>
                <w:highlight w:val="none"/>
              </w:rPr>
              <w:t>000元罚款</w:t>
            </w:r>
          </w:p>
        </w:tc>
        <w:tc>
          <w:tcPr>
            <w:tcW w:w="1375" w:type="dxa"/>
            <w:vMerge w:val="restart"/>
            <w:tcBorders>
              <w:top w:val="single" w:color="auto" w:sz="4" w:space="0"/>
              <w:left w:val="single" w:color="auto" w:sz="4" w:space="0"/>
              <w:bottom w:val="single" w:color="auto" w:sz="4" w:space="0"/>
              <w:right w:val="single" w:color="auto" w:sz="4" w:space="0"/>
            </w:tcBorders>
          </w:tcPr>
          <w:p w14:paraId="7B007F0A">
            <w:pPr>
              <w:rPr>
                <w:rFonts w:hint="eastAsia" w:ascii="仿宋_GB2312" w:eastAsia="仿宋_GB2312" w:cs="仿宋_GB2312"/>
                <w:b/>
                <w:bCs/>
                <w:color w:val="auto"/>
                <w:sz w:val="21"/>
                <w:szCs w:val="21"/>
                <w:highlight w:val="none"/>
                <w:vertAlign w:val="baseline"/>
                <w:lang w:val="en-US" w:eastAsia="zh-CN"/>
              </w:rPr>
            </w:pPr>
          </w:p>
        </w:tc>
        <w:tc>
          <w:tcPr>
            <w:tcW w:w="1371" w:type="dxa"/>
            <w:vMerge w:val="restart"/>
            <w:tcBorders>
              <w:top w:val="single" w:color="auto" w:sz="4" w:space="0"/>
              <w:left w:val="single" w:color="auto" w:sz="4" w:space="0"/>
              <w:bottom w:val="single" w:color="auto" w:sz="4" w:space="0"/>
              <w:right w:val="single" w:color="auto" w:sz="4" w:space="0"/>
            </w:tcBorders>
          </w:tcPr>
          <w:p w14:paraId="0F87525B">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76AA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3E254724">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6838F092">
            <w:pPr>
              <w:rPr>
                <w:highlight w:val="none"/>
              </w:rPr>
            </w:pPr>
          </w:p>
        </w:tc>
        <w:tc>
          <w:tcPr>
            <w:tcW w:w="2322" w:type="dxa"/>
            <w:vMerge w:val="continue"/>
            <w:tcBorders>
              <w:top w:val="single" w:color="auto" w:sz="4" w:space="0"/>
              <w:left w:val="single" w:color="auto" w:sz="4" w:space="0"/>
              <w:bottom w:val="single" w:color="auto" w:sz="4" w:space="0"/>
              <w:right w:val="single" w:color="auto" w:sz="4" w:space="0"/>
            </w:tcBorders>
          </w:tcPr>
          <w:p w14:paraId="7C49B393">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76690BE0">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638" w:type="dxa"/>
            <w:tcBorders>
              <w:top w:val="single" w:color="auto" w:sz="4" w:space="0"/>
              <w:left w:val="single" w:color="auto" w:sz="4" w:space="0"/>
              <w:bottom w:val="single" w:color="auto" w:sz="4" w:space="0"/>
              <w:right w:val="single" w:color="auto" w:sz="4" w:space="0"/>
            </w:tcBorders>
            <w:vAlign w:val="center"/>
          </w:tcPr>
          <w:p w14:paraId="24AE2B19">
            <w:pPr>
              <w:spacing w:line="320" w:lineRule="exact"/>
              <w:rPr>
                <w:rFonts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处置超出核准范围的建筑垃圾在</w:t>
            </w:r>
            <w:r>
              <w:rPr>
                <w:rFonts w:hint="eastAsia" w:ascii="宋体" w:cs="宋体"/>
                <w:color w:val="auto"/>
                <w:sz w:val="18"/>
                <w:szCs w:val="18"/>
                <w:highlight w:val="none"/>
              </w:rPr>
              <w:t>1立方米以</w:t>
            </w:r>
            <w:r>
              <w:rPr>
                <w:rFonts w:hint="eastAsia" w:ascii="宋体" w:cs="宋体"/>
                <w:color w:val="auto"/>
                <w:sz w:val="18"/>
                <w:szCs w:val="18"/>
                <w:highlight w:val="none"/>
                <w:lang w:val="en-US" w:eastAsia="zh-CN"/>
              </w:rPr>
              <w:t>上</w:t>
            </w:r>
            <w:r>
              <w:rPr>
                <w:rFonts w:hint="eastAsia" w:ascii="宋体" w:cs="宋体"/>
                <w:color w:val="auto"/>
                <w:kern w:val="0"/>
                <w:sz w:val="18"/>
                <w:szCs w:val="18"/>
                <w:highlight w:val="none"/>
                <w:lang w:val="en-US" w:eastAsia="zh-CN"/>
              </w:rPr>
              <w:t>10立方米以下的</w:t>
            </w:r>
          </w:p>
        </w:tc>
        <w:tc>
          <w:tcPr>
            <w:tcW w:w="2900" w:type="dxa"/>
            <w:tcBorders>
              <w:top w:val="single" w:color="auto" w:sz="4" w:space="0"/>
              <w:left w:val="single" w:color="auto" w:sz="4" w:space="0"/>
              <w:bottom w:val="single" w:color="auto" w:sz="4" w:space="0"/>
              <w:right w:val="single" w:color="auto" w:sz="4" w:space="0"/>
            </w:tcBorders>
            <w:vAlign w:val="center"/>
          </w:tcPr>
          <w:p w14:paraId="6531F575">
            <w:pPr>
              <w:spacing w:line="320" w:lineRule="exac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sz w:val="18"/>
                <w:szCs w:val="18"/>
                <w:highlight w:val="none"/>
              </w:rPr>
              <w:t>施工单位</w:t>
            </w:r>
            <w:r>
              <w:rPr>
                <w:rFonts w:hint="eastAsia" w:ascii="宋体" w:cs="宋体"/>
                <w:color w:val="auto"/>
                <w:kern w:val="0"/>
                <w:sz w:val="18"/>
                <w:szCs w:val="18"/>
                <w:highlight w:val="none"/>
                <w:lang w:val="en-US" w:eastAsia="zh-CN"/>
              </w:rPr>
              <w:t>：</w:t>
            </w:r>
            <w:r>
              <w:rPr>
                <w:rFonts w:hint="eastAsia" w:ascii="宋体" w:cs="宋体"/>
                <w:color w:val="auto"/>
                <w:kern w:val="0"/>
                <w:sz w:val="18"/>
                <w:szCs w:val="18"/>
                <w:highlight w:val="none"/>
              </w:rPr>
              <w:t>警告，</w:t>
            </w:r>
            <w:r>
              <w:rPr>
                <w:rFonts w:hint="eastAsia" w:ascii="宋体" w:cs="宋体"/>
                <w:color w:val="auto"/>
                <w:sz w:val="18"/>
                <w:szCs w:val="18"/>
                <w:highlight w:val="none"/>
              </w:rPr>
              <w:t>每1立方米处1万元罚款（不足1立方米</w:t>
            </w:r>
            <w:r>
              <w:rPr>
                <w:rFonts w:hint="eastAsia" w:ascii="宋体" w:cs="宋体"/>
                <w:color w:val="auto"/>
                <w:sz w:val="18"/>
                <w:szCs w:val="18"/>
                <w:highlight w:val="none"/>
                <w:lang w:val="en-US" w:eastAsia="zh-CN"/>
              </w:rPr>
              <w:t>部分</w:t>
            </w:r>
            <w:r>
              <w:rPr>
                <w:rFonts w:hint="eastAsia" w:ascii="宋体" w:cs="宋体"/>
                <w:color w:val="auto"/>
                <w:sz w:val="18"/>
                <w:szCs w:val="18"/>
                <w:highlight w:val="none"/>
              </w:rPr>
              <w:t>，按1立方米计）</w:t>
            </w:r>
          </w:p>
          <w:p w14:paraId="058E7E73">
            <w:pPr>
              <w:spacing w:line="320" w:lineRule="exact"/>
              <w:rPr>
                <w:rFonts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建设单位、运输建筑垃圾的单位</w:t>
            </w:r>
            <w:r>
              <w:rPr>
                <w:rFonts w:hint="eastAsia" w:ascii="宋体" w:cs="宋体"/>
                <w:color w:val="auto"/>
                <w:kern w:val="0"/>
                <w:sz w:val="18"/>
                <w:szCs w:val="18"/>
                <w:highlight w:val="none"/>
                <w:lang w:eastAsia="zh-CN"/>
              </w:rPr>
              <w:t>：</w:t>
            </w:r>
            <w:r>
              <w:rPr>
                <w:rFonts w:hint="eastAsia" w:ascii="宋体" w:cs="宋体"/>
                <w:color w:val="auto"/>
                <w:sz w:val="18"/>
                <w:szCs w:val="18"/>
                <w:highlight w:val="none"/>
              </w:rPr>
              <w:t>每1立方米处</w:t>
            </w:r>
            <w:r>
              <w:rPr>
                <w:rFonts w:hint="eastAsia" w:ascii="宋体" w:cs="宋体"/>
                <w:color w:val="auto"/>
                <w:sz w:val="18"/>
                <w:szCs w:val="18"/>
                <w:highlight w:val="none"/>
                <w:lang w:val="en-US" w:eastAsia="zh-CN"/>
              </w:rPr>
              <w:t>5</w:t>
            </w:r>
            <w:r>
              <w:rPr>
                <w:rFonts w:hint="eastAsia" w:ascii="宋体" w:cs="宋体"/>
                <w:color w:val="auto"/>
                <w:sz w:val="18"/>
                <w:szCs w:val="18"/>
                <w:highlight w:val="none"/>
              </w:rPr>
              <w:t>000元（不足1立方米</w:t>
            </w:r>
            <w:r>
              <w:rPr>
                <w:rFonts w:hint="eastAsia" w:ascii="宋体" w:cs="宋体"/>
                <w:color w:val="auto"/>
                <w:sz w:val="18"/>
                <w:szCs w:val="18"/>
                <w:highlight w:val="none"/>
                <w:lang w:val="en-US" w:eastAsia="zh-CN"/>
              </w:rPr>
              <w:t>部分</w:t>
            </w:r>
            <w:r>
              <w:rPr>
                <w:rFonts w:hint="eastAsia" w:ascii="宋体" w:cs="宋体"/>
                <w:color w:val="auto"/>
                <w:sz w:val="18"/>
                <w:szCs w:val="18"/>
                <w:highlight w:val="none"/>
              </w:rPr>
              <w:t>，按1立方米计）</w:t>
            </w:r>
            <w:r>
              <w:rPr>
                <w:rFonts w:hint="eastAsia" w:ascii="宋体" w:cs="宋体"/>
                <w:color w:val="auto"/>
                <w:sz w:val="18"/>
                <w:szCs w:val="18"/>
                <w:highlight w:val="none"/>
                <w:lang w:val="en-US" w:eastAsia="zh-CN"/>
              </w:rPr>
              <w:t>且不超过3万元的</w:t>
            </w:r>
            <w:r>
              <w:rPr>
                <w:rFonts w:hint="eastAsia" w:ascii="宋体" w:cs="宋体"/>
                <w:color w:val="auto"/>
                <w:sz w:val="18"/>
                <w:szCs w:val="18"/>
                <w:highlight w:val="none"/>
              </w:rPr>
              <w:t>罚款</w:t>
            </w:r>
          </w:p>
        </w:tc>
        <w:tc>
          <w:tcPr>
            <w:tcW w:w="1375" w:type="dxa"/>
            <w:vMerge w:val="continue"/>
            <w:tcBorders>
              <w:top w:val="single" w:color="auto" w:sz="4" w:space="0"/>
              <w:left w:val="single" w:color="auto" w:sz="4" w:space="0"/>
              <w:bottom w:val="single" w:color="auto" w:sz="4" w:space="0"/>
              <w:right w:val="single" w:color="auto" w:sz="4" w:space="0"/>
            </w:tcBorders>
          </w:tcPr>
          <w:p w14:paraId="14F01D30">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56A05B98">
            <w:pPr>
              <w:rPr>
                <w:highlight w:val="none"/>
              </w:rPr>
            </w:pPr>
          </w:p>
        </w:tc>
      </w:tr>
      <w:tr w14:paraId="042C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8" w:hRule="atLeast"/>
        </w:trPr>
        <w:tc>
          <w:tcPr>
            <w:tcW w:w="1035" w:type="dxa"/>
            <w:vMerge w:val="continue"/>
            <w:tcBorders>
              <w:top w:val="single" w:color="auto" w:sz="4" w:space="0"/>
              <w:left w:val="single" w:color="auto" w:sz="4" w:space="0"/>
              <w:bottom w:val="single" w:color="auto" w:sz="4" w:space="0"/>
              <w:right w:val="single" w:color="auto" w:sz="4" w:space="0"/>
            </w:tcBorders>
          </w:tcPr>
          <w:p w14:paraId="1925E3AA">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0174BCC2">
            <w:pPr>
              <w:rPr>
                <w:highlight w:val="none"/>
              </w:rPr>
            </w:pPr>
          </w:p>
        </w:tc>
        <w:tc>
          <w:tcPr>
            <w:tcW w:w="2322" w:type="dxa"/>
            <w:vMerge w:val="continue"/>
            <w:tcBorders>
              <w:top w:val="single" w:color="auto" w:sz="4" w:space="0"/>
              <w:left w:val="single" w:color="auto" w:sz="4" w:space="0"/>
              <w:bottom w:val="single" w:color="auto" w:sz="4" w:space="0"/>
              <w:right w:val="single" w:color="auto" w:sz="4" w:space="0"/>
            </w:tcBorders>
          </w:tcPr>
          <w:p w14:paraId="0ACE74C1">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6B21D383">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38" w:type="dxa"/>
            <w:tcBorders>
              <w:top w:val="single" w:color="auto" w:sz="4" w:space="0"/>
              <w:left w:val="single" w:color="auto" w:sz="4" w:space="0"/>
              <w:bottom w:val="single" w:color="auto" w:sz="4" w:space="0"/>
              <w:right w:val="single" w:color="auto" w:sz="4" w:space="0"/>
            </w:tcBorders>
            <w:vAlign w:val="center"/>
          </w:tcPr>
          <w:p w14:paraId="57BBCB9E">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处置超出核准范围的建筑垃圾在</w:t>
            </w:r>
            <w:r>
              <w:rPr>
                <w:rFonts w:hint="eastAsia" w:ascii="宋体" w:cs="宋体"/>
                <w:color w:val="auto"/>
                <w:kern w:val="0"/>
                <w:sz w:val="18"/>
                <w:szCs w:val="18"/>
                <w:highlight w:val="none"/>
                <w:lang w:val="en-US" w:eastAsia="zh-CN"/>
              </w:rPr>
              <w:t>10立方米以上的</w:t>
            </w:r>
          </w:p>
        </w:tc>
        <w:tc>
          <w:tcPr>
            <w:tcW w:w="2900" w:type="dxa"/>
            <w:tcBorders>
              <w:top w:val="single" w:color="auto" w:sz="4" w:space="0"/>
              <w:left w:val="single" w:color="auto" w:sz="4" w:space="0"/>
              <w:bottom w:val="single" w:color="auto" w:sz="4" w:space="0"/>
              <w:right w:val="single" w:color="auto" w:sz="4" w:space="0"/>
            </w:tcBorders>
            <w:vAlign w:val="center"/>
          </w:tcPr>
          <w:p w14:paraId="608178C3">
            <w:pPr>
              <w:spacing w:line="320" w:lineRule="exact"/>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sz w:val="18"/>
                <w:szCs w:val="18"/>
                <w:highlight w:val="none"/>
              </w:rPr>
              <w:t>施工单位</w:t>
            </w:r>
            <w:r>
              <w:rPr>
                <w:rFonts w:hint="eastAsia" w:ascii="宋体" w:cs="宋体"/>
                <w:color w:val="auto"/>
                <w:kern w:val="0"/>
                <w:sz w:val="18"/>
                <w:szCs w:val="18"/>
                <w:highlight w:val="none"/>
                <w:lang w:val="en-US" w:eastAsia="zh-CN"/>
              </w:rPr>
              <w:t>：</w:t>
            </w:r>
            <w:r>
              <w:rPr>
                <w:rFonts w:hint="eastAsia" w:ascii="宋体" w:cs="宋体"/>
                <w:color w:val="auto"/>
                <w:kern w:val="0"/>
                <w:sz w:val="18"/>
                <w:szCs w:val="18"/>
                <w:highlight w:val="none"/>
              </w:rPr>
              <w:t>警告，处10万元罚款</w:t>
            </w:r>
          </w:p>
          <w:p w14:paraId="5AFC5A68">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建设单位、运输建筑垃圾的单位</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rPr>
              <w:t>警告，</w:t>
            </w:r>
            <w:r>
              <w:rPr>
                <w:rFonts w:hint="eastAsia" w:ascii="宋体" w:cs="宋体"/>
                <w:color w:val="auto"/>
                <w:sz w:val="18"/>
                <w:szCs w:val="18"/>
                <w:highlight w:val="none"/>
              </w:rPr>
              <w:t>处3万元罚款</w:t>
            </w:r>
          </w:p>
        </w:tc>
        <w:tc>
          <w:tcPr>
            <w:tcW w:w="1375" w:type="dxa"/>
            <w:vMerge w:val="continue"/>
            <w:tcBorders>
              <w:top w:val="single" w:color="auto" w:sz="4" w:space="0"/>
              <w:left w:val="single" w:color="auto" w:sz="4" w:space="0"/>
              <w:bottom w:val="single" w:color="auto" w:sz="4" w:space="0"/>
              <w:right w:val="single" w:color="auto" w:sz="4" w:space="0"/>
            </w:tcBorders>
          </w:tcPr>
          <w:p w14:paraId="2B718A35">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2A56A361">
            <w:pPr>
              <w:rPr>
                <w:highlight w:val="none"/>
              </w:rPr>
            </w:pPr>
          </w:p>
        </w:tc>
      </w:tr>
    </w:tbl>
    <w:p w14:paraId="7425E3A2">
      <w:pPr>
        <w:rPr>
          <w:color w:val="auto"/>
          <w:highlight w:val="none"/>
        </w:rPr>
      </w:pPr>
    </w:p>
    <w:p w14:paraId="6AD7618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425"/>
        <w:gridCol w:w="3760"/>
        <w:gridCol w:w="1465"/>
        <w:gridCol w:w="2475"/>
        <w:gridCol w:w="1125"/>
        <w:gridCol w:w="1050"/>
        <w:gridCol w:w="1169"/>
      </w:tblGrid>
      <w:tr w14:paraId="0192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47" w:type="dxa"/>
            <w:tcBorders>
              <w:top w:val="single" w:color="auto" w:sz="4" w:space="0"/>
              <w:left w:val="single" w:color="auto" w:sz="4" w:space="0"/>
              <w:bottom w:val="single" w:color="auto" w:sz="4" w:space="0"/>
              <w:right w:val="single" w:color="auto" w:sz="4" w:space="0"/>
            </w:tcBorders>
            <w:vAlign w:val="center"/>
          </w:tcPr>
          <w:p w14:paraId="1067565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52F8956F">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760" w:type="dxa"/>
            <w:tcBorders>
              <w:top w:val="single" w:color="auto" w:sz="4" w:space="0"/>
              <w:left w:val="single" w:color="auto" w:sz="4" w:space="0"/>
              <w:bottom w:val="single" w:color="auto" w:sz="4" w:space="0"/>
              <w:right w:val="single" w:color="auto" w:sz="4" w:space="0"/>
            </w:tcBorders>
            <w:vAlign w:val="center"/>
          </w:tcPr>
          <w:p w14:paraId="078FF9A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465" w:type="dxa"/>
            <w:tcBorders>
              <w:top w:val="single" w:color="auto" w:sz="4" w:space="0"/>
              <w:left w:val="single" w:color="auto" w:sz="4" w:space="0"/>
              <w:bottom w:val="single" w:color="auto" w:sz="4" w:space="0"/>
              <w:right w:val="single" w:color="auto" w:sz="4" w:space="0"/>
            </w:tcBorders>
            <w:vAlign w:val="center"/>
          </w:tcPr>
          <w:p w14:paraId="4E267C4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2475" w:type="dxa"/>
            <w:tcBorders>
              <w:top w:val="single" w:color="auto" w:sz="4" w:space="0"/>
              <w:left w:val="single" w:color="auto" w:sz="4" w:space="0"/>
              <w:bottom w:val="single" w:color="auto" w:sz="4" w:space="0"/>
              <w:right w:val="single" w:color="auto" w:sz="4" w:space="0"/>
            </w:tcBorders>
            <w:vAlign w:val="center"/>
          </w:tcPr>
          <w:p w14:paraId="2D9C6BD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1125" w:type="dxa"/>
            <w:tcBorders>
              <w:top w:val="single" w:color="auto" w:sz="4" w:space="0"/>
              <w:left w:val="single" w:color="auto" w:sz="4" w:space="0"/>
              <w:bottom w:val="single" w:color="auto" w:sz="4" w:space="0"/>
              <w:right w:val="single" w:color="auto" w:sz="4" w:space="0"/>
            </w:tcBorders>
            <w:vAlign w:val="center"/>
          </w:tcPr>
          <w:p w14:paraId="17C6227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050" w:type="dxa"/>
            <w:tcBorders>
              <w:top w:val="single" w:color="auto" w:sz="4" w:space="0"/>
              <w:left w:val="single" w:color="auto" w:sz="4" w:space="0"/>
              <w:bottom w:val="single" w:color="auto" w:sz="4" w:space="0"/>
              <w:right w:val="single" w:color="auto" w:sz="4" w:space="0"/>
            </w:tcBorders>
            <w:vAlign w:val="center"/>
          </w:tcPr>
          <w:p w14:paraId="1BE3A7F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169" w:type="dxa"/>
            <w:tcBorders>
              <w:top w:val="single" w:color="auto" w:sz="4" w:space="0"/>
              <w:left w:val="single" w:color="auto" w:sz="4" w:space="0"/>
              <w:bottom w:val="single" w:color="auto" w:sz="4" w:space="0"/>
              <w:right w:val="single" w:color="auto" w:sz="4" w:space="0"/>
            </w:tcBorders>
            <w:vAlign w:val="center"/>
          </w:tcPr>
          <w:p w14:paraId="13D206E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6CD28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DB4D21B">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4C1A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8" w:hRule="atLeast"/>
        </w:trPr>
        <w:tc>
          <w:tcPr>
            <w:tcW w:w="1047" w:type="dxa"/>
            <w:vMerge w:val="restart"/>
            <w:tcBorders>
              <w:top w:val="single" w:color="auto" w:sz="4" w:space="0"/>
              <w:left w:val="single" w:color="auto" w:sz="4" w:space="0"/>
              <w:bottom w:val="single" w:color="auto" w:sz="4" w:space="0"/>
              <w:right w:val="single" w:color="auto" w:sz="4" w:space="0"/>
            </w:tcBorders>
          </w:tcPr>
          <w:p w14:paraId="6825382F">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2406055</w:t>
            </w:r>
          </w:p>
        </w:tc>
        <w:tc>
          <w:tcPr>
            <w:tcW w:w="1425" w:type="dxa"/>
            <w:vMerge w:val="restart"/>
            <w:tcBorders>
              <w:top w:val="single" w:color="auto" w:sz="4" w:space="0"/>
              <w:left w:val="single" w:color="auto" w:sz="4" w:space="0"/>
              <w:bottom w:val="single" w:color="auto" w:sz="4" w:space="0"/>
              <w:right w:val="single" w:color="auto" w:sz="4" w:space="0"/>
            </w:tcBorders>
          </w:tcPr>
          <w:p w14:paraId="5D3B71E1">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sz w:val="18"/>
                <w:szCs w:val="18"/>
                <w:highlight w:val="none"/>
              </w:rPr>
              <w:t>从事城市生活垃圾经营性清扫、收集、运输</w:t>
            </w:r>
            <w:r>
              <w:rPr>
                <w:rFonts w:hint="eastAsia" w:ascii="宋体" w:cs="宋体"/>
                <w:color w:val="auto"/>
                <w:sz w:val="18"/>
                <w:szCs w:val="18"/>
                <w:highlight w:val="none"/>
                <w:lang w:eastAsia="zh-CN"/>
              </w:rPr>
              <w:t>、</w:t>
            </w:r>
            <w:r>
              <w:rPr>
                <w:rFonts w:hint="eastAsia" w:ascii="宋体" w:cs="宋体"/>
                <w:color w:val="auto"/>
                <w:sz w:val="18"/>
                <w:szCs w:val="18"/>
                <w:highlight w:val="none"/>
              </w:rPr>
              <w:t>处置的企业不履行规定义务的</w:t>
            </w:r>
          </w:p>
        </w:tc>
        <w:tc>
          <w:tcPr>
            <w:tcW w:w="3760" w:type="dxa"/>
            <w:vMerge w:val="restart"/>
            <w:tcBorders>
              <w:top w:val="single" w:color="auto" w:sz="4" w:space="0"/>
              <w:left w:val="single" w:color="auto" w:sz="4" w:space="0"/>
              <w:bottom w:val="single" w:color="auto" w:sz="4" w:space="0"/>
              <w:right w:val="single" w:color="auto" w:sz="4" w:space="0"/>
            </w:tcBorders>
          </w:tcPr>
          <w:p w14:paraId="78444D3E">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《城市生活垃圾管理办法》第二十条　从事城市生活垃圾经营性清扫、收集、运输的企业应当履行以下义务：</w:t>
            </w:r>
          </w:p>
          <w:p w14:paraId="3C0D8139">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（一）按照环境卫生作业标准和作业规范，在规定的时间内及时清扫、收运城市生活垃圾；</w:t>
            </w:r>
          </w:p>
          <w:p w14:paraId="4D7DF7B0">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（二）将收集的城市生活垃圾运到直辖市、市、县人民政府建设（环境卫生）主管部门认可的处理场所；</w:t>
            </w:r>
          </w:p>
          <w:p w14:paraId="7F173CD2">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（三）清扫、收运城市生活垃圾后，对生活垃圾收集设施及时保洁、复位，清理作业场地，保持生活垃圾收集设施和周边环境的干净整洁；</w:t>
            </w:r>
          </w:p>
          <w:p w14:paraId="4EECFDBF">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（四）用于收集、运输城市生活垃圾的车辆、船舶应当做到密闭、完好和整洁。</w:t>
            </w:r>
          </w:p>
          <w:p w14:paraId="1EB40CF3">
            <w:pPr>
              <w:widowControl/>
              <w:spacing w:line="320" w:lineRule="exact"/>
              <w:ind w:firstLine="180" w:firstLineChars="100"/>
              <w:jc w:val="left"/>
              <w:rPr>
                <w:rFonts w:hint="eastAsia" w:ascii="宋体" w:cs="宋体"/>
                <w:color w:val="auto"/>
                <w:kern w:val="0"/>
                <w:sz w:val="18"/>
                <w:szCs w:val="18"/>
                <w:highlight w:val="none"/>
              </w:rPr>
            </w:pPr>
            <w:r>
              <w:rPr>
                <w:rFonts w:hint="eastAsia" w:ascii="宋体" w:cs="宋体"/>
                <w:color w:val="auto"/>
                <w:kern w:val="0"/>
                <w:sz w:val="18"/>
                <w:szCs w:val="18"/>
                <w:highlight w:val="none"/>
              </w:rPr>
              <w:t>第二十八条　从事城市生活垃圾经营性处置的企业应当履行以下义务：</w:t>
            </w:r>
          </w:p>
          <w:p w14:paraId="6DDFA102">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（一）严格按照国家有关规定和技术标准，处置城市生活垃圾；　　</w:t>
            </w:r>
          </w:p>
          <w:p w14:paraId="000E8C9E">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（二）按照规定处理处置过程中产生的污水、废气、废渣、粉尘等，防止二次污染；　</w:t>
            </w:r>
          </w:p>
          <w:p w14:paraId="318D58FC">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（三）按照所在地建设（环境卫生）主管部门规定的时间和要求接收生活垃圾；　</w:t>
            </w:r>
          </w:p>
          <w:p w14:paraId="13BE3651">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（四）按照要求配备城市生活垃圾处置设备、设施，保证设施、设备运行良好；　　</w:t>
            </w:r>
          </w:p>
          <w:p w14:paraId="6DE2786C">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（五）保证城市生活垃圾处置站、场（厂）环境整洁；　　</w:t>
            </w:r>
          </w:p>
          <w:p w14:paraId="429C8468">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（六）按照要求配备合格的管理人员及操作人员；　　</w:t>
            </w:r>
          </w:p>
          <w:p w14:paraId="1956DD16">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（七）对每日收运、进出场站、处置的生活垃圾进行计量，按照要求将统计数据和报表报送所在地建设（环境卫生）主管部门；　　</w:t>
            </w:r>
          </w:p>
          <w:p w14:paraId="55FADAD7">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（八）按照要求定期进行水、气、土壤等环境影响监测，对生活垃圾处理设施的性能和环保指标进行检测、评价，向所在地建设（环境卫生）主管部门报告检测、评价结果。</w:t>
            </w:r>
          </w:p>
          <w:p w14:paraId="16F1F6B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firstLine="180" w:firstLineChars="100"/>
              <w:jc w:val="left"/>
              <w:textAlignment w:val="baseline"/>
              <w:rPr>
                <w:rFonts w:hint="eastAsia"/>
                <w:color w:val="auto"/>
                <w:highlight w:val="none"/>
                <w:lang w:val="en-US" w:eastAsia="zh-CN"/>
              </w:rPr>
            </w:pPr>
            <w:r>
              <w:rPr>
                <w:rFonts w:hint="eastAsia" w:ascii="宋体" w:cs="宋体"/>
                <w:color w:val="auto"/>
                <w:kern w:val="0"/>
                <w:sz w:val="18"/>
                <w:szCs w:val="18"/>
                <w:highlight w:val="none"/>
              </w:rPr>
              <w:t>第四十五条　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1465" w:type="dxa"/>
            <w:tcBorders>
              <w:top w:val="single" w:color="auto" w:sz="4" w:space="0"/>
              <w:left w:val="single" w:color="auto" w:sz="4" w:space="0"/>
              <w:bottom w:val="single" w:color="auto" w:sz="4" w:space="0"/>
              <w:right w:val="single" w:color="auto" w:sz="4" w:space="0"/>
            </w:tcBorders>
            <w:vAlign w:val="center"/>
          </w:tcPr>
          <w:p w14:paraId="10CB4C2B">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2475" w:type="dxa"/>
            <w:tcBorders>
              <w:top w:val="single" w:color="auto" w:sz="4" w:space="0"/>
              <w:left w:val="single" w:color="auto" w:sz="4" w:space="0"/>
              <w:bottom w:val="single" w:color="auto" w:sz="4" w:space="0"/>
              <w:right w:val="single" w:color="auto" w:sz="4" w:space="0"/>
            </w:tcBorders>
            <w:vAlign w:val="center"/>
          </w:tcPr>
          <w:p w14:paraId="7B545D45">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rPr>
              <w:t>清扫、收集、运输的企业未按照作业标准、规范，在规定的时间内及时清扫运城市生活垃圾的；未保持生活垃圾收集设施和周边环境的干净整洁的</w:t>
            </w:r>
          </w:p>
        </w:tc>
        <w:tc>
          <w:tcPr>
            <w:tcW w:w="1125" w:type="dxa"/>
            <w:tcBorders>
              <w:top w:val="single" w:color="auto" w:sz="4" w:space="0"/>
              <w:left w:val="single" w:color="auto" w:sz="4" w:space="0"/>
              <w:bottom w:val="single" w:color="auto" w:sz="4" w:space="0"/>
              <w:right w:val="single" w:color="auto" w:sz="4" w:space="0"/>
            </w:tcBorders>
            <w:vAlign w:val="center"/>
          </w:tcPr>
          <w:p w14:paraId="26050486">
            <w:pPr>
              <w:pStyle w:val="8"/>
              <w:ind w:left="0" w:leftChars="0" w:firstLine="0" w:firstLineChars="0"/>
              <w:rPr>
                <w:rFonts w:hint="eastAsia" w:eastAsia="宋体"/>
                <w:color w:val="auto"/>
                <w:highlight w:val="none"/>
                <w:lang w:val="en-US" w:eastAsia="zh-CN"/>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5000</w:t>
            </w:r>
            <w:r>
              <w:rPr>
                <w:rFonts w:hint="eastAsia" w:ascii="宋体" w:cs="宋体"/>
                <w:color w:val="auto"/>
                <w:kern w:val="0"/>
                <w:sz w:val="18"/>
                <w:szCs w:val="18"/>
                <w:highlight w:val="none"/>
                <w:lang w:eastAsia="zh-CN"/>
              </w:rPr>
              <w:t>元</w:t>
            </w:r>
            <w:r>
              <w:rPr>
                <w:rFonts w:hint="eastAsia" w:ascii="宋体" w:cs="宋体"/>
                <w:color w:val="auto"/>
                <w:kern w:val="0"/>
                <w:sz w:val="18"/>
                <w:szCs w:val="18"/>
                <w:highlight w:val="none"/>
              </w:rPr>
              <w:t>以上</w:t>
            </w:r>
            <w:r>
              <w:rPr>
                <w:rFonts w:hint="eastAsia" w:ascii="宋体" w:cs="宋体"/>
                <w:color w:val="auto"/>
                <w:kern w:val="0"/>
                <w:sz w:val="18"/>
                <w:szCs w:val="18"/>
                <w:highlight w:val="none"/>
                <w:lang w:val="en-US" w:eastAsia="zh-CN"/>
              </w:rPr>
              <w:t>1</w:t>
            </w:r>
            <w:r>
              <w:rPr>
                <w:rFonts w:hint="eastAsia" w:ascii="宋体" w:cs="宋体"/>
                <w:color w:val="auto"/>
                <w:kern w:val="0"/>
                <w:sz w:val="18"/>
                <w:szCs w:val="18"/>
                <w:highlight w:val="none"/>
              </w:rPr>
              <w:t>万元以下的罚款</w:t>
            </w:r>
          </w:p>
        </w:tc>
        <w:tc>
          <w:tcPr>
            <w:tcW w:w="1050" w:type="dxa"/>
            <w:vMerge w:val="restart"/>
            <w:tcBorders>
              <w:top w:val="single" w:color="auto" w:sz="4" w:space="0"/>
              <w:left w:val="single" w:color="auto" w:sz="4" w:space="0"/>
              <w:bottom w:val="single" w:color="auto" w:sz="4" w:space="0"/>
              <w:right w:val="single" w:color="auto" w:sz="4" w:space="0"/>
            </w:tcBorders>
          </w:tcPr>
          <w:p w14:paraId="670554E4">
            <w:pPr>
              <w:rPr>
                <w:rFonts w:hint="eastAsia" w:ascii="仿宋_GB2312" w:eastAsia="仿宋_GB2312" w:cs="仿宋_GB2312"/>
                <w:b/>
                <w:bCs/>
                <w:color w:val="auto"/>
                <w:sz w:val="21"/>
                <w:szCs w:val="21"/>
                <w:highlight w:val="none"/>
                <w:vertAlign w:val="baseline"/>
                <w:lang w:val="en-US" w:eastAsia="zh-CN"/>
              </w:rPr>
            </w:pPr>
          </w:p>
        </w:tc>
        <w:tc>
          <w:tcPr>
            <w:tcW w:w="1169" w:type="dxa"/>
            <w:vMerge w:val="restart"/>
            <w:tcBorders>
              <w:top w:val="single" w:color="auto" w:sz="4" w:space="0"/>
              <w:left w:val="single" w:color="auto" w:sz="4" w:space="0"/>
              <w:bottom w:val="single" w:color="auto" w:sz="4" w:space="0"/>
              <w:right w:val="single" w:color="auto" w:sz="4" w:space="0"/>
            </w:tcBorders>
          </w:tcPr>
          <w:p w14:paraId="04C1311D">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3E11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trPr>
        <w:tc>
          <w:tcPr>
            <w:tcW w:w="1047" w:type="dxa"/>
            <w:vMerge w:val="continue"/>
            <w:tcBorders>
              <w:top w:val="single" w:color="auto" w:sz="4" w:space="0"/>
              <w:left w:val="single" w:color="auto" w:sz="4" w:space="0"/>
              <w:bottom w:val="single" w:color="auto" w:sz="4" w:space="0"/>
              <w:right w:val="single" w:color="auto" w:sz="4" w:space="0"/>
            </w:tcBorders>
          </w:tcPr>
          <w:p w14:paraId="15067D20">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32DDDAEA">
            <w:pPr>
              <w:rPr>
                <w:highlight w:val="none"/>
              </w:rPr>
            </w:pPr>
          </w:p>
        </w:tc>
        <w:tc>
          <w:tcPr>
            <w:tcW w:w="3760" w:type="dxa"/>
            <w:vMerge w:val="continue"/>
            <w:tcBorders>
              <w:top w:val="single" w:color="auto" w:sz="4" w:space="0"/>
              <w:left w:val="single" w:color="auto" w:sz="4" w:space="0"/>
              <w:bottom w:val="single" w:color="auto" w:sz="4" w:space="0"/>
              <w:right w:val="single" w:color="auto" w:sz="4" w:space="0"/>
            </w:tcBorders>
          </w:tcPr>
          <w:p w14:paraId="3FBFF041">
            <w:pPr>
              <w:rPr>
                <w:highlight w:val="none"/>
              </w:rPr>
            </w:pPr>
          </w:p>
        </w:tc>
        <w:tc>
          <w:tcPr>
            <w:tcW w:w="1465" w:type="dxa"/>
            <w:tcBorders>
              <w:top w:val="single" w:color="auto" w:sz="4" w:space="0"/>
              <w:left w:val="single" w:color="auto" w:sz="4" w:space="0"/>
              <w:bottom w:val="single" w:color="auto" w:sz="4" w:space="0"/>
              <w:right w:val="single" w:color="auto" w:sz="4" w:space="0"/>
            </w:tcBorders>
            <w:vAlign w:val="center"/>
          </w:tcPr>
          <w:p w14:paraId="1C9399CC">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2475" w:type="dxa"/>
            <w:tcBorders>
              <w:top w:val="single" w:color="auto" w:sz="4" w:space="0"/>
              <w:left w:val="single" w:color="auto" w:sz="4" w:space="0"/>
              <w:bottom w:val="single" w:color="auto" w:sz="4" w:space="0"/>
              <w:right w:val="single" w:color="auto" w:sz="4" w:space="0"/>
            </w:tcBorders>
            <w:vAlign w:val="center"/>
          </w:tcPr>
          <w:p w14:paraId="0A3F9736">
            <w:pPr>
              <w:spacing w:line="320" w:lineRule="exact"/>
              <w:rPr>
                <w:rFonts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用于收集、运输城市生活垃圾的车辆、船舶未做到密闭、完好和整洁的；未将收集的城市生活垃圾运到主管部门认可的处理场所的；</w:t>
            </w:r>
          </w:p>
        </w:tc>
        <w:tc>
          <w:tcPr>
            <w:tcW w:w="1125" w:type="dxa"/>
            <w:tcBorders>
              <w:top w:val="single" w:color="auto" w:sz="4" w:space="0"/>
              <w:left w:val="single" w:color="auto" w:sz="4" w:space="0"/>
              <w:bottom w:val="single" w:color="auto" w:sz="4" w:space="0"/>
              <w:right w:val="single" w:color="auto" w:sz="4" w:space="0"/>
            </w:tcBorders>
            <w:vAlign w:val="center"/>
          </w:tcPr>
          <w:p w14:paraId="4CFBDA2E">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处以</w:t>
            </w:r>
            <w:r>
              <w:rPr>
                <w:rFonts w:hint="eastAsia" w:ascii="宋体" w:cs="宋体"/>
                <w:color w:val="auto"/>
                <w:kern w:val="0"/>
                <w:sz w:val="18"/>
                <w:szCs w:val="18"/>
                <w:highlight w:val="none"/>
                <w:lang w:val="en-US" w:eastAsia="zh-CN"/>
              </w:rPr>
              <w:t>1</w:t>
            </w:r>
            <w:r>
              <w:rPr>
                <w:rFonts w:hint="eastAsia" w:ascii="宋体" w:cs="宋体"/>
                <w:color w:val="auto"/>
                <w:kern w:val="0"/>
                <w:sz w:val="18"/>
                <w:szCs w:val="18"/>
                <w:highlight w:val="none"/>
                <w:lang w:eastAsia="zh-CN"/>
              </w:rPr>
              <w:t>万元</w:t>
            </w:r>
            <w:r>
              <w:rPr>
                <w:rFonts w:hint="eastAsia" w:ascii="宋体" w:cs="宋体"/>
                <w:color w:val="auto"/>
                <w:kern w:val="0"/>
                <w:sz w:val="18"/>
                <w:szCs w:val="18"/>
                <w:highlight w:val="none"/>
              </w:rPr>
              <w:t>以上</w:t>
            </w:r>
            <w:r>
              <w:rPr>
                <w:rFonts w:hint="eastAsia" w:ascii="宋体" w:cs="宋体"/>
                <w:color w:val="auto"/>
                <w:kern w:val="0"/>
                <w:sz w:val="18"/>
                <w:szCs w:val="18"/>
                <w:highlight w:val="none"/>
                <w:lang w:val="en-US" w:eastAsia="zh-CN"/>
              </w:rPr>
              <w:t>3</w:t>
            </w:r>
            <w:r>
              <w:rPr>
                <w:rFonts w:hint="eastAsia" w:ascii="宋体" w:cs="宋体"/>
                <w:color w:val="auto"/>
                <w:kern w:val="0"/>
                <w:sz w:val="18"/>
                <w:szCs w:val="18"/>
                <w:highlight w:val="none"/>
              </w:rPr>
              <w:t>万元以下的罚款</w:t>
            </w:r>
          </w:p>
        </w:tc>
        <w:tc>
          <w:tcPr>
            <w:tcW w:w="1050" w:type="dxa"/>
            <w:vMerge w:val="continue"/>
            <w:tcBorders>
              <w:top w:val="single" w:color="auto" w:sz="4" w:space="0"/>
              <w:left w:val="single" w:color="auto" w:sz="4" w:space="0"/>
              <w:bottom w:val="single" w:color="auto" w:sz="4" w:space="0"/>
              <w:right w:val="single" w:color="auto" w:sz="4" w:space="0"/>
            </w:tcBorders>
          </w:tcPr>
          <w:p w14:paraId="1B7E31A9">
            <w:pPr>
              <w:rPr>
                <w:highlight w:val="none"/>
              </w:rPr>
            </w:pPr>
          </w:p>
        </w:tc>
        <w:tc>
          <w:tcPr>
            <w:tcW w:w="1169" w:type="dxa"/>
            <w:vMerge w:val="continue"/>
            <w:tcBorders>
              <w:top w:val="single" w:color="auto" w:sz="4" w:space="0"/>
              <w:left w:val="single" w:color="auto" w:sz="4" w:space="0"/>
              <w:bottom w:val="single" w:color="auto" w:sz="4" w:space="0"/>
              <w:right w:val="single" w:color="auto" w:sz="4" w:space="0"/>
            </w:tcBorders>
          </w:tcPr>
          <w:p w14:paraId="7EA50068">
            <w:pPr>
              <w:rPr>
                <w:highlight w:val="none"/>
              </w:rPr>
            </w:pPr>
          </w:p>
        </w:tc>
      </w:tr>
      <w:tr w14:paraId="4346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6" w:hRule="atLeast"/>
        </w:trPr>
        <w:tc>
          <w:tcPr>
            <w:tcW w:w="1047" w:type="dxa"/>
            <w:vMerge w:val="continue"/>
            <w:tcBorders>
              <w:top w:val="single" w:color="auto" w:sz="4" w:space="0"/>
              <w:left w:val="single" w:color="auto" w:sz="4" w:space="0"/>
              <w:bottom w:val="single" w:color="auto" w:sz="4" w:space="0"/>
              <w:right w:val="single" w:color="auto" w:sz="4" w:space="0"/>
            </w:tcBorders>
          </w:tcPr>
          <w:p w14:paraId="13FDE455">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60784510">
            <w:pPr>
              <w:rPr>
                <w:highlight w:val="none"/>
              </w:rPr>
            </w:pPr>
          </w:p>
        </w:tc>
        <w:tc>
          <w:tcPr>
            <w:tcW w:w="3760" w:type="dxa"/>
            <w:vMerge w:val="continue"/>
            <w:tcBorders>
              <w:top w:val="single" w:color="auto" w:sz="4" w:space="0"/>
              <w:left w:val="single" w:color="auto" w:sz="4" w:space="0"/>
              <w:bottom w:val="single" w:color="auto" w:sz="4" w:space="0"/>
              <w:right w:val="single" w:color="auto" w:sz="4" w:space="0"/>
            </w:tcBorders>
          </w:tcPr>
          <w:p w14:paraId="31D380B4">
            <w:pPr>
              <w:rPr>
                <w:highlight w:val="none"/>
              </w:rPr>
            </w:pPr>
          </w:p>
        </w:tc>
        <w:tc>
          <w:tcPr>
            <w:tcW w:w="1465" w:type="dxa"/>
            <w:vMerge w:val="restart"/>
            <w:tcBorders>
              <w:top w:val="single" w:color="auto" w:sz="4" w:space="0"/>
              <w:left w:val="single" w:color="auto" w:sz="4" w:space="0"/>
              <w:right w:val="single" w:color="auto" w:sz="4" w:space="0"/>
            </w:tcBorders>
            <w:vAlign w:val="center"/>
          </w:tcPr>
          <w:p w14:paraId="7ACD6CA9">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2475" w:type="dxa"/>
            <w:tcBorders>
              <w:top w:val="single" w:color="auto" w:sz="4" w:space="0"/>
              <w:left w:val="single" w:color="auto" w:sz="4" w:space="0"/>
              <w:bottom w:val="single" w:color="auto" w:sz="4" w:space="0"/>
              <w:right w:val="single" w:color="auto" w:sz="4" w:space="0"/>
            </w:tcBorders>
            <w:vAlign w:val="center"/>
          </w:tcPr>
          <w:p w14:paraId="4BDB9A25">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城市生活垃圾经营性处置企业不履行《城市生活垃圾管理办法》第二十八条第（一）、（三）、（五）项义务的</w:t>
            </w:r>
          </w:p>
        </w:tc>
        <w:tc>
          <w:tcPr>
            <w:tcW w:w="1125" w:type="dxa"/>
            <w:tcBorders>
              <w:top w:val="single" w:color="auto" w:sz="4" w:space="0"/>
              <w:left w:val="single" w:color="auto" w:sz="4" w:space="0"/>
              <w:bottom w:val="single" w:color="auto" w:sz="4" w:space="0"/>
              <w:right w:val="single" w:color="auto" w:sz="4" w:space="0"/>
            </w:tcBorders>
            <w:vAlign w:val="center"/>
          </w:tcPr>
          <w:p w14:paraId="5F67EAB4">
            <w:pPr>
              <w:spacing w:line="320" w:lineRule="exac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处以3</w:t>
            </w:r>
            <w:r>
              <w:rPr>
                <w:rFonts w:hint="eastAsia" w:ascii="宋体" w:cs="宋体"/>
                <w:color w:val="auto"/>
                <w:kern w:val="0"/>
                <w:sz w:val="18"/>
                <w:szCs w:val="18"/>
                <w:highlight w:val="none"/>
                <w:lang w:eastAsia="zh-CN"/>
              </w:rPr>
              <w:t>万元</w:t>
            </w:r>
            <w:r>
              <w:rPr>
                <w:rFonts w:hint="eastAsia" w:ascii="宋体" w:cs="宋体"/>
                <w:color w:val="auto"/>
                <w:kern w:val="0"/>
                <w:sz w:val="18"/>
                <w:szCs w:val="18"/>
                <w:highlight w:val="none"/>
              </w:rPr>
              <w:t>以上5万元以下的罚款</w:t>
            </w:r>
          </w:p>
        </w:tc>
        <w:tc>
          <w:tcPr>
            <w:tcW w:w="1050" w:type="dxa"/>
            <w:vMerge w:val="continue"/>
            <w:tcBorders>
              <w:top w:val="single" w:color="auto" w:sz="4" w:space="0"/>
              <w:left w:val="single" w:color="auto" w:sz="4" w:space="0"/>
              <w:bottom w:val="single" w:color="auto" w:sz="4" w:space="0"/>
              <w:right w:val="single" w:color="auto" w:sz="4" w:space="0"/>
            </w:tcBorders>
          </w:tcPr>
          <w:p w14:paraId="08383D15">
            <w:pPr>
              <w:rPr>
                <w:highlight w:val="none"/>
              </w:rPr>
            </w:pPr>
          </w:p>
        </w:tc>
        <w:tc>
          <w:tcPr>
            <w:tcW w:w="1169" w:type="dxa"/>
            <w:vMerge w:val="continue"/>
            <w:tcBorders>
              <w:top w:val="single" w:color="auto" w:sz="4" w:space="0"/>
              <w:left w:val="single" w:color="auto" w:sz="4" w:space="0"/>
              <w:bottom w:val="single" w:color="auto" w:sz="4" w:space="0"/>
              <w:right w:val="single" w:color="auto" w:sz="4" w:space="0"/>
            </w:tcBorders>
          </w:tcPr>
          <w:p w14:paraId="5DC5C95E">
            <w:pPr>
              <w:rPr>
                <w:highlight w:val="none"/>
              </w:rPr>
            </w:pPr>
          </w:p>
        </w:tc>
      </w:tr>
      <w:tr w14:paraId="7E46B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726A20A">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2BA4AE9E">
            <w:pPr>
              <w:rPr>
                <w:highlight w:val="none"/>
              </w:rPr>
            </w:pPr>
          </w:p>
        </w:tc>
        <w:tc>
          <w:tcPr>
            <w:tcW w:w="3760" w:type="dxa"/>
            <w:vMerge w:val="continue"/>
            <w:tcBorders>
              <w:top w:val="single" w:color="auto" w:sz="4" w:space="0"/>
              <w:left w:val="single" w:color="auto" w:sz="4" w:space="0"/>
              <w:bottom w:val="single" w:color="auto" w:sz="4" w:space="0"/>
              <w:right w:val="single" w:color="auto" w:sz="4" w:space="0"/>
            </w:tcBorders>
          </w:tcPr>
          <w:p w14:paraId="7F4F9596">
            <w:pPr>
              <w:rPr>
                <w:highlight w:val="none"/>
              </w:rPr>
            </w:pPr>
          </w:p>
        </w:tc>
        <w:tc>
          <w:tcPr>
            <w:tcW w:w="1465" w:type="dxa"/>
            <w:vMerge w:val="continue"/>
            <w:tcBorders>
              <w:left w:val="single" w:color="auto" w:sz="4" w:space="0"/>
              <w:bottom w:val="single" w:color="auto" w:sz="4" w:space="0"/>
              <w:right w:val="single" w:color="auto" w:sz="4" w:space="0"/>
            </w:tcBorders>
            <w:vAlign w:val="center"/>
          </w:tcPr>
          <w:p w14:paraId="54F1E897">
            <w:pPr>
              <w:jc w:val="center"/>
              <w:rPr>
                <w:rFonts w:hint="eastAsia" w:ascii="楷体_GB2312" w:eastAsia="楷体_GB2312" w:cs="楷体_GB2312"/>
                <w:color w:val="auto"/>
                <w:sz w:val="21"/>
                <w:szCs w:val="21"/>
                <w:highlight w:val="none"/>
                <w:vertAlign w:val="baseline"/>
                <w:lang w:val="en-US" w:eastAsia="zh-CN"/>
              </w:rPr>
            </w:pPr>
          </w:p>
        </w:tc>
        <w:tc>
          <w:tcPr>
            <w:tcW w:w="2475" w:type="dxa"/>
            <w:tcBorders>
              <w:top w:val="single" w:color="auto" w:sz="4" w:space="0"/>
              <w:left w:val="single" w:color="auto" w:sz="4" w:space="0"/>
              <w:bottom w:val="single" w:color="auto" w:sz="4" w:space="0"/>
              <w:right w:val="single" w:color="auto" w:sz="4" w:space="0"/>
            </w:tcBorders>
            <w:vAlign w:val="center"/>
          </w:tcPr>
          <w:p w14:paraId="78408E3A">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城市生活垃圾经营性处置企业不履行《城市生活垃圾管理办法》第二十八条其他义务的</w:t>
            </w:r>
          </w:p>
        </w:tc>
        <w:tc>
          <w:tcPr>
            <w:tcW w:w="1125" w:type="dxa"/>
            <w:tcBorders>
              <w:top w:val="single" w:color="auto" w:sz="4" w:space="0"/>
              <w:left w:val="single" w:color="auto" w:sz="4" w:space="0"/>
              <w:bottom w:val="single" w:color="auto" w:sz="4" w:space="0"/>
              <w:right w:val="single" w:color="auto" w:sz="4" w:space="0"/>
            </w:tcBorders>
            <w:vAlign w:val="center"/>
          </w:tcPr>
          <w:p w14:paraId="767B90D3">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处以5</w:t>
            </w:r>
            <w:r>
              <w:rPr>
                <w:rFonts w:hint="eastAsia" w:ascii="宋体" w:cs="宋体"/>
                <w:color w:val="auto"/>
                <w:kern w:val="0"/>
                <w:sz w:val="18"/>
                <w:szCs w:val="18"/>
                <w:highlight w:val="none"/>
                <w:lang w:eastAsia="zh-CN"/>
              </w:rPr>
              <w:t>万元</w:t>
            </w:r>
            <w:r>
              <w:rPr>
                <w:rFonts w:hint="eastAsia" w:ascii="宋体" w:cs="宋体"/>
                <w:color w:val="auto"/>
                <w:kern w:val="0"/>
                <w:sz w:val="18"/>
                <w:szCs w:val="18"/>
                <w:highlight w:val="none"/>
              </w:rPr>
              <w:t>以上10万元以下的罚款</w:t>
            </w:r>
          </w:p>
        </w:tc>
        <w:tc>
          <w:tcPr>
            <w:tcW w:w="1050" w:type="dxa"/>
            <w:vMerge w:val="continue"/>
            <w:tcBorders>
              <w:top w:val="single" w:color="auto" w:sz="4" w:space="0"/>
              <w:left w:val="single" w:color="auto" w:sz="4" w:space="0"/>
              <w:bottom w:val="single" w:color="auto" w:sz="4" w:space="0"/>
              <w:right w:val="single" w:color="auto" w:sz="4" w:space="0"/>
            </w:tcBorders>
          </w:tcPr>
          <w:p w14:paraId="41FBF71A">
            <w:pPr>
              <w:rPr>
                <w:highlight w:val="none"/>
              </w:rPr>
            </w:pPr>
          </w:p>
        </w:tc>
        <w:tc>
          <w:tcPr>
            <w:tcW w:w="1169" w:type="dxa"/>
            <w:vMerge w:val="continue"/>
            <w:tcBorders>
              <w:top w:val="single" w:color="auto" w:sz="4" w:space="0"/>
              <w:left w:val="single" w:color="auto" w:sz="4" w:space="0"/>
              <w:bottom w:val="single" w:color="auto" w:sz="4" w:space="0"/>
              <w:right w:val="single" w:color="auto" w:sz="4" w:space="0"/>
            </w:tcBorders>
          </w:tcPr>
          <w:p w14:paraId="1B0BFC82">
            <w:pPr>
              <w:rPr>
                <w:highlight w:val="none"/>
              </w:rPr>
            </w:pPr>
          </w:p>
        </w:tc>
      </w:tr>
    </w:tbl>
    <w:p w14:paraId="7E5F32DC">
      <w:pPr>
        <w:pStyle w:val="8"/>
        <w:ind w:left="0" w:leftChars="0" w:firstLine="0" w:firstLineChars="0"/>
        <w:jc w:val="both"/>
        <w:rPr>
          <w:rFonts w:hint="eastAsia" w:ascii="微软雅黑" w:eastAsia="微软雅黑" w:cs="微软雅黑"/>
          <w:color w:val="auto"/>
          <w:sz w:val="44"/>
          <w:szCs w:val="44"/>
          <w:highlight w:val="none"/>
          <w:lang w:val="en-US" w:eastAsia="zh-CN"/>
        </w:rPr>
      </w:pPr>
      <w:r>
        <w:rPr>
          <w:rFonts w:hint="eastAsia" w:ascii="微软雅黑" w:eastAsia="微软雅黑" w:cs="微软雅黑"/>
          <w:color w:val="auto"/>
          <w:sz w:val="44"/>
          <w:szCs w:val="44"/>
          <w:highlight w:val="none"/>
          <w:lang w:val="en-US" w:eastAsia="zh-CN"/>
        </w:rPr>
        <w:br w:type="page"/>
      </w:r>
    </w:p>
    <w:p w14:paraId="33F62A25">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537"/>
        <w:gridCol w:w="2805"/>
        <w:gridCol w:w="1163"/>
        <w:gridCol w:w="1957"/>
        <w:gridCol w:w="2185"/>
        <w:gridCol w:w="1500"/>
        <w:gridCol w:w="1334"/>
      </w:tblGrid>
      <w:tr w14:paraId="5449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0F2BC87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37" w:type="dxa"/>
            <w:tcBorders>
              <w:top w:val="single" w:color="auto" w:sz="4" w:space="0"/>
              <w:left w:val="single" w:color="auto" w:sz="4" w:space="0"/>
              <w:bottom w:val="single" w:color="auto" w:sz="4" w:space="0"/>
              <w:right w:val="single" w:color="auto" w:sz="4" w:space="0"/>
            </w:tcBorders>
            <w:vAlign w:val="center"/>
          </w:tcPr>
          <w:p w14:paraId="6C2548A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05" w:type="dxa"/>
            <w:tcBorders>
              <w:top w:val="single" w:color="auto" w:sz="4" w:space="0"/>
              <w:left w:val="single" w:color="auto" w:sz="4" w:space="0"/>
              <w:bottom w:val="single" w:color="auto" w:sz="4" w:space="0"/>
              <w:right w:val="single" w:color="auto" w:sz="4" w:space="0"/>
            </w:tcBorders>
            <w:vAlign w:val="center"/>
          </w:tcPr>
          <w:p w14:paraId="2473D60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4109197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957" w:type="dxa"/>
            <w:tcBorders>
              <w:top w:val="single" w:color="auto" w:sz="4" w:space="0"/>
              <w:left w:val="single" w:color="auto" w:sz="4" w:space="0"/>
              <w:bottom w:val="single" w:color="auto" w:sz="4" w:space="0"/>
              <w:right w:val="single" w:color="auto" w:sz="4" w:space="0"/>
            </w:tcBorders>
            <w:vAlign w:val="center"/>
          </w:tcPr>
          <w:p w14:paraId="7B2F641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85" w:type="dxa"/>
            <w:tcBorders>
              <w:top w:val="single" w:color="auto" w:sz="4" w:space="0"/>
              <w:left w:val="single" w:color="auto" w:sz="4" w:space="0"/>
              <w:bottom w:val="single" w:color="auto" w:sz="4" w:space="0"/>
              <w:right w:val="single" w:color="auto" w:sz="4" w:space="0"/>
            </w:tcBorders>
            <w:vAlign w:val="center"/>
          </w:tcPr>
          <w:p w14:paraId="5052C02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500" w:type="dxa"/>
            <w:tcBorders>
              <w:top w:val="single" w:color="auto" w:sz="4" w:space="0"/>
              <w:left w:val="single" w:color="auto" w:sz="4" w:space="0"/>
              <w:bottom w:val="single" w:color="auto" w:sz="4" w:space="0"/>
              <w:right w:val="single" w:color="auto" w:sz="4" w:space="0"/>
            </w:tcBorders>
            <w:vAlign w:val="center"/>
          </w:tcPr>
          <w:p w14:paraId="04890E26">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34" w:type="dxa"/>
            <w:tcBorders>
              <w:top w:val="single" w:color="auto" w:sz="4" w:space="0"/>
              <w:left w:val="single" w:color="auto" w:sz="4" w:space="0"/>
              <w:bottom w:val="single" w:color="auto" w:sz="4" w:space="0"/>
              <w:right w:val="single" w:color="auto" w:sz="4" w:space="0"/>
            </w:tcBorders>
            <w:vAlign w:val="center"/>
          </w:tcPr>
          <w:p w14:paraId="1D8BB6F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424EB9B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224B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3CE1778">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480F5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1035" w:type="dxa"/>
            <w:vMerge w:val="restart"/>
            <w:tcBorders>
              <w:top w:val="single" w:color="auto" w:sz="4" w:space="0"/>
              <w:left w:val="single" w:color="auto" w:sz="4" w:space="0"/>
              <w:bottom w:val="single" w:color="auto" w:sz="4" w:space="0"/>
              <w:right w:val="single" w:color="auto" w:sz="4" w:space="0"/>
            </w:tcBorders>
          </w:tcPr>
          <w:p w14:paraId="10FD28A4">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2406056</w:t>
            </w:r>
          </w:p>
        </w:tc>
        <w:tc>
          <w:tcPr>
            <w:tcW w:w="1537" w:type="dxa"/>
            <w:vMerge w:val="restart"/>
            <w:tcBorders>
              <w:top w:val="single" w:color="auto" w:sz="4" w:space="0"/>
              <w:left w:val="single" w:color="auto" w:sz="4" w:space="0"/>
              <w:bottom w:val="single" w:color="auto" w:sz="4" w:space="0"/>
              <w:right w:val="single" w:color="auto" w:sz="4" w:space="0"/>
            </w:tcBorders>
          </w:tcPr>
          <w:p w14:paraId="5D6D4E35">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sz w:val="18"/>
                <w:szCs w:val="18"/>
                <w:highlight w:val="none"/>
              </w:rPr>
              <w:t>未按照城市生活垃圾治理规划和环境卫生设施标准配套建设城市生活垃圾收集设施的</w:t>
            </w:r>
          </w:p>
        </w:tc>
        <w:tc>
          <w:tcPr>
            <w:tcW w:w="2805" w:type="dxa"/>
            <w:vMerge w:val="restart"/>
            <w:tcBorders>
              <w:top w:val="single" w:color="auto" w:sz="4" w:space="0"/>
              <w:left w:val="single" w:color="auto" w:sz="4" w:space="0"/>
              <w:bottom w:val="single" w:color="auto" w:sz="4" w:space="0"/>
              <w:right w:val="single" w:color="auto" w:sz="4" w:space="0"/>
            </w:tcBorders>
          </w:tcPr>
          <w:p w14:paraId="03E7E2CF">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《城市生活垃圾管理办法》第三十九条　违反本办法第十条规定，未按照城市生活垃圾治理规划和环境卫生设施标准配套建设城市生活垃圾收集设施的，由直辖市、市、县人民政府建设（环境卫生）主管部门责令限期改正，并可处以1万元以下的罚款。</w:t>
            </w:r>
          </w:p>
        </w:tc>
        <w:tc>
          <w:tcPr>
            <w:tcW w:w="1163" w:type="dxa"/>
            <w:tcBorders>
              <w:top w:val="single" w:color="auto" w:sz="4" w:space="0"/>
              <w:left w:val="single" w:color="auto" w:sz="4" w:space="0"/>
              <w:bottom w:val="single" w:color="auto" w:sz="4" w:space="0"/>
              <w:right w:val="single" w:color="auto" w:sz="4" w:space="0"/>
            </w:tcBorders>
            <w:vAlign w:val="center"/>
          </w:tcPr>
          <w:p w14:paraId="01BAF025">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免予处罚</w:t>
            </w:r>
          </w:p>
        </w:tc>
        <w:tc>
          <w:tcPr>
            <w:tcW w:w="1957" w:type="dxa"/>
            <w:tcBorders>
              <w:top w:val="single" w:color="auto" w:sz="4" w:space="0"/>
              <w:left w:val="single" w:color="auto" w:sz="4" w:space="0"/>
              <w:bottom w:val="single" w:color="auto" w:sz="4" w:space="0"/>
              <w:right w:val="single" w:color="auto" w:sz="4" w:space="0"/>
            </w:tcBorders>
            <w:vAlign w:val="center"/>
          </w:tcPr>
          <w:p w14:paraId="3E31BF64">
            <w:pPr>
              <w:spacing w:line="320" w:lineRule="exac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限期内改正的，</w:t>
            </w:r>
            <w:r>
              <w:rPr>
                <w:rFonts w:hint="eastAsia" w:ascii="宋体" w:cs="宋体"/>
                <w:color w:val="auto"/>
                <w:kern w:val="0"/>
                <w:sz w:val="18"/>
                <w:szCs w:val="18"/>
                <w:highlight w:val="none"/>
              </w:rPr>
              <w:t>主动消除违法行为后果的</w:t>
            </w:r>
          </w:p>
        </w:tc>
        <w:tc>
          <w:tcPr>
            <w:tcW w:w="2185" w:type="dxa"/>
            <w:tcBorders>
              <w:top w:val="single" w:color="auto" w:sz="4" w:space="0"/>
              <w:left w:val="single" w:color="auto" w:sz="4" w:space="0"/>
              <w:bottom w:val="single" w:color="auto" w:sz="4" w:space="0"/>
              <w:right w:val="single" w:color="auto" w:sz="4" w:space="0"/>
            </w:tcBorders>
            <w:vAlign w:val="center"/>
          </w:tcPr>
          <w:p w14:paraId="4650CCFD">
            <w:pPr>
              <w:spacing w:line="320" w:lineRule="exact"/>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不予行政处罚</w:t>
            </w:r>
          </w:p>
        </w:tc>
        <w:tc>
          <w:tcPr>
            <w:tcW w:w="1500" w:type="dxa"/>
            <w:vMerge w:val="restart"/>
            <w:tcBorders>
              <w:top w:val="single" w:color="auto" w:sz="4" w:space="0"/>
              <w:left w:val="single" w:color="auto" w:sz="4" w:space="0"/>
              <w:bottom w:val="single" w:color="auto" w:sz="4" w:space="0"/>
              <w:right w:val="single" w:color="auto" w:sz="4" w:space="0"/>
            </w:tcBorders>
          </w:tcPr>
          <w:p w14:paraId="46E2E780">
            <w:pPr>
              <w:rPr>
                <w:rFonts w:hint="eastAsia" w:ascii="仿宋_GB2312" w:eastAsia="仿宋_GB2312" w:cs="仿宋_GB2312"/>
                <w:b/>
                <w:bCs/>
                <w:color w:val="auto"/>
                <w:sz w:val="21"/>
                <w:szCs w:val="21"/>
                <w:highlight w:val="none"/>
                <w:vertAlign w:val="baseline"/>
                <w:lang w:val="en-US" w:eastAsia="zh-CN"/>
              </w:rPr>
            </w:pPr>
          </w:p>
        </w:tc>
        <w:tc>
          <w:tcPr>
            <w:tcW w:w="1334" w:type="dxa"/>
            <w:vMerge w:val="restart"/>
            <w:tcBorders>
              <w:top w:val="single" w:color="auto" w:sz="4" w:space="0"/>
              <w:left w:val="single" w:color="auto" w:sz="4" w:space="0"/>
              <w:bottom w:val="single" w:color="auto" w:sz="4" w:space="0"/>
              <w:right w:val="single" w:color="auto" w:sz="4" w:space="0"/>
            </w:tcBorders>
          </w:tcPr>
          <w:p w14:paraId="775B8E28">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5B0D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vMerge w:val="continue"/>
            <w:tcBorders>
              <w:top w:val="single" w:color="auto" w:sz="4" w:space="0"/>
              <w:left w:val="single" w:color="auto" w:sz="4" w:space="0"/>
              <w:bottom w:val="single" w:color="auto" w:sz="4" w:space="0"/>
              <w:right w:val="single" w:color="auto" w:sz="4" w:space="0"/>
            </w:tcBorders>
          </w:tcPr>
          <w:p w14:paraId="551A1D1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190F21B">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58E01EC">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CA89DBC">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1F87A841">
            <w:pPr>
              <w:spacing w:line="320" w:lineRule="exact"/>
              <w:rPr>
                <w:rFonts w:hint="eastAsia" w:ascii="宋体" w:cs="宋体"/>
                <w:color w:val="auto"/>
                <w:highlight w:val="none"/>
                <w:lang w:val="en-US" w:eastAsia="zh-CN"/>
              </w:rPr>
            </w:pPr>
            <w:r>
              <w:rPr>
                <w:rFonts w:hint="eastAsia" w:ascii="宋体" w:cs="宋体"/>
                <w:color w:val="auto"/>
                <w:kern w:val="0"/>
                <w:sz w:val="18"/>
                <w:szCs w:val="18"/>
                <w:highlight w:val="none"/>
                <w:lang w:val="en-US" w:eastAsia="zh-CN"/>
              </w:rPr>
              <w:t>未</w:t>
            </w:r>
            <w:r>
              <w:rPr>
                <w:rFonts w:hint="eastAsia" w:ascii="宋体" w:cs="宋体"/>
                <w:color w:val="auto"/>
                <w:kern w:val="0"/>
                <w:sz w:val="18"/>
                <w:szCs w:val="18"/>
                <w:highlight w:val="none"/>
              </w:rPr>
              <w:t>造成严重危害后果，</w:t>
            </w:r>
            <w:r>
              <w:rPr>
                <w:rFonts w:hint="eastAsia" w:ascii="宋体" w:cs="宋体"/>
                <w:color w:val="auto"/>
                <w:kern w:val="0"/>
                <w:sz w:val="18"/>
                <w:szCs w:val="18"/>
                <w:highlight w:val="none"/>
                <w:lang w:val="en-US" w:eastAsia="zh-CN"/>
              </w:rPr>
              <w:t>且</w:t>
            </w:r>
            <w:r>
              <w:rPr>
                <w:rFonts w:hint="eastAsia" w:ascii="宋体" w:cs="宋体"/>
                <w:color w:val="auto"/>
                <w:kern w:val="0"/>
                <w:sz w:val="18"/>
                <w:szCs w:val="18"/>
                <w:highlight w:val="none"/>
              </w:rPr>
              <w:t>主动减轻违法行为</w:t>
            </w:r>
            <w:r>
              <w:rPr>
                <w:rFonts w:hint="eastAsia" w:ascii="宋体" w:cs="宋体"/>
                <w:color w:val="auto"/>
                <w:kern w:val="0"/>
                <w:sz w:val="18"/>
                <w:szCs w:val="18"/>
                <w:highlight w:val="none"/>
                <w:lang w:val="en-US" w:eastAsia="zh-CN"/>
              </w:rPr>
              <w:t>危害</w:t>
            </w:r>
            <w:r>
              <w:rPr>
                <w:rFonts w:hint="eastAsia" w:ascii="宋体" w:cs="宋体"/>
                <w:color w:val="auto"/>
                <w:kern w:val="0"/>
                <w:sz w:val="18"/>
                <w:szCs w:val="18"/>
                <w:highlight w:val="none"/>
              </w:rPr>
              <w:t>后果的</w:t>
            </w:r>
          </w:p>
        </w:tc>
        <w:tc>
          <w:tcPr>
            <w:tcBorders>
              <w:top w:val="single" w:color="auto" w:sz="4" w:space="0"/>
              <w:left w:val="single" w:color="auto" w:sz="4" w:space="0"/>
              <w:bottom w:val="single" w:color="auto" w:sz="4" w:space="0"/>
              <w:right w:val="single" w:color="auto" w:sz="4" w:space="0"/>
            </w:tcBorders>
            <w:vAlign w:val="center"/>
          </w:tcPr>
          <w:p w14:paraId="4798F1BC">
            <w:pPr>
              <w:spacing w:line="320" w:lineRule="exact"/>
              <w:rPr>
                <w:rFonts w:hint="eastAsia" w:eastAsia="宋体"/>
                <w:color w:val="auto"/>
                <w:highlight w:val="none"/>
                <w:lang w:val="en-US" w:eastAsia="zh-CN"/>
              </w:rPr>
            </w:pPr>
            <w:r>
              <w:rPr>
                <w:rFonts w:hint="eastAsia" w:ascii="宋体" w:cs="宋体"/>
                <w:color w:val="auto"/>
                <w:kern w:val="0"/>
                <w:sz w:val="18"/>
                <w:szCs w:val="18"/>
                <w:highlight w:val="none"/>
              </w:rPr>
              <w:t>可处5000元以下罚款</w:t>
            </w:r>
          </w:p>
        </w:tc>
        <w:tc>
          <w:tcPr>
            <w:vMerge w:val="continue"/>
            <w:tcBorders>
              <w:top w:val="single" w:color="auto" w:sz="4" w:space="0"/>
              <w:left w:val="single" w:color="auto" w:sz="4" w:space="0"/>
              <w:bottom w:val="single" w:color="auto" w:sz="4" w:space="0"/>
              <w:right w:val="single" w:color="auto" w:sz="4" w:space="0"/>
            </w:tcBorders>
          </w:tcPr>
          <w:p w14:paraId="1E0670E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BC1A01F">
            <w:pPr>
              <w:rPr>
                <w:highlight w:val="none"/>
              </w:rPr>
            </w:pPr>
          </w:p>
        </w:tc>
      </w:tr>
      <w:tr w14:paraId="516CA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atLeast"/>
        </w:trPr>
        <w:tc>
          <w:tcPr>
            <w:tcW w:w="1035" w:type="dxa"/>
            <w:vMerge w:val="continue"/>
            <w:tcBorders>
              <w:top w:val="single" w:color="auto" w:sz="4" w:space="0"/>
              <w:left w:val="single" w:color="auto" w:sz="4" w:space="0"/>
              <w:bottom w:val="single" w:color="auto" w:sz="4" w:space="0"/>
              <w:right w:val="single" w:color="auto" w:sz="4" w:space="0"/>
            </w:tcBorders>
          </w:tcPr>
          <w:p w14:paraId="70C88FE2">
            <w:pPr>
              <w:rPr>
                <w:highlight w:val="none"/>
              </w:rPr>
            </w:pPr>
          </w:p>
        </w:tc>
        <w:tc>
          <w:tcPr>
            <w:tcW w:w="1537" w:type="dxa"/>
            <w:vMerge w:val="continue"/>
            <w:tcBorders>
              <w:top w:val="single" w:color="auto" w:sz="4" w:space="0"/>
              <w:left w:val="single" w:color="auto" w:sz="4" w:space="0"/>
              <w:bottom w:val="single" w:color="auto" w:sz="4" w:space="0"/>
              <w:right w:val="single" w:color="auto" w:sz="4" w:space="0"/>
            </w:tcBorders>
          </w:tcPr>
          <w:p w14:paraId="76AECAC6">
            <w:pPr>
              <w:rPr>
                <w:highlight w:val="none"/>
              </w:rPr>
            </w:pPr>
          </w:p>
        </w:tc>
        <w:tc>
          <w:tcPr>
            <w:tcW w:w="2805" w:type="dxa"/>
            <w:vMerge w:val="continue"/>
            <w:tcBorders>
              <w:top w:val="single" w:color="auto" w:sz="4" w:space="0"/>
              <w:left w:val="single" w:color="auto" w:sz="4" w:space="0"/>
              <w:bottom w:val="single" w:color="auto" w:sz="4" w:space="0"/>
              <w:right w:val="single" w:color="auto" w:sz="4" w:space="0"/>
            </w:tcBorders>
          </w:tcPr>
          <w:p w14:paraId="5466BBCA">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082DDA10">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957" w:type="dxa"/>
            <w:tcBorders>
              <w:top w:val="single" w:color="auto" w:sz="4" w:space="0"/>
              <w:left w:val="single" w:color="auto" w:sz="4" w:space="0"/>
              <w:bottom w:val="single" w:color="auto" w:sz="4" w:space="0"/>
              <w:right w:val="single" w:color="auto" w:sz="4" w:space="0"/>
            </w:tcBorders>
            <w:vAlign w:val="center"/>
          </w:tcPr>
          <w:p w14:paraId="21CE9BFD">
            <w:pPr>
              <w:spacing w:line="320" w:lineRule="exact"/>
              <w:rPr>
                <w:rFonts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拒不</w:t>
            </w:r>
            <w:r>
              <w:rPr>
                <w:rFonts w:hint="eastAsia" w:ascii="宋体" w:cs="宋体"/>
                <w:color w:val="auto"/>
                <w:kern w:val="0"/>
                <w:sz w:val="18"/>
                <w:szCs w:val="18"/>
                <w:highlight w:val="none"/>
              </w:rPr>
              <w:t>改正</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或</w:t>
            </w:r>
            <w:r>
              <w:rPr>
                <w:rFonts w:hint="eastAsia" w:ascii="宋体" w:cs="宋体"/>
                <w:color w:val="auto"/>
                <w:kern w:val="0"/>
                <w:sz w:val="18"/>
                <w:szCs w:val="18"/>
                <w:highlight w:val="none"/>
              </w:rPr>
              <w:t>造成严重危害后果的</w:t>
            </w:r>
          </w:p>
        </w:tc>
        <w:tc>
          <w:tcPr>
            <w:tcW w:w="2185" w:type="dxa"/>
            <w:tcBorders>
              <w:top w:val="single" w:color="auto" w:sz="4" w:space="0"/>
              <w:left w:val="single" w:color="auto" w:sz="4" w:space="0"/>
              <w:bottom w:val="single" w:color="auto" w:sz="4" w:space="0"/>
              <w:right w:val="single" w:color="auto" w:sz="4" w:space="0"/>
            </w:tcBorders>
            <w:vAlign w:val="center"/>
          </w:tcPr>
          <w:p w14:paraId="6901C3A3">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处5000元以上1万元以下罚款</w:t>
            </w:r>
          </w:p>
        </w:tc>
        <w:tc>
          <w:tcPr>
            <w:tcW w:w="1500" w:type="dxa"/>
            <w:vMerge w:val="continue"/>
            <w:tcBorders>
              <w:top w:val="single" w:color="auto" w:sz="4" w:space="0"/>
              <w:left w:val="single" w:color="auto" w:sz="4" w:space="0"/>
              <w:bottom w:val="single" w:color="auto" w:sz="4" w:space="0"/>
              <w:right w:val="single" w:color="auto" w:sz="4" w:space="0"/>
            </w:tcBorders>
          </w:tcPr>
          <w:p w14:paraId="4CCF6CD6">
            <w:pPr>
              <w:rPr>
                <w:highlight w:val="none"/>
              </w:rPr>
            </w:pPr>
          </w:p>
        </w:tc>
        <w:tc>
          <w:tcPr>
            <w:tcW w:w="1334" w:type="dxa"/>
            <w:vMerge w:val="continue"/>
            <w:tcBorders>
              <w:top w:val="single" w:color="auto" w:sz="4" w:space="0"/>
              <w:left w:val="single" w:color="auto" w:sz="4" w:space="0"/>
              <w:bottom w:val="single" w:color="auto" w:sz="4" w:space="0"/>
              <w:right w:val="single" w:color="auto" w:sz="4" w:space="0"/>
            </w:tcBorders>
          </w:tcPr>
          <w:p w14:paraId="5AE9BED3">
            <w:pPr>
              <w:rPr>
                <w:highlight w:val="none"/>
              </w:rPr>
            </w:pPr>
          </w:p>
        </w:tc>
      </w:tr>
    </w:tbl>
    <w:p w14:paraId="1A6154D6">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6BA37B2E">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550"/>
        <w:gridCol w:w="2842"/>
        <w:gridCol w:w="1163"/>
        <w:gridCol w:w="1730"/>
        <w:gridCol w:w="3090"/>
        <w:gridCol w:w="910"/>
        <w:gridCol w:w="1246"/>
      </w:tblGrid>
      <w:tr w14:paraId="66D73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70D3B62C">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3B64764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42" w:type="dxa"/>
            <w:tcBorders>
              <w:top w:val="single" w:color="auto" w:sz="4" w:space="0"/>
              <w:left w:val="single" w:color="auto" w:sz="4" w:space="0"/>
              <w:bottom w:val="single" w:color="auto" w:sz="4" w:space="0"/>
              <w:right w:val="single" w:color="auto" w:sz="4" w:space="0"/>
            </w:tcBorders>
            <w:vAlign w:val="center"/>
          </w:tcPr>
          <w:p w14:paraId="4A745E8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479D596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30" w:type="dxa"/>
            <w:tcBorders>
              <w:top w:val="single" w:color="auto" w:sz="4" w:space="0"/>
              <w:left w:val="single" w:color="auto" w:sz="4" w:space="0"/>
              <w:bottom w:val="single" w:color="auto" w:sz="4" w:space="0"/>
              <w:right w:val="single" w:color="auto" w:sz="4" w:space="0"/>
            </w:tcBorders>
            <w:vAlign w:val="center"/>
          </w:tcPr>
          <w:p w14:paraId="07A4E47B">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3090" w:type="dxa"/>
            <w:tcBorders>
              <w:top w:val="single" w:color="auto" w:sz="4" w:space="0"/>
              <w:left w:val="single" w:color="auto" w:sz="4" w:space="0"/>
              <w:bottom w:val="single" w:color="auto" w:sz="4" w:space="0"/>
              <w:right w:val="single" w:color="auto" w:sz="4" w:space="0"/>
            </w:tcBorders>
            <w:vAlign w:val="center"/>
          </w:tcPr>
          <w:p w14:paraId="6C6AAA7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910" w:type="dxa"/>
            <w:tcBorders>
              <w:top w:val="single" w:color="auto" w:sz="4" w:space="0"/>
              <w:left w:val="single" w:color="auto" w:sz="4" w:space="0"/>
              <w:bottom w:val="single" w:color="auto" w:sz="4" w:space="0"/>
              <w:right w:val="single" w:color="auto" w:sz="4" w:space="0"/>
            </w:tcBorders>
            <w:vAlign w:val="center"/>
          </w:tcPr>
          <w:p w14:paraId="7AE00E5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246" w:type="dxa"/>
            <w:tcBorders>
              <w:top w:val="single" w:color="auto" w:sz="4" w:space="0"/>
              <w:left w:val="single" w:color="auto" w:sz="4" w:space="0"/>
              <w:bottom w:val="single" w:color="auto" w:sz="4" w:space="0"/>
              <w:right w:val="single" w:color="auto" w:sz="4" w:space="0"/>
            </w:tcBorders>
            <w:vAlign w:val="center"/>
          </w:tcPr>
          <w:p w14:paraId="37A5D08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建议实施处罚层级</w:t>
            </w:r>
          </w:p>
        </w:tc>
      </w:tr>
      <w:tr w14:paraId="3597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EF77166">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19D4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985" w:type="dxa"/>
            <w:vMerge w:val="restart"/>
            <w:tcBorders>
              <w:top w:val="single" w:color="auto" w:sz="4" w:space="0"/>
              <w:left w:val="single" w:color="auto" w:sz="4" w:space="0"/>
              <w:bottom w:val="single" w:color="auto" w:sz="4" w:space="0"/>
              <w:right w:val="single" w:color="auto" w:sz="4" w:space="0"/>
            </w:tcBorders>
          </w:tcPr>
          <w:p w14:paraId="1A1F895E">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2406057</w:t>
            </w:r>
          </w:p>
        </w:tc>
        <w:tc>
          <w:tcPr>
            <w:tcW w:w="1550" w:type="dxa"/>
            <w:vMerge w:val="restart"/>
            <w:tcBorders>
              <w:top w:val="single" w:color="auto" w:sz="4" w:space="0"/>
              <w:left w:val="single" w:color="auto" w:sz="4" w:space="0"/>
              <w:bottom w:val="single" w:color="auto" w:sz="4" w:space="0"/>
              <w:right w:val="single" w:color="auto" w:sz="4" w:space="0"/>
            </w:tcBorders>
          </w:tcPr>
          <w:p w14:paraId="2AB0A36B">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sz w:val="18"/>
                <w:szCs w:val="18"/>
                <w:highlight w:val="none"/>
              </w:rPr>
              <w:t>从事城市生活垃圾经营性清扫、收集、运输、处置的企业，未经批准擅自停业、歇业的</w:t>
            </w:r>
          </w:p>
        </w:tc>
        <w:tc>
          <w:tcPr>
            <w:tcW w:w="2842" w:type="dxa"/>
            <w:vMerge w:val="restart"/>
            <w:tcBorders>
              <w:top w:val="single" w:color="auto" w:sz="4" w:space="0"/>
              <w:left w:val="single" w:color="auto" w:sz="4" w:space="0"/>
              <w:bottom w:val="single" w:color="auto" w:sz="4" w:space="0"/>
              <w:right w:val="single" w:color="auto" w:sz="4" w:space="0"/>
            </w:tcBorders>
          </w:tcPr>
          <w:p w14:paraId="3F55D0C6">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城市生活垃圾管理办法》第四十六条违反本办法规定，从事城市生活垃圾经营性清扫、收集、运输的企业，未经批准擅自停业、歇业的，由直辖市、市、县人民政府建设（环境卫生）主管部门责令限期改正，并可处以 1 万元以上 3万元以下罚款；从事城市生活垃圾经营性处置的企业，未经批准擅自停业、歇业的，由直辖市、市、县人民政府建设（环境卫生）主管部门责令限期改正，并可处以 5万元以上10万元以下罚款。造成损失的，依法承担赔偿责任。</w:t>
            </w:r>
          </w:p>
        </w:tc>
        <w:tc>
          <w:tcPr>
            <w:tcW w:w="1163" w:type="dxa"/>
            <w:tcBorders>
              <w:top w:val="single" w:color="auto" w:sz="4" w:space="0"/>
              <w:left w:val="single" w:color="auto" w:sz="4" w:space="0"/>
              <w:bottom w:val="single" w:color="auto" w:sz="4" w:space="0"/>
              <w:right w:val="single" w:color="auto" w:sz="4" w:space="0"/>
            </w:tcBorders>
            <w:vAlign w:val="center"/>
          </w:tcPr>
          <w:p w14:paraId="7000B527">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免予处罚</w:t>
            </w:r>
          </w:p>
        </w:tc>
        <w:tc>
          <w:tcPr>
            <w:tcW w:w="1730" w:type="dxa"/>
            <w:tcBorders>
              <w:top w:val="single" w:color="auto" w:sz="4" w:space="0"/>
              <w:left w:val="single" w:color="auto" w:sz="4" w:space="0"/>
              <w:bottom w:val="single" w:color="auto" w:sz="4" w:space="0"/>
              <w:right w:val="single" w:color="auto" w:sz="4" w:space="0"/>
            </w:tcBorders>
            <w:vAlign w:val="center"/>
          </w:tcPr>
          <w:p w14:paraId="14E58CCB">
            <w:pPr>
              <w:widowControl/>
              <w:spacing w:line="320" w:lineRule="exact"/>
              <w:jc w:val="left"/>
              <w:rPr>
                <w:rFonts w:hint="eastAsia" w:ascii="宋体" w:cs="宋体"/>
                <w:color w:val="auto"/>
                <w:sz w:val="18"/>
                <w:szCs w:val="18"/>
                <w:highlight w:val="none"/>
                <w:lang w:val="en-US" w:eastAsia="zh-CN"/>
              </w:rPr>
            </w:pPr>
            <w:r>
              <w:rPr>
                <w:rFonts w:hint="eastAsia" w:ascii="宋体" w:cs="宋体"/>
                <w:color w:val="auto"/>
                <w:sz w:val="18"/>
                <w:szCs w:val="18"/>
                <w:highlight w:val="none"/>
                <w:lang w:val="en-US" w:eastAsia="zh-CN"/>
              </w:rPr>
              <w:t>提交申请期间擅自停业、歇业，后批准同意的</w:t>
            </w:r>
          </w:p>
        </w:tc>
        <w:tc>
          <w:tcPr>
            <w:tcW w:w="3090" w:type="dxa"/>
            <w:tcBorders>
              <w:top w:val="single" w:color="auto" w:sz="4" w:space="0"/>
              <w:left w:val="single" w:color="auto" w:sz="4" w:space="0"/>
              <w:bottom w:val="single" w:color="auto" w:sz="4" w:space="0"/>
              <w:right w:val="single" w:color="auto" w:sz="4" w:space="0"/>
            </w:tcBorders>
            <w:vAlign w:val="center"/>
          </w:tcPr>
          <w:p w14:paraId="55A3F134">
            <w:pPr>
              <w:widowControl/>
              <w:spacing w:line="320" w:lineRule="exact"/>
              <w:jc w:val="left"/>
              <w:rPr>
                <w:rFonts w:hint="eastAsia" w:ascii="宋体" w:cs="宋体"/>
                <w:color w:val="auto"/>
                <w:sz w:val="18"/>
                <w:szCs w:val="18"/>
                <w:highlight w:val="none"/>
                <w:lang w:val="en-US" w:eastAsia="zh-CN"/>
              </w:rPr>
            </w:pPr>
            <w:r>
              <w:rPr>
                <w:rFonts w:hint="eastAsia" w:ascii="宋体" w:cs="宋体"/>
                <w:color w:val="auto"/>
                <w:sz w:val="18"/>
                <w:szCs w:val="18"/>
                <w:highlight w:val="none"/>
                <w:lang w:val="en-US" w:eastAsia="zh-CN"/>
              </w:rPr>
              <w:t>不予行政处罚</w:t>
            </w:r>
          </w:p>
        </w:tc>
        <w:tc>
          <w:tcPr>
            <w:tcW w:w="910" w:type="dxa"/>
            <w:vMerge w:val="restart"/>
            <w:tcBorders>
              <w:top w:val="single" w:color="auto" w:sz="4" w:space="0"/>
              <w:left w:val="single" w:color="auto" w:sz="4" w:space="0"/>
              <w:bottom w:val="single" w:color="auto" w:sz="4" w:space="0"/>
              <w:right w:val="single" w:color="auto" w:sz="4" w:space="0"/>
            </w:tcBorders>
          </w:tcPr>
          <w:p w14:paraId="70DEB503">
            <w:pPr>
              <w:rPr>
                <w:rFonts w:hint="eastAsia" w:ascii="仿宋_GB2312" w:hAnsi="仿宋_GB2312" w:eastAsia="宋体" w:cs="仿宋_GB2312"/>
                <w:b/>
                <w:bCs/>
                <w:color w:val="auto"/>
                <w:sz w:val="21"/>
                <w:szCs w:val="21"/>
                <w:highlight w:val="none"/>
                <w:vertAlign w:val="baseline"/>
                <w:lang w:val="en-US" w:eastAsia="zh-CN"/>
              </w:rPr>
            </w:pPr>
          </w:p>
        </w:tc>
        <w:tc>
          <w:tcPr>
            <w:tcW w:w="1246" w:type="dxa"/>
            <w:vMerge w:val="restart"/>
            <w:tcBorders>
              <w:top w:val="single" w:color="auto" w:sz="4" w:space="0"/>
              <w:left w:val="single" w:color="auto" w:sz="4" w:space="0"/>
              <w:bottom w:val="single" w:color="auto" w:sz="4" w:space="0"/>
              <w:right w:val="single" w:color="auto" w:sz="4" w:space="0"/>
            </w:tcBorders>
          </w:tcPr>
          <w:p w14:paraId="3FA6F4BA">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2C0C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trPr>
        <w:tc>
          <w:tcPr>
            <w:vMerge w:val="continue"/>
            <w:tcBorders>
              <w:top w:val="single" w:color="auto" w:sz="4" w:space="0"/>
              <w:left w:val="single" w:color="auto" w:sz="4" w:space="0"/>
              <w:bottom w:val="single" w:color="auto" w:sz="4" w:space="0"/>
              <w:right w:val="single" w:color="auto" w:sz="4" w:space="0"/>
            </w:tcBorders>
          </w:tcPr>
          <w:p w14:paraId="7168479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3C2A19A">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B4721D7">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61A46472">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730" w:type="dxa"/>
            <w:tcBorders>
              <w:top w:val="single" w:color="auto" w:sz="4" w:space="0"/>
              <w:left w:val="single" w:color="auto" w:sz="4" w:space="0"/>
              <w:bottom w:val="single" w:color="auto" w:sz="4" w:space="0"/>
              <w:right w:val="single" w:color="auto" w:sz="4" w:space="0"/>
            </w:tcBorders>
            <w:vAlign w:val="center"/>
          </w:tcPr>
          <w:p w14:paraId="02EB9B3C">
            <w:pPr>
              <w:widowControl/>
              <w:spacing w:line="320" w:lineRule="exact"/>
              <w:jc w:val="left"/>
              <w:rPr>
                <w:rFonts w:hint="eastAsia" w:ascii="宋体" w:cs="宋体"/>
                <w:color w:val="auto"/>
                <w:highlight w:val="none"/>
                <w:lang w:val="en-US" w:eastAsia="zh-CN"/>
              </w:rPr>
            </w:pPr>
            <w:r>
              <w:rPr>
                <w:rFonts w:hint="eastAsia" w:ascii="宋体" w:cs="宋体"/>
                <w:color w:val="auto"/>
                <w:sz w:val="18"/>
                <w:szCs w:val="18"/>
                <w:highlight w:val="none"/>
              </w:rPr>
              <w:t>擅自停业、歇业少于2日的</w:t>
            </w:r>
          </w:p>
        </w:tc>
        <w:tc>
          <w:tcPr>
            <w:tcW w:w="3090" w:type="dxa"/>
            <w:tcBorders>
              <w:top w:val="single" w:color="auto" w:sz="4" w:space="0"/>
              <w:left w:val="single" w:color="auto" w:sz="4" w:space="0"/>
              <w:bottom w:val="single" w:color="auto" w:sz="4" w:space="0"/>
              <w:right w:val="single" w:color="auto" w:sz="4" w:space="0"/>
            </w:tcBorders>
            <w:vAlign w:val="center"/>
          </w:tcPr>
          <w:p w14:paraId="1C288445">
            <w:pPr>
              <w:spacing w:line="320" w:lineRule="exact"/>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对从事城市生活垃圾经营性清扫、收集、运输的企业：可处1</w:t>
            </w:r>
            <w:r>
              <w:rPr>
                <w:rFonts w:hint="eastAsia" w:ascii="宋体" w:cs="宋体"/>
                <w:color w:val="auto"/>
                <w:kern w:val="0"/>
                <w:sz w:val="18"/>
                <w:szCs w:val="18"/>
                <w:highlight w:val="none"/>
                <w:lang w:val="en-US" w:eastAsia="zh-CN"/>
              </w:rPr>
              <w:t>万元以上</w:t>
            </w:r>
            <w:r>
              <w:rPr>
                <w:rFonts w:hint="eastAsia" w:ascii="宋体" w:cs="宋体"/>
                <w:color w:val="auto"/>
                <w:kern w:val="0"/>
                <w:sz w:val="18"/>
                <w:szCs w:val="18"/>
                <w:highlight w:val="none"/>
              </w:rPr>
              <w:t>2万元</w:t>
            </w:r>
            <w:r>
              <w:rPr>
                <w:rFonts w:hint="eastAsia" w:ascii="宋体" w:cs="宋体"/>
                <w:color w:val="auto"/>
                <w:kern w:val="0"/>
                <w:sz w:val="18"/>
                <w:szCs w:val="18"/>
                <w:highlight w:val="none"/>
                <w:lang w:val="en-US" w:eastAsia="zh-CN"/>
              </w:rPr>
              <w:t>以下</w:t>
            </w:r>
            <w:r>
              <w:rPr>
                <w:rFonts w:hint="eastAsia" w:ascii="宋体" w:cs="宋体"/>
                <w:color w:val="auto"/>
                <w:kern w:val="0"/>
                <w:sz w:val="18"/>
                <w:szCs w:val="18"/>
                <w:highlight w:val="none"/>
              </w:rPr>
              <w:t>罚款</w:t>
            </w:r>
            <w:r>
              <w:rPr>
                <w:rFonts w:hint="eastAsia" w:ascii="宋体" w:cs="宋体"/>
                <w:color w:val="auto"/>
                <w:kern w:val="0"/>
                <w:sz w:val="18"/>
                <w:szCs w:val="18"/>
                <w:highlight w:val="none"/>
                <w:lang w:eastAsia="zh-CN"/>
              </w:rPr>
              <w:t>；</w:t>
            </w:r>
          </w:p>
          <w:p w14:paraId="1D4EC877">
            <w:pPr>
              <w:spacing w:line="320" w:lineRule="exact"/>
              <w:rPr>
                <w:rFonts w:hint="eastAsia" w:eastAsia="宋体"/>
                <w:color w:val="auto"/>
                <w:highlight w:val="none"/>
                <w:lang w:val="en-US" w:eastAsia="zh-CN"/>
              </w:rPr>
            </w:pPr>
            <w:r>
              <w:rPr>
                <w:rFonts w:hint="eastAsia" w:ascii="宋体" w:cs="宋体"/>
                <w:color w:val="auto"/>
                <w:kern w:val="0"/>
                <w:sz w:val="18"/>
                <w:szCs w:val="18"/>
                <w:highlight w:val="none"/>
              </w:rPr>
              <w:t>对从事城市生活垃圾经营性处置的企业：可处5</w:t>
            </w:r>
            <w:r>
              <w:rPr>
                <w:rFonts w:hint="eastAsia" w:ascii="宋体" w:cs="宋体"/>
                <w:color w:val="auto"/>
                <w:kern w:val="0"/>
                <w:sz w:val="18"/>
                <w:szCs w:val="18"/>
                <w:highlight w:val="none"/>
                <w:lang w:val="en-US" w:eastAsia="zh-CN"/>
              </w:rPr>
              <w:t>万元以上</w:t>
            </w:r>
            <w:r>
              <w:rPr>
                <w:rFonts w:hint="eastAsia" w:ascii="宋体" w:cs="宋体"/>
                <w:color w:val="auto"/>
                <w:kern w:val="0"/>
                <w:sz w:val="18"/>
                <w:szCs w:val="18"/>
                <w:highlight w:val="none"/>
              </w:rPr>
              <w:t>7万元</w:t>
            </w:r>
            <w:r>
              <w:rPr>
                <w:rFonts w:hint="eastAsia" w:ascii="宋体" w:cs="宋体"/>
                <w:color w:val="auto"/>
                <w:kern w:val="0"/>
                <w:sz w:val="18"/>
                <w:szCs w:val="18"/>
                <w:highlight w:val="none"/>
                <w:lang w:val="en-US" w:eastAsia="zh-CN"/>
              </w:rPr>
              <w:t>以下</w:t>
            </w:r>
            <w:r>
              <w:rPr>
                <w:rFonts w:hint="eastAsia" w:ascii="宋体" w:cs="宋体"/>
                <w:color w:val="auto"/>
                <w:kern w:val="0"/>
                <w:sz w:val="18"/>
                <w:szCs w:val="18"/>
                <w:highlight w:val="none"/>
              </w:rPr>
              <w:t>罚款</w:t>
            </w:r>
          </w:p>
        </w:tc>
        <w:tc>
          <w:tcPr>
            <w:tcW w:w="910" w:type="dxa"/>
            <w:vMerge w:val="continue"/>
            <w:tcBorders>
              <w:top w:val="single" w:color="auto" w:sz="4" w:space="0"/>
              <w:left w:val="single" w:color="auto" w:sz="4" w:space="0"/>
              <w:bottom w:val="single" w:color="auto" w:sz="4" w:space="0"/>
              <w:right w:val="single" w:color="auto" w:sz="4" w:space="0"/>
            </w:tcBorders>
          </w:tcPr>
          <w:p w14:paraId="0671A42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A8B0ECA">
            <w:pPr>
              <w:rPr>
                <w:highlight w:val="none"/>
              </w:rPr>
            </w:pPr>
          </w:p>
        </w:tc>
      </w:tr>
      <w:tr w14:paraId="0444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985" w:type="dxa"/>
            <w:vMerge w:val="continue"/>
            <w:tcBorders>
              <w:top w:val="single" w:color="auto" w:sz="4" w:space="0"/>
              <w:left w:val="single" w:color="auto" w:sz="4" w:space="0"/>
              <w:bottom w:val="single" w:color="auto" w:sz="4" w:space="0"/>
              <w:right w:val="single" w:color="auto" w:sz="4" w:space="0"/>
            </w:tcBorders>
          </w:tcPr>
          <w:p w14:paraId="55F724FE">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569F45FD">
            <w:pPr>
              <w:rPr>
                <w:highlight w:val="none"/>
              </w:rPr>
            </w:pPr>
          </w:p>
        </w:tc>
        <w:tc>
          <w:tcPr>
            <w:tcW w:w="2842" w:type="dxa"/>
            <w:vMerge w:val="continue"/>
            <w:tcBorders>
              <w:top w:val="single" w:color="auto" w:sz="4" w:space="0"/>
              <w:left w:val="single" w:color="auto" w:sz="4" w:space="0"/>
              <w:bottom w:val="single" w:color="auto" w:sz="4" w:space="0"/>
              <w:right w:val="single" w:color="auto" w:sz="4" w:space="0"/>
            </w:tcBorders>
          </w:tcPr>
          <w:p w14:paraId="4223F249">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79D9C495">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730" w:type="dxa"/>
            <w:tcBorders>
              <w:top w:val="single" w:color="auto" w:sz="4" w:space="0"/>
              <w:left w:val="single" w:color="auto" w:sz="4" w:space="0"/>
              <w:bottom w:val="single" w:color="auto" w:sz="4" w:space="0"/>
              <w:right w:val="single" w:color="auto" w:sz="4" w:space="0"/>
            </w:tcBorders>
            <w:vAlign w:val="center"/>
          </w:tcPr>
          <w:p w14:paraId="06347108">
            <w:pPr>
              <w:widowControl/>
              <w:spacing w:line="320" w:lineRule="exact"/>
              <w:jc w:val="left"/>
              <w:rPr>
                <w:rFonts w:ascii="宋体" w:eastAsia="宋体" w:cs="宋体"/>
                <w:color w:val="auto"/>
                <w:kern w:val="0"/>
                <w:sz w:val="18"/>
                <w:szCs w:val="18"/>
                <w:highlight w:val="none"/>
                <w:lang w:val="en-US" w:eastAsia="zh-CN"/>
              </w:rPr>
            </w:pPr>
            <w:r>
              <w:rPr>
                <w:rFonts w:hint="eastAsia" w:ascii="宋体" w:cs="宋体"/>
                <w:color w:val="auto"/>
                <w:sz w:val="18"/>
                <w:szCs w:val="18"/>
                <w:highlight w:val="none"/>
              </w:rPr>
              <w:t>擅自停业、歇业超过2日的</w:t>
            </w:r>
          </w:p>
        </w:tc>
        <w:tc>
          <w:tcPr>
            <w:tcW w:w="3090" w:type="dxa"/>
            <w:tcBorders>
              <w:top w:val="single" w:color="auto" w:sz="4" w:space="0"/>
              <w:left w:val="single" w:color="auto" w:sz="4" w:space="0"/>
              <w:bottom w:val="single" w:color="auto" w:sz="4" w:space="0"/>
              <w:right w:val="single" w:color="auto" w:sz="4" w:space="0"/>
            </w:tcBorders>
            <w:vAlign w:val="center"/>
          </w:tcPr>
          <w:p w14:paraId="5588C8C0">
            <w:pPr>
              <w:spacing w:line="320" w:lineRule="exact"/>
              <w:rPr>
                <w:rFonts w:hint="eastAsia" w:ascii="宋体" w:eastAsia="宋体" w:cs="宋体"/>
                <w:color w:val="auto"/>
                <w:kern w:val="0"/>
                <w:sz w:val="18"/>
                <w:szCs w:val="18"/>
                <w:highlight w:val="none"/>
                <w:lang w:eastAsia="zh-CN"/>
              </w:rPr>
            </w:pPr>
            <w:r>
              <w:rPr>
                <w:rFonts w:hint="eastAsia" w:ascii="宋体" w:cs="宋体"/>
                <w:color w:val="auto"/>
                <w:kern w:val="0"/>
                <w:sz w:val="18"/>
                <w:szCs w:val="18"/>
                <w:highlight w:val="none"/>
              </w:rPr>
              <w:t>对从事城市生活垃圾经营性清扫、收集、运输的企业：处2</w:t>
            </w:r>
            <w:r>
              <w:rPr>
                <w:rFonts w:hint="eastAsia" w:ascii="宋体" w:cs="宋体"/>
                <w:color w:val="auto"/>
                <w:kern w:val="0"/>
                <w:sz w:val="18"/>
                <w:szCs w:val="18"/>
                <w:highlight w:val="none"/>
                <w:lang w:val="en-US" w:eastAsia="zh-CN"/>
              </w:rPr>
              <w:t>万元以下</w:t>
            </w:r>
            <w:r>
              <w:rPr>
                <w:rFonts w:hint="eastAsia" w:ascii="宋体" w:cs="宋体"/>
                <w:color w:val="auto"/>
                <w:kern w:val="0"/>
                <w:sz w:val="18"/>
                <w:szCs w:val="18"/>
                <w:highlight w:val="none"/>
              </w:rPr>
              <w:t>3万元</w:t>
            </w:r>
            <w:r>
              <w:rPr>
                <w:rFonts w:hint="eastAsia" w:ascii="宋体" w:cs="宋体"/>
                <w:color w:val="auto"/>
                <w:kern w:val="0"/>
                <w:sz w:val="18"/>
                <w:szCs w:val="18"/>
                <w:highlight w:val="none"/>
                <w:lang w:val="en-US" w:eastAsia="zh-CN"/>
              </w:rPr>
              <w:t>以上</w:t>
            </w:r>
            <w:r>
              <w:rPr>
                <w:rFonts w:hint="eastAsia" w:ascii="宋体" w:cs="宋体"/>
                <w:color w:val="auto"/>
                <w:kern w:val="0"/>
                <w:sz w:val="18"/>
                <w:szCs w:val="18"/>
                <w:highlight w:val="none"/>
              </w:rPr>
              <w:t>罚款</w:t>
            </w:r>
            <w:r>
              <w:rPr>
                <w:rFonts w:hint="eastAsia" w:ascii="宋体" w:cs="宋体"/>
                <w:color w:val="auto"/>
                <w:kern w:val="0"/>
                <w:sz w:val="18"/>
                <w:szCs w:val="18"/>
                <w:highlight w:val="none"/>
                <w:lang w:eastAsia="zh-CN"/>
              </w:rPr>
              <w:t>；</w:t>
            </w:r>
          </w:p>
          <w:p w14:paraId="2A1A291F">
            <w:pPr>
              <w:spacing w:line="320" w:lineRule="exact"/>
              <w:rPr>
                <w:rFonts w:hint="eastAsia" w:ascii="宋体" w:cs="宋体"/>
                <w:color w:val="auto"/>
                <w:kern w:val="0"/>
                <w:sz w:val="18"/>
                <w:szCs w:val="18"/>
                <w:highlight w:val="none"/>
              </w:rPr>
            </w:pPr>
            <w:r>
              <w:rPr>
                <w:rFonts w:hint="eastAsia" w:ascii="宋体" w:cs="宋体"/>
                <w:color w:val="auto"/>
                <w:kern w:val="0"/>
                <w:sz w:val="18"/>
                <w:szCs w:val="18"/>
                <w:highlight w:val="none"/>
              </w:rPr>
              <w:t>对从事城市生活垃圾经营性处置的企业：可处7万元</w:t>
            </w:r>
            <w:r>
              <w:rPr>
                <w:rFonts w:hint="eastAsia" w:ascii="宋体" w:cs="宋体"/>
                <w:color w:val="auto"/>
                <w:kern w:val="0"/>
                <w:sz w:val="18"/>
                <w:szCs w:val="18"/>
                <w:highlight w:val="none"/>
                <w:lang w:val="en-US" w:eastAsia="zh-CN"/>
              </w:rPr>
              <w:t>以上</w:t>
            </w:r>
            <w:r>
              <w:rPr>
                <w:rFonts w:hint="eastAsia" w:ascii="宋体" w:cs="宋体"/>
                <w:color w:val="auto"/>
                <w:kern w:val="0"/>
                <w:sz w:val="18"/>
                <w:szCs w:val="18"/>
                <w:highlight w:val="none"/>
              </w:rPr>
              <w:t>10万元</w:t>
            </w:r>
            <w:r>
              <w:rPr>
                <w:rFonts w:hint="eastAsia" w:ascii="宋体" w:cs="宋体"/>
                <w:color w:val="auto"/>
                <w:kern w:val="0"/>
                <w:sz w:val="18"/>
                <w:szCs w:val="18"/>
                <w:highlight w:val="none"/>
                <w:lang w:val="en-US" w:eastAsia="zh-CN"/>
              </w:rPr>
              <w:t>以下</w:t>
            </w:r>
            <w:r>
              <w:rPr>
                <w:rFonts w:hint="eastAsia" w:ascii="宋体" w:cs="宋体"/>
                <w:color w:val="auto"/>
                <w:kern w:val="0"/>
                <w:sz w:val="18"/>
                <w:szCs w:val="18"/>
                <w:highlight w:val="none"/>
              </w:rPr>
              <w:t>罚款</w:t>
            </w:r>
          </w:p>
        </w:tc>
        <w:tc>
          <w:tcPr>
            <w:tcW w:w="910" w:type="dxa"/>
            <w:vMerge w:val="continue"/>
            <w:tcBorders>
              <w:top w:val="single" w:color="auto" w:sz="4" w:space="0"/>
              <w:left w:val="single" w:color="auto" w:sz="4" w:space="0"/>
              <w:bottom w:val="single" w:color="auto" w:sz="4" w:space="0"/>
              <w:right w:val="single" w:color="auto" w:sz="4" w:space="0"/>
            </w:tcBorders>
          </w:tcPr>
          <w:p w14:paraId="39E1BEDA">
            <w:pPr>
              <w:rPr>
                <w:highlight w:val="none"/>
              </w:rPr>
            </w:pPr>
          </w:p>
        </w:tc>
        <w:tc>
          <w:tcPr>
            <w:tcW w:w="1246" w:type="dxa"/>
            <w:vMerge w:val="continue"/>
            <w:tcBorders>
              <w:top w:val="single" w:color="auto" w:sz="4" w:space="0"/>
              <w:left w:val="single" w:color="auto" w:sz="4" w:space="0"/>
              <w:bottom w:val="single" w:color="auto" w:sz="4" w:space="0"/>
              <w:right w:val="single" w:color="auto" w:sz="4" w:space="0"/>
            </w:tcBorders>
          </w:tcPr>
          <w:p w14:paraId="1BB347B3">
            <w:pPr>
              <w:rPr>
                <w:highlight w:val="none"/>
              </w:rPr>
            </w:pPr>
          </w:p>
        </w:tc>
      </w:tr>
    </w:tbl>
    <w:p w14:paraId="671EB9C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650"/>
        <w:gridCol w:w="2887"/>
        <w:gridCol w:w="1248"/>
        <w:gridCol w:w="1800"/>
        <w:gridCol w:w="2125"/>
        <w:gridCol w:w="1375"/>
        <w:gridCol w:w="1421"/>
      </w:tblGrid>
      <w:tr w14:paraId="6E69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720B83C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50" w:type="dxa"/>
            <w:tcBorders>
              <w:top w:val="single" w:color="auto" w:sz="4" w:space="0"/>
              <w:left w:val="single" w:color="auto" w:sz="4" w:space="0"/>
              <w:bottom w:val="single" w:color="auto" w:sz="4" w:space="0"/>
              <w:right w:val="single" w:color="auto" w:sz="4" w:space="0"/>
            </w:tcBorders>
            <w:vAlign w:val="center"/>
          </w:tcPr>
          <w:p w14:paraId="5EB9618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887" w:type="dxa"/>
            <w:tcBorders>
              <w:top w:val="single" w:color="auto" w:sz="4" w:space="0"/>
              <w:left w:val="single" w:color="auto" w:sz="4" w:space="0"/>
              <w:bottom w:val="single" w:color="auto" w:sz="4" w:space="0"/>
              <w:right w:val="single" w:color="auto" w:sz="4" w:space="0"/>
            </w:tcBorders>
            <w:vAlign w:val="center"/>
          </w:tcPr>
          <w:p w14:paraId="2F6089B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248" w:type="dxa"/>
            <w:tcBorders>
              <w:top w:val="single" w:color="auto" w:sz="4" w:space="0"/>
              <w:left w:val="single" w:color="auto" w:sz="4" w:space="0"/>
              <w:bottom w:val="single" w:color="auto" w:sz="4" w:space="0"/>
              <w:right w:val="single" w:color="auto" w:sz="4" w:space="0"/>
            </w:tcBorders>
            <w:vAlign w:val="center"/>
          </w:tcPr>
          <w:p w14:paraId="5314ED0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800" w:type="dxa"/>
            <w:tcBorders>
              <w:top w:val="single" w:color="auto" w:sz="4" w:space="0"/>
              <w:left w:val="single" w:color="auto" w:sz="4" w:space="0"/>
              <w:bottom w:val="single" w:color="auto" w:sz="4" w:space="0"/>
              <w:right w:val="single" w:color="auto" w:sz="4" w:space="0"/>
            </w:tcBorders>
            <w:vAlign w:val="center"/>
          </w:tcPr>
          <w:p w14:paraId="5A712595">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125" w:type="dxa"/>
            <w:tcBorders>
              <w:top w:val="single" w:color="auto" w:sz="4" w:space="0"/>
              <w:left w:val="single" w:color="auto" w:sz="4" w:space="0"/>
              <w:bottom w:val="single" w:color="auto" w:sz="4" w:space="0"/>
              <w:right w:val="single" w:color="auto" w:sz="4" w:space="0"/>
            </w:tcBorders>
            <w:vAlign w:val="center"/>
          </w:tcPr>
          <w:p w14:paraId="2729663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375" w:type="dxa"/>
            <w:tcBorders>
              <w:top w:val="single" w:color="auto" w:sz="4" w:space="0"/>
              <w:left w:val="single" w:color="auto" w:sz="4" w:space="0"/>
              <w:bottom w:val="single" w:color="auto" w:sz="4" w:space="0"/>
              <w:right w:val="single" w:color="auto" w:sz="4" w:space="0"/>
            </w:tcBorders>
            <w:vAlign w:val="center"/>
          </w:tcPr>
          <w:p w14:paraId="2DB0CE7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21" w:type="dxa"/>
            <w:tcBorders>
              <w:top w:val="single" w:color="auto" w:sz="4" w:space="0"/>
              <w:left w:val="single" w:color="auto" w:sz="4" w:space="0"/>
              <w:bottom w:val="single" w:color="auto" w:sz="4" w:space="0"/>
              <w:right w:val="single" w:color="auto" w:sz="4" w:space="0"/>
            </w:tcBorders>
            <w:vAlign w:val="center"/>
          </w:tcPr>
          <w:p w14:paraId="43E966C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19DAE5C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07428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A1FDA60">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07F6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1010" w:type="dxa"/>
            <w:vMerge w:val="restart"/>
            <w:tcBorders>
              <w:top w:val="single" w:color="auto" w:sz="4" w:space="0"/>
              <w:left w:val="single" w:color="auto" w:sz="4" w:space="0"/>
              <w:bottom w:val="single" w:color="auto" w:sz="4" w:space="0"/>
              <w:right w:val="single" w:color="auto" w:sz="4" w:space="0"/>
            </w:tcBorders>
          </w:tcPr>
          <w:p w14:paraId="595C4A68">
            <w:pPr>
              <w:rPr>
                <w:rFonts w:hint="default"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2406058</w:t>
            </w:r>
          </w:p>
        </w:tc>
        <w:tc>
          <w:tcPr>
            <w:tcW w:w="1650" w:type="dxa"/>
            <w:vMerge w:val="restart"/>
            <w:tcBorders>
              <w:top w:val="single" w:color="auto" w:sz="4" w:space="0"/>
              <w:left w:val="single" w:color="auto" w:sz="4" w:space="0"/>
              <w:bottom w:val="single" w:color="auto" w:sz="4" w:space="0"/>
              <w:right w:val="single" w:color="auto" w:sz="4" w:space="0"/>
            </w:tcBorders>
          </w:tcPr>
          <w:p w14:paraId="22D5CA36">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在城市绿地范围内进行拦河截溪、取土采石、设置垃圾堆场、排放污水以及其他对城市生态环境造成破坏活动的</w:t>
            </w:r>
          </w:p>
        </w:tc>
        <w:tc>
          <w:tcPr>
            <w:tcW w:w="2887" w:type="dxa"/>
            <w:vMerge w:val="restart"/>
            <w:tcBorders>
              <w:top w:val="single" w:color="auto" w:sz="4" w:space="0"/>
              <w:left w:val="single" w:color="auto" w:sz="4" w:space="0"/>
              <w:bottom w:val="single" w:color="auto" w:sz="4" w:space="0"/>
              <w:right w:val="single" w:color="auto" w:sz="4" w:space="0"/>
            </w:tcBorders>
          </w:tcPr>
          <w:p w14:paraId="35F1EEFF">
            <w:pPr>
              <w:widowControl/>
              <w:spacing w:line="320" w:lineRule="exact"/>
              <w:jc w:val="left"/>
              <w:rPr>
                <w:rFonts w:hint="eastAsia"/>
                <w:color w:val="auto"/>
                <w:highlight w:val="none"/>
                <w:lang w:val="en-US" w:eastAsia="zh-CN"/>
              </w:rPr>
            </w:pPr>
            <w:r>
              <w:rPr>
                <w:rFonts w:hint="eastAsia" w:ascii="宋体" w:cs="宋体"/>
                <w:color w:val="auto"/>
                <w:kern w:val="0"/>
                <w:sz w:val="18"/>
                <w:szCs w:val="18"/>
                <w:highlight w:val="none"/>
              </w:rPr>
              <w:t>《城市绿线管理办法》第十七条</w:t>
            </w:r>
            <w:r>
              <w:rPr>
                <w:rFonts w:hint="eastAsia" w:ascii="宋体" w:cs="宋体"/>
                <w:color w:val="auto"/>
                <w:kern w:val="0"/>
                <w:sz w:val="18"/>
                <w:szCs w:val="18"/>
                <w:highlight w:val="none"/>
                <w:lang w:val="en-US" w:eastAsia="zh-CN"/>
              </w:rPr>
              <w:t xml:space="preserve"> </w:t>
            </w:r>
            <w:r>
              <w:rPr>
                <w:rFonts w:hint="eastAsia" w:ascii="宋体" w:cs="宋体"/>
                <w:color w:val="auto"/>
                <w:kern w:val="0"/>
                <w:sz w:val="18"/>
                <w:szCs w:val="18"/>
                <w:highlight w:val="none"/>
              </w:rPr>
              <w:t>违反本办法规定，在城市绿地范围内进行拦河截溪、取土采石、设置垃圾堆场、排放污水以及其他对城市生态环境造成破坏活动的，由城市园林绿化行政主管部门责令改正，并处一万元以上三万元以下的罚款。</w:t>
            </w:r>
          </w:p>
        </w:tc>
        <w:tc>
          <w:tcPr>
            <w:tcW w:w="1248" w:type="dxa"/>
            <w:tcBorders>
              <w:top w:val="single" w:color="auto" w:sz="4" w:space="0"/>
              <w:left w:val="single" w:color="auto" w:sz="4" w:space="0"/>
              <w:bottom w:val="single" w:color="auto" w:sz="4" w:space="0"/>
              <w:right w:val="single" w:color="auto" w:sz="4" w:space="0"/>
            </w:tcBorders>
            <w:vAlign w:val="center"/>
          </w:tcPr>
          <w:p w14:paraId="7FC0AE78">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800" w:type="dxa"/>
            <w:tcBorders>
              <w:top w:val="single" w:color="auto" w:sz="4" w:space="0"/>
              <w:left w:val="single" w:color="auto" w:sz="4" w:space="0"/>
              <w:bottom w:val="single" w:color="auto" w:sz="4" w:space="0"/>
              <w:right w:val="single" w:color="auto" w:sz="4" w:space="0"/>
            </w:tcBorders>
            <w:vAlign w:val="center"/>
          </w:tcPr>
          <w:p w14:paraId="24763155">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lang w:val="en-US" w:eastAsia="zh-CN"/>
              </w:rPr>
              <w:t>主动</w:t>
            </w:r>
            <w:r>
              <w:rPr>
                <w:rFonts w:hint="eastAsia" w:ascii="宋体" w:cs="宋体"/>
                <w:color w:val="auto"/>
                <w:kern w:val="0"/>
                <w:sz w:val="18"/>
                <w:szCs w:val="18"/>
                <w:highlight w:val="none"/>
              </w:rPr>
              <w:t>恢复原状的</w:t>
            </w:r>
          </w:p>
        </w:tc>
        <w:tc>
          <w:tcPr>
            <w:tcW w:w="2125" w:type="dxa"/>
            <w:tcBorders>
              <w:top w:val="single" w:color="auto" w:sz="4" w:space="0"/>
              <w:left w:val="single" w:color="auto" w:sz="4" w:space="0"/>
              <w:bottom w:val="single" w:color="auto" w:sz="4" w:space="0"/>
              <w:right w:val="single" w:color="auto" w:sz="4" w:space="0"/>
            </w:tcBorders>
            <w:vAlign w:val="center"/>
          </w:tcPr>
          <w:p w14:paraId="28B64017">
            <w:pPr>
              <w:widowControl/>
              <w:spacing w:line="320" w:lineRule="exact"/>
              <w:jc w:val="left"/>
              <w:rPr>
                <w:rFonts w:hint="eastAsia" w:eastAsia="宋体"/>
                <w:color w:val="auto"/>
                <w:highlight w:val="none"/>
                <w:lang w:val="en-US" w:eastAsia="zh-CN"/>
              </w:rPr>
            </w:pPr>
            <w:r>
              <w:rPr>
                <w:rFonts w:hint="eastAsia" w:ascii="宋体" w:cs="宋体"/>
                <w:color w:val="auto"/>
                <w:kern w:val="0"/>
                <w:sz w:val="18"/>
                <w:szCs w:val="18"/>
                <w:highlight w:val="none"/>
              </w:rPr>
              <w:t>处1万元以上1.5万元以下罚款</w:t>
            </w:r>
          </w:p>
        </w:tc>
        <w:tc>
          <w:tcPr>
            <w:tcW w:w="1375" w:type="dxa"/>
            <w:vMerge w:val="restart"/>
            <w:tcBorders>
              <w:top w:val="single" w:color="auto" w:sz="4" w:space="0"/>
              <w:left w:val="single" w:color="auto" w:sz="4" w:space="0"/>
              <w:bottom w:val="single" w:color="auto" w:sz="4" w:space="0"/>
              <w:right w:val="single" w:color="auto" w:sz="4" w:space="0"/>
            </w:tcBorders>
          </w:tcPr>
          <w:p w14:paraId="185FFD27">
            <w:pPr>
              <w:rPr>
                <w:rFonts w:hint="eastAsia" w:ascii="仿宋_GB2312" w:eastAsia="仿宋_GB2312" w:cs="仿宋_GB2312"/>
                <w:b/>
                <w:bCs/>
                <w:color w:val="auto"/>
                <w:sz w:val="21"/>
                <w:szCs w:val="21"/>
                <w:highlight w:val="none"/>
                <w:vertAlign w:val="baseline"/>
                <w:lang w:val="en-US" w:eastAsia="zh-CN"/>
              </w:rPr>
            </w:pPr>
          </w:p>
        </w:tc>
        <w:tc>
          <w:tcPr>
            <w:tcW w:w="1421" w:type="dxa"/>
            <w:vMerge w:val="restart"/>
            <w:tcBorders>
              <w:top w:val="single" w:color="auto" w:sz="4" w:space="0"/>
              <w:left w:val="single" w:color="auto" w:sz="4" w:space="0"/>
              <w:bottom w:val="single" w:color="auto" w:sz="4" w:space="0"/>
              <w:right w:val="single" w:color="auto" w:sz="4" w:space="0"/>
            </w:tcBorders>
          </w:tcPr>
          <w:p w14:paraId="0B96268A">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15B8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4B804C21">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61489D2D">
            <w:pPr>
              <w:rPr>
                <w:highlight w:val="none"/>
              </w:rPr>
            </w:pPr>
          </w:p>
        </w:tc>
        <w:tc>
          <w:tcPr>
            <w:tcW w:w="2887" w:type="dxa"/>
            <w:vMerge w:val="continue"/>
            <w:tcBorders>
              <w:top w:val="single" w:color="auto" w:sz="4" w:space="0"/>
              <w:left w:val="single" w:color="auto" w:sz="4" w:space="0"/>
              <w:bottom w:val="single" w:color="auto" w:sz="4" w:space="0"/>
              <w:right w:val="single" w:color="auto" w:sz="4" w:space="0"/>
            </w:tcBorders>
          </w:tcPr>
          <w:p w14:paraId="0618230B">
            <w:pPr>
              <w:rPr>
                <w:highlight w:val="none"/>
              </w:rPr>
            </w:pPr>
          </w:p>
        </w:tc>
        <w:tc>
          <w:tcPr>
            <w:tcW w:w="1248" w:type="dxa"/>
            <w:tcBorders>
              <w:top w:val="single" w:color="auto" w:sz="4" w:space="0"/>
              <w:left w:val="single" w:color="auto" w:sz="4" w:space="0"/>
              <w:bottom w:val="single" w:color="auto" w:sz="4" w:space="0"/>
              <w:right w:val="single" w:color="auto" w:sz="4" w:space="0"/>
            </w:tcBorders>
            <w:vAlign w:val="center"/>
          </w:tcPr>
          <w:p w14:paraId="3874CE70">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800" w:type="dxa"/>
            <w:tcBorders>
              <w:top w:val="single" w:color="auto" w:sz="4" w:space="0"/>
              <w:left w:val="single" w:color="auto" w:sz="4" w:space="0"/>
              <w:bottom w:val="single" w:color="auto" w:sz="4" w:space="0"/>
              <w:right w:val="single" w:color="auto" w:sz="4" w:space="0"/>
            </w:tcBorders>
            <w:vAlign w:val="center"/>
          </w:tcPr>
          <w:p w14:paraId="54428797">
            <w:pPr>
              <w:widowControl/>
              <w:spacing w:line="320" w:lineRule="exact"/>
              <w:jc w:val="left"/>
              <w:rPr>
                <w:rFonts w:hint="eastAsia" w:ascii="宋体" w:cs="宋体"/>
                <w:color w:val="auto"/>
                <w:sz w:val="18"/>
                <w:szCs w:val="18"/>
                <w:highlight w:val="none"/>
              </w:rPr>
            </w:pPr>
            <w:r>
              <w:rPr>
                <w:rFonts w:hint="eastAsia" w:ascii="宋体" w:cs="宋体"/>
                <w:color w:val="auto"/>
                <w:kern w:val="0"/>
                <w:sz w:val="18"/>
                <w:szCs w:val="18"/>
                <w:highlight w:val="none"/>
              </w:rPr>
              <w:t>不可恢复原状但采取其他补救措施的</w:t>
            </w:r>
          </w:p>
        </w:tc>
        <w:tc>
          <w:tcPr>
            <w:tcW w:w="2125" w:type="dxa"/>
            <w:tcBorders>
              <w:top w:val="single" w:color="auto" w:sz="4" w:space="0"/>
              <w:left w:val="single" w:color="auto" w:sz="4" w:space="0"/>
              <w:bottom w:val="single" w:color="auto" w:sz="4" w:space="0"/>
              <w:right w:val="single" w:color="auto" w:sz="4" w:space="0"/>
            </w:tcBorders>
            <w:vAlign w:val="center"/>
          </w:tcPr>
          <w:p w14:paraId="340A358A">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处1.5万元以上2万元以下罚款</w:t>
            </w:r>
          </w:p>
        </w:tc>
        <w:tc>
          <w:tcPr>
            <w:tcW w:w="1375" w:type="dxa"/>
            <w:vMerge w:val="continue"/>
            <w:tcBorders>
              <w:top w:val="single" w:color="auto" w:sz="4" w:space="0"/>
              <w:left w:val="single" w:color="auto" w:sz="4" w:space="0"/>
              <w:bottom w:val="single" w:color="auto" w:sz="4" w:space="0"/>
              <w:right w:val="single" w:color="auto" w:sz="4" w:space="0"/>
            </w:tcBorders>
          </w:tcPr>
          <w:p w14:paraId="22E77217">
            <w:pPr>
              <w:rPr>
                <w:highlight w:val="none"/>
              </w:rPr>
            </w:pPr>
          </w:p>
        </w:tc>
        <w:tc>
          <w:tcPr>
            <w:tcW w:w="1421" w:type="dxa"/>
            <w:vMerge w:val="continue"/>
            <w:tcBorders>
              <w:top w:val="single" w:color="auto" w:sz="4" w:space="0"/>
              <w:left w:val="single" w:color="auto" w:sz="4" w:space="0"/>
              <w:bottom w:val="single" w:color="auto" w:sz="4" w:space="0"/>
              <w:right w:val="single" w:color="auto" w:sz="4" w:space="0"/>
            </w:tcBorders>
          </w:tcPr>
          <w:p w14:paraId="246E5EAA">
            <w:pPr>
              <w:rPr>
                <w:highlight w:val="none"/>
              </w:rPr>
            </w:pPr>
          </w:p>
        </w:tc>
      </w:tr>
      <w:tr w14:paraId="5F86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1E1FCF9">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661CE2D1">
            <w:pPr>
              <w:rPr>
                <w:highlight w:val="none"/>
              </w:rPr>
            </w:pPr>
          </w:p>
        </w:tc>
        <w:tc>
          <w:tcPr>
            <w:tcW w:w="2887" w:type="dxa"/>
            <w:vMerge w:val="continue"/>
            <w:tcBorders>
              <w:top w:val="single" w:color="auto" w:sz="4" w:space="0"/>
              <w:left w:val="single" w:color="auto" w:sz="4" w:space="0"/>
              <w:bottom w:val="single" w:color="auto" w:sz="4" w:space="0"/>
              <w:right w:val="single" w:color="auto" w:sz="4" w:space="0"/>
            </w:tcBorders>
          </w:tcPr>
          <w:p w14:paraId="439A2D98">
            <w:pPr>
              <w:rPr>
                <w:highlight w:val="none"/>
              </w:rPr>
            </w:pPr>
          </w:p>
        </w:tc>
        <w:tc>
          <w:tcPr>
            <w:tcW w:w="1248" w:type="dxa"/>
            <w:tcBorders>
              <w:top w:val="single" w:color="auto" w:sz="4" w:space="0"/>
              <w:left w:val="single" w:color="auto" w:sz="4" w:space="0"/>
              <w:bottom w:val="single" w:color="auto" w:sz="4" w:space="0"/>
              <w:right w:val="single" w:color="auto" w:sz="4" w:space="0"/>
            </w:tcBorders>
            <w:vAlign w:val="center"/>
          </w:tcPr>
          <w:p w14:paraId="204AC14A">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800" w:type="dxa"/>
            <w:tcBorders>
              <w:top w:val="single" w:color="auto" w:sz="4" w:space="0"/>
              <w:left w:val="single" w:color="auto" w:sz="4" w:space="0"/>
              <w:bottom w:val="single" w:color="auto" w:sz="4" w:space="0"/>
              <w:right w:val="single" w:color="auto" w:sz="4" w:space="0"/>
            </w:tcBorders>
            <w:vAlign w:val="center"/>
          </w:tcPr>
          <w:p w14:paraId="13C4DF44">
            <w:pPr>
              <w:widowControl/>
              <w:spacing w:line="320" w:lineRule="exact"/>
              <w:jc w:val="left"/>
              <w:rPr>
                <w:rFonts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既未恢复原状又未采取其他补救措施的</w:t>
            </w:r>
          </w:p>
        </w:tc>
        <w:tc>
          <w:tcPr>
            <w:tcW w:w="2125" w:type="dxa"/>
            <w:tcBorders>
              <w:top w:val="single" w:color="auto" w:sz="4" w:space="0"/>
              <w:left w:val="single" w:color="auto" w:sz="4" w:space="0"/>
              <w:bottom w:val="single" w:color="auto" w:sz="4" w:space="0"/>
              <w:right w:val="single" w:color="auto" w:sz="4" w:space="0"/>
            </w:tcBorders>
            <w:vAlign w:val="center"/>
          </w:tcPr>
          <w:p w14:paraId="33E5DCDB">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处2万元以上3万元以下罚款</w:t>
            </w:r>
          </w:p>
        </w:tc>
        <w:tc>
          <w:tcPr>
            <w:tcW w:w="1375" w:type="dxa"/>
            <w:vMerge w:val="continue"/>
            <w:tcBorders>
              <w:top w:val="single" w:color="auto" w:sz="4" w:space="0"/>
              <w:left w:val="single" w:color="auto" w:sz="4" w:space="0"/>
              <w:bottom w:val="single" w:color="auto" w:sz="4" w:space="0"/>
              <w:right w:val="single" w:color="auto" w:sz="4" w:space="0"/>
            </w:tcBorders>
          </w:tcPr>
          <w:p w14:paraId="5BD80A4C">
            <w:pPr>
              <w:rPr>
                <w:highlight w:val="none"/>
              </w:rPr>
            </w:pPr>
          </w:p>
        </w:tc>
        <w:tc>
          <w:tcPr>
            <w:tcW w:w="1421" w:type="dxa"/>
            <w:vMerge w:val="continue"/>
            <w:tcBorders>
              <w:top w:val="single" w:color="auto" w:sz="4" w:space="0"/>
              <w:left w:val="single" w:color="auto" w:sz="4" w:space="0"/>
              <w:bottom w:val="single" w:color="auto" w:sz="4" w:space="0"/>
              <w:right w:val="single" w:color="auto" w:sz="4" w:space="0"/>
            </w:tcBorders>
          </w:tcPr>
          <w:p w14:paraId="6EA8D22C">
            <w:pPr>
              <w:rPr>
                <w:highlight w:val="none"/>
              </w:rPr>
            </w:pPr>
          </w:p>
        </w:tc>
      </w:tr>
    </w:tbl>
    <w:p w14:paraId="16E473ED">
      <w:pPr>
        <w:pStyle w:val="8"/>
        <w:ind w:left="0" w:leftChars="0" w:firstLine="0" w:firstLineChars="0"/>
        <w:jc w:val="both"/>
        <w:rPr>
          <w:rFonts w:hint="eastAsia" w:ascii="微软雅黑" w:eastAsia="微软雅黑" w:cs="微软雅黑"/>
          <w:color w:val="auto"/>
          <w:sz w:val="44"/>
          <w:szCs w:val="44"/>
          <w:highlight w:val="none"/>
          <w:lang w:val="en-US" w:eastAsia="zh-CN"/>
        </w:rPr>
      </w:pPr>
    </w:p>
    <w:p w14:paraId="676C7043">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650"/>
        <w:gridCol w:w="2711"/>
        <w:gridCol w:w="1590"/>
        <w:gridCol w:w="1740"/>
        <w:gridCol w:w="2310"/>
        <w:gridCol w:w="1084"/>
        <w:gridCol w:w="1421"/>
      </w:tblGrid>
      <w:tr w14:paraId="0773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56854AD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50" w:type="dxa"/>
            <w:tcBorders>
              <w:top w:val="single" w:color="auto" w:sz="4" w:space="0"/>
              <w:left w:val="single" w:color="auto" w:sz="4" w:space="0"/>
              <w:bottom w:val="single" w:color="auto" w:sz="4" w:space="0"/>
              <w:right w:val="single" w:color="auto" w:sz="4" w:space="0"/>
            </w:tcBorders>
            <w:vAlign w:val="center"/>
          </w:tcPr>
          <w:p w14:paraId="2824223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711" w:type="dxa"/>
            <w:tcBorders>
              <w:top w:val="single" w:color="auto" w:sz="4" w:space="0"/>
              <w:left w:val="single" w:color="auto" w:sz="4" w:space="0"/>
              <w:bottom w:val="single" w:color="auto" w:sz="4" w:space="0"/>
              <w:right w:val="single" w:color="auto" w:sz="4" w:space="0"/>
            </w:tcBorders>
            <w:vAlign w:val="center"/>
          </w:tcPr>
          <w:p w14:paraId="455898B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590" w:type="dxa"/>
            <w:tcBorders>
              <w:top w:val="single" w:color="auto" w:sz="4" w:space="0"/>
              <w:left w:val="single" w:color="auto" w:sz="4" w:space="0"/>
              <w:bottom w:val="single" w:color="auto" w:sz="4" w:space="0"/>
              <w:right w:val="single" w:color="auto" w:sz="4" w:space="0"/>
            </w:tcBorders>
            <w:vAlign w:val="center"/>
          </w:tcPr>
          <w:p w14:paraId="0A0373D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740" w:type="dxa"/>
            <w:tcBorders>
              <w:top w:val="single" w:color="auto" w:sz="4" w:space="0"/>
              <w:left w:val="single" w:color="auto" w:sz="4" w:space="0"/>
              <w:bottom w:val="single" w:color="auto" w:sz="4" w:space="0"/>
              <w:right w:val="single" w:color="auto" w:sz="4" w:space="0"/>
            </w:tcBorders>
            <w:vAlign w:val="center"/>
          </w:tcPr>
          <w:p w14:paraId="4F811DF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310" w:type="dxa"/>
            <w:tcBorders>
              <w:top w:val="single" w:color="auto" w:sz="4" w:space="0"/>
              <w:left w:val="single" w:color="auto" w:sz="4" w:space="0"/>
              <w:bottom w:val="single" w:color="auto" w:sz="4" w:space="0"/>
              <w:right w:val="single" w:color="auto" w:sz="4" w:space="0"/>
            </w:tcBorders>
            <w:vAlign w:val="center"/>
          </w:tcPr>
          <w:p w14:paraId="1BBF2C8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084" w:type="dxa"/>
            <w:tcBorders>
              <w:top w:val="single" w:color="auto" w:sz="4" w:space="0"/>
              <w:left w:val="single" w:color="auto" w:sz="4" w:space="0"/>
              <w:bottom w:val="single" w:color="auto" w:sz="4" w:space="0"/>
              <w:right w:val="single" w:color="auto" w:sz="4" w:space="0"/>
            </w:tcBorders>
            <w:vAlign w:val="center"/>
          </w:tcPr>
          <w:p w14:paraId="6EDC39E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21" w:type="dxa"/>
            <w:tcBorders>
              <w:top w:val="single" w:color="auto" w:sz="4" w:space="0"/>
              <w:left w:val="single" w:color="auto" w:sz="4" w:space="0"/>
              <w:bottom w:val="single" w:color="auto" w:sz="4" w:space="0"/>
              <w:right w:val="single" w:color="auto" w:sz="4" w:space="0"/>
            </w:tcBorders>
            <w:vAlign w:val="center"/>
          </w:tcPr>
          <w:p w14:paraId="1F0EA10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071516D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1CFBA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37DDE53">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0961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10" w:type="dxa"/>
            <w:vMerge w:val="restart"/>
            <w:tcBorders>
              <w:top w:val="single" w:color="auto" w:sz="4" w:space="0"/>
              <w:left w:val="single" w:color="auto" w:sz="4" w:space="0"/>
              <w:bottom w:val="single" w:color="auto" w:sz="4" w:space="0"/>
              <w:right w:val="single" w:color="auto" w:sz="4" w:space="0"/>
            </w:tcBorders>
          </w:tcPr>
          <w:p w14:paraId="47977388">
            <w:pPr>
              <w:rPr>
                <w:rFonts w:hint="default"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2406059</w:t>
            </w:r>
          </w:p>
        </w:tc>
        <w:tc>
          <w:tcPr>
            <w:tcW w:w="1650" w:type="dxa"/>
            <w:vMerge w:val="restart"/>
            <w:tcBorders>
              <w:top w:val="single" w:color="auto" w:sz="4" w:space="0"/>
              <w:left w:val="single" w:color="auto" w:sz="4" w:space="0"/>
              <w:bottom w:val="single" w:color="auto" w:sz="4" w:space="0"/>
              <w:right w:val="single" w:color="auto" w:sz="4" w:space="0"/>
            </w:tcBorders>
          </w:tcPr>
          <w:p w14:paraId="255C6E94">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餐厨废弃物产生单位未将餐厨废弃物单独投放于专用收集容器内，并保持专用收集容器完好、密闭的</w:t>
            </w:r>
          </w:p>
        </w:tc>
        <w:tc>
          <w:tcPr>
            <w:tcW w:w="2711" w:type="dxa"/>
            <w:vMerge w:val="restart"/>
            <w:tcBorders>
              <w:top w:val="single" w:color="auto" w:sz="4" w:space="0"/>
              <w:left w:val="single" w:color="auto" w:sz="4" w:space="0"/>
              <w:bottom w:val="single" w:color="auto" w:sz="4" w:space="0"/>
              <w:right w:val="single" w:color="auto" w:sz="4" w:space="0"/>
            </w:tcBorders>
          </w:tcPr>
          <w:p w14:paraId="0B68E70E">
            <w:pPr>
              <w:rPr>
                <w:rFonts w:hint="eastAsia" w:ascii="宋体" w:cs="宋体"/>
                <w:color w:val="auto"/>
                <w:kern w:val="0"/>
                <w:sz w:val="18"/>
                <w:szCs w:val="18"/>
                <w:highlight w:val="none"/>
              </w:rPr>
            </w:pPr>
            <w:r>
              <w:rPr>
                <w:rFonts w:hint="eastAsia" w:ascii="宋体" w:cs="宋体"/>
                <w:color w:val="auto"/>
                <w:kern w:val="0"/>
                <w:sz w:val="18"/>
                <w:szCs w:val="18"/>
                <w:highlight w:val="none"/>
              </w:rPr>
              <w:t>《黑龙江省食品安全条例》第一百三十三条</w:t>
            </w:r>
            <w:r>
              <w:rPr>
                <w:rFonts w:hint="eastAsia" w:ascii="宋体" w:cs="宋体"/>
                <w:color w:val="auto"/>
                <w:kern w:val="0"/>
                <w:sz w:val="18"/>
                <w:szCs w:val="18"/>
                <w:highlight w:val="none"/>
                <w:lang w:val="en-US" w:eastAsia="zh-CN"/>
              </w:rPr>
              <w:t>第（一）项</w:t>
            </w:r>
            <w:r>
              <w:rPr>
                <w:rFonts w:hint="eastAsia" w:ascii="宋体" w:cs="宋体"/>
                <w:color w:val="auto"/>
                <w:kern w:val="0"/>
                <w:sz w:val="18"/>
                <w:szCs w:val="18"/>
                <w:highlight w:val="none"/>
              </w:rPr>
              <w:t xml:space="preserve"> 违反本条例规定，有下列情形之一的，由市容环境卫生行政部门处以五千元以上五万元以下罚款：</w:t>
            </w:r>
          </w:p>
          <w:p w14:paraId="14CDFF0F">
            <w:pPr>
              <w:rPr>
                <w:rFonts w:hint="eastAsia" w:ascii="宋体" w:cs="宋体"/>
                <w:color w:val="auto"/>
                <w:kern w:val="0"/>
                <w:sz w:val="18"/>
                <w:szCs w:val="18"/>
                <w:highlight w:val="none"/>
              </w:rPr>
            </w:pPr>
            <w:r>
              <w:rPr>
                <w:rFonts w:hint="eastAsia" w:ascii="宋体" w:cs="宋体"/>
                <w:color w:val="auto"/>
                <w:kern w:val="0"/>
                <w:sz w:val="18"/>
                <w:szCs w:val="18"/>
                <w:highlight w:val="none"/>
              </w:rPr>
              <w:t>（一）餐厨废弃物产生单位未将餐厨废弃物单独投放于专用收集容器内，并保持专用收集容器完好、密闭的；</w:t>
            </w:r>
          </w:p>
          <w:p w14:paraId="7DEB5C24">
            <w:pPr>
              <w:ind w:firstLine="180" w:firstLineChars="100"/>
              <w:rPr>
                <w:rFonts w:hint="eastAsia"/>
                <w:color w:val="auto"/>
                <w:highlight w:val="none"/>
                <w:lang w:val="en-US" w:eastAsia="zh-CN"/>
              </w:rPr>
            </w:pPr>
            <w:r>
              <w:rPr>
                <w:rFonts w:hint="eastAsia" w:ascii="宋体" w:cs="宋体"/>
                <w:color w:val="auto"/>
                <w:kern w:val="0"/>
                <w:sz w:val="18"/>
                <w:szCs w:val="18"/>
                <w:highlight w:val="none"/>
              </w:rPr>
              <w:t>食品生产加工小作坊、食品小经营有前款规定情形的，由市容环境卫生行政部门处以三千元以上一万元以下罚款。</w:t>
            </w:r>
          </w:p>
        </w:tc>
        <w:tc>
          <w:tcPr>
            <w:tcW w:w="1590" w:type="dxa"/>
            <w:tcBorders>
              <w:top w:val="single" w:color="auto" w:sz="4" w:space="0"/>
              <w:left w:val="single" w:color="auto" w:sz="4" w:space="0"/>
              <w:bottom w:val="single" w:color="auto" w:sz="4" w:space="0"/>
              <w:right w:val="single" w:color="auto" w:sz="4" w:space="0"/>
            </w:tcBorders>
            <w:vAlign w:val="center"/>
          </w:tcPr>
          <w:p w14:paraId="7E001EFA">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740" w:type="dxa"/>
            <w:tcBorders>
              <w:top w:val="single" w:color="auto" w:sz="4" w:space="0"/>
              <w:left w:val="single" w:color="auto" w:sz="4" w:space="0"/>
              <w:bottom w:val="single" w:color="auto" w:sz="4" w:space="0"/>
              <w:right w:val="single" w:color="auto" w:sz="4" w:space="0"/>
            </w:tcBorders>
            <w:vAlign w:val="center"/>
          </w:tcPr>
          <w:p w14:paraId="0C2FBC78">
            <w:pPr>
              <w:widowControl/>
              <w:spacing w:line="320" w:lineRule="exact"/>
              <w:jc w:val="left"/>
              <w:rPr>
                <w:rFonts w:hint="eastAsia" w:ascii="宋体" w:cs="宋体"/>
                <w:color w:val="auto"/>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310" w:type="dxa"/>
            <w:tcBorders>
              <w:top w:val="single" w:color="auto" w:sz="4" w:space="0"/>
              <w:left w:val="single" w:color="auto" w:sz="4" w:space="0"/>
              <w:bottom w:val="single" w:color="auto" w:sz="4" w:space="0"/>
              <w:right w:val="single" w:color="auto" w:sz="4" w:space="0"/>
            </w:tcBorders>
            <w:vAlign w:val="center"/>
          </w:tcPr>
          <w:p w14:paraId="42A8712F">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对单位：</w:t>
            </w: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5000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万元以下罚款</w:t>
            </w:r>
          </w:p>
          <w:p w14:paraId="4E9E39F4">
            <w:pPr>
              <w:widowControl/>
              <w:spacing w:line="320" w:lineRule="exact"/>
              <w:jc w:val="left"/>
              <w:rPr>
                <w:rFonts w:hint="eastAsia" w:eastAsia="宋体"/>
                <w:color w:val="auto"/>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食品生产加工小作坊、食品小经营</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处</w:t>
            </w:r>
            <w:r>
              <w:rPr>
                <w:rFonts w:hint="eastAsia" w:ascii="宋体" w:cs="宋体"/>
                <w:color w:val="auto"/>
                <w:kern w:val="0"/>
                <w:sz w:val="18"/>
                <w:szCs w:val="18"/>
                <w:highlight w:val="none"/>
              </w:rPr>
              <w:t>以</w:t>
            </w:r>
            <w:r>
              <w:rPr>
                <w:rFonts w:hint="eastAsia" w:ascii="宋体" w:cs="宋体"/>
                <w:color w:val="auto"/>
                <w:kern w:val="0"/>
                <w:sz w:val="18"/>
                <w:szCs w:val="18"/>
                <w:highlight w:val="none"/>
                <w:lang w:val="en-US" w:eastAsia="zh-CN"/>
              </w:rPr>
              <w:t>3000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5000</w:t>
            </w:r>
            <w:r>
              <w:rPr>
                <w:rFonts w:hint="eastAsia" w:ascii="宋体" w:cs="宋体"/>
                <w:color w:val="auto"/>
                <w:kern w:val="0"/>
                <w:sz w:val="18"/>
                <w:szCs w:val="18"/>
                <w:highlight w:val="none"/>
              </w:rPr>
              <w:t>元以下罚款</w:t>
            </w:r>
          </w:p>
        </w:tc>
        <w:tc>
          <w:tcPr>
            <w:tcW w:w="1084" w:type="dxa"/>
            <w:vMerge w:val="restart"/>
            <w:tcBorders>
              <w:top w:val="single" w:color="auto" w:sz="4" w:space="0"/>
              <w:left w:val="single" w:color="auto" w:sz="4" w:space="0"/>
              <w:bottom w:val="single" w:color="auto" w:sz="4" w:space="0"/>
              <w:right w:val="single" w:color="auto" w:sz="4" w:space="0"/>
            </w:tcBorders>
          </w:tcPr>
          <w:p w14:paraId="4ABAC62C">
            <w:pPr>
              <w:rPr>
                <w:rFonts w:hint="eastAsia" w:ascii="仿宋_GB2312" w:eastAsia="仿宋_GB2312" w:cs="仿宋_GB2312"/>
                <w:b/>
                <w:bCs/>
                <w:color w:val="auto"/>
                <w:sz w:val="21"/>
                <w:szCs w:val="21"/>
                <w:highlight w:val="none"/>
                <w:vertAlign w:val="baseline"/>
                <w:lang w:val="en-US" w:eastAsia="zh-CN"/>
              </w:rPr>
            </w:pPr>
          </w:p>
        </w:tc>
        <w:tc>
          <w:tcPr>
            <w:tcW w:w="1421" w:type="dxa"/>
            <w:vMerge w:val="restart"/>
            <w:tcBorders>
              <w:top w:val="single" w:color="auto" w:sz="4" w:space="0"/>
              <w:left w:val="single" w:color="auto" w:sz="4" w:space="0"/>
              <w:bottom w:val="single" w:color="auto" w:sz="4" w:space="0"/>
              <w:right w:val="single" w:color="auto" w:sz="4" w:space="0"/>
            </w:tcBorders>
          </w:tcPr>
          <w:p w14:paraId="41A7F7EE">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20724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1246D7B3">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253F10F7">
            <w:pPr>
              <w:rPr>
                <w:highlight w:val="none"/>
              </w:rPr>
            </w:pPr>
          </w:p>
        </w:tc>
        <w:tc>
          <w:tcPr>
            <w:tcW w:w="2711" w:type="dxa"/>
            <w:vMerge w:val="continue"/>
            <w:tcBorders>
              <w:top w:val="single" w:color="auto" w:sz="4" w:space="0"/>
              <w:left w:val="single" w:color="auto" w:sz="4" w:space="0"/>
              <w:bottom w:val="single" w:color="auto" w:sz="4" w:space="0"/>
              <w:right w:val="single" w:color="auto" w:sz="4" w:space="0"/>
            </w:tcBorders>
          </w:tcPr>
          <w:p w14:paraId="06FB3D22">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2A7176D8">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740" w:type="dxa"/>
            <w:tcBorders>
              <w:top w:val="single" w:color="auto" w:sz="4" w:space="0"/>
              <w:left w:val="single" w:color="auto" w:sz="4" w:space="0"/>
              <w:bottom w:val="single" w:color="auto" w:sz="4" w:space="0"/>
              <w:right w:val="single" w:color="auto" w:sz="4" w:space="0"/>
            </w:tcBorders>
            <w:vAlign w:val="center"/>
          </w:tcPr>
          <w:p w14:paraId="561128CB">
            <w:pPr>
              <w:widowControl/>
              <w:spacing w:line="320" w:lineRule="exact"/>
              <w:jc w:val="left"/>
              <w:rPr>
                <w:rFonts w:hint="eastAsia" w:ascii="宋体" w:cs="宋体"/>
                <w:color w:val="auto"/>
                <w:sz w:val="18"/>
                <w:szCs w:val="18"/>
                <w:highlight w:val="none"/>
              </w:rPr>
            </w:pPr>
            <w:r>
              <w:rPr>
                <w:rFonts w:hint="eastAsia" w:ascii="Times New Roman" w:hAnsi="Times New Roman"/>
                <w:color w:val="000000"/>
                <w:kern w:val="0"/>
                <w:sz w:val="18"/>
                <w:szCs w:val="18"/>
                <w:highlight w:val="none"/>
              </w:rPr>
              <w:t>造成一般危害后果的</w:t>
            </w:r>
          </w:p>
        </w:tc>
        <w:tc>
          <w:tcPr>
            <w:tcW w:w="2310" w:type="dxa"/>
            <w:tcBorders>
              <w:top w:val="single" w:color="auto" w:sz="4" w:space="0"/>
              <w:left w:val="single" w:color="auto" w:sz="4" w:space="0"/>
              <w:bottom w:val="single" w:color="auto" w:sz="4" w:space="0"/>
              <w:right w:val="single" w:color="auto" w:sz="4" w:space="0"/>
            </w:tcBorders>
            <w:vAlign w:val="center"/>
          </w:tcPr>
          <w:p w14:paraId="36298161">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对单位：</w:t>
            </w: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万元以上</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万元以下罚款</w:t>
            </w:r>
          </w:p>
          <w:p w14:paraId="08C615CA">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食品生产加工小作坊、食品小经营</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处</w:t>
            </w:r>
            <w:r>
              <w:rPr>
                <w:rFonts w:hint="eastAsia" w:ascii="宋体" w:cs="宋体"/>
                <w:color w:val="auto"/>
                <w:kern w:val="0"/>
                <w:sz w:val="18"/>
                <w:szCs w:val="18"/>
                <w:highlight w:val="none"/>
              </w:rPr>
              <w:t>以</w:t>
            </w:r>
            <w:r>
              <w:rPr>
                <w:rFonts w:hint="eastAsia" w:ascii="宋体" w:cs="宋体"/>
                <w:color w:val="auto"/>
                <w:kern w:val="0"/>
                <w:sz w:val="18"/>
                <w:szCs w:val="18"/>
                <w:highlight w:val="none"/>
                <w:lang w:val="en-US" w:eastAsia="zh-CN"/>
              </w:rPr>
              <w:t>5000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8000</w:t>
            </w:r>
            <w:r>
              <w:rPr>
                <w:rFonts w:hint="eastAsia" w:ascii="宋体" w:cs="宋体"/>
                <w:color w:val="auto"/>
                <w:kern w:val="0"/>
                <w:sz w:val="18"/>
                <w:szCs w:val="18"/>
                <w:highlight w:val="none"/>
              </w:rPr>
              <w:t>元以下罚款</w:t>
            </w:r>
          </w:p>
        </w:tc>
        <w:tc>
          <w:tcPr>
            <w:tcW w:w="1084" w:type="dxa"/>
            <w:vMerge w:val="continue"/>
            <w:tcBorders>
              <w:top w:val="single" w:color="auto" w:sz="4" w:space="0"/>
              <w:left w:val="single" w:color="auto" w:sz="4" w:space="0"/>
              <w:bottom w:val="single" w:color="auto" w:sz="4" w:space="0"/>
              <w:right w:val="single" w:color="auto" w:sz="4" w:space="0"/>
            </w:tcBorders>
          </w:tcPr>
          <w:p w14:paraId="3BC64F8D">
            <w:pPr>
              <w:rPr>
                <w:highlight w:val="none"/>
              </w:rPr>
            </w:pPr>
          </w:p>
        </w:tc>
        <w:tc>
          <w:tcPr>
            <w:tcW w:w="1421" w:type="dxa"/>
            <w:vMerge w:val="continue"/>
            <w:tcBorders>
              <w:top w:val="single" w:color="auto" w:sz="4" w:space="0"/>
              <w:left w:val="single" w:color="auto" w:sz="4" w:space="0"/>
              <w:bottom w:val="single" w:color="auto" w:sz="4" w:space="0"/>
              <w:right w:val="single" w:color="auto" w:sz="4" w:space="0"/>
            </w:tcBorders>
          </w:tcPr>
          <w:p w14:paraId="4187DE63">
            <w:pPr>
              <w:rPr>
                <w:highlight w:val="none"/>
              </w:rPr>
            </w:pPr>
          </w:p>
        </w:tc>
      </w:tr>
      <w:tr w14:paraId="2B9D2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5A8817FA">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253392FF">
            <w:pPr>
              <w:rPr>
                <w:highlight w:val="none"/>
              </w:rPr>
            </w:pPr>
          </w:p>
        </w:tc>
        <w:tc>
          <w:tcPr>
            <w:tcW w:w="2711" w:type="dxa"/>
            <w:vMerge w:val="continue"/>
            <w:tcBorders>
              <w:top w:val="single" w:color="auto" w:sz="4" w:space="0"/>
              <w:left w:val="single" w:color="auto" w:sz="4" w:space="0"/>
              <w:bottom w:val="single" w:color="auto" w:sz="4" w:space="0"/>
              <w:right w:val="single" w:color="auto" w:sz="4" w:space="0"/>
            </w:tcBorders>
          </w:tcPr>
          <w:p w14:paraId="4ABCC903">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7CF167E2">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740" w:type="dxa"/>
            <w:tcBorders>
              <w:top w:val="single" w:color="auto" w:sz="4" w:space="0"/>
              <w:left w:val="single" w:color="auto" w:sz="4" w:space="0"/>
              <w:bottom w:val="single" w:color="auto" w:sz="4" w:space="0"/>
              <w:right w:val="single" w:color="auto" w:sz="4" w:space="0"/>
            </w:tcBorders>
            <w:vAlign w:val="center"/>
          </w:tcPr>
          <w:p w14:paraId="7DFE6068">
            <w:pPr>
              <w:widowControl/>
              <w:spacing w:line="320" w:lineRule="exact"/>
              <w:jc w:val="left"/>
              <w:rPr>
                <w:rFonts w:ascii="宋体" w:eastAsia="宋体" w:cs="宋体"/>
                <w:color w:val="auto"/>
                <w:kern w:val="0"/>
                <w:sz w:val="18"/>
                <w:szCs w:val="18"/>
                <w:highlight w:val="none"/>
                <w:lang w:val="en-US" w:eastAsia="zh-CN"/>
              </w:rPr>
            </w:pPr>
            <w:r>
              <w:rPr>
                <w:rFonts w:hint="eastAsia" w:ascii="Times New Roman" w:hAnsi="Times New Roman"/>
                <w:color w:val="000000"/>
                <w:kern w:val="0"/>
                <w:sz w:val="18"/>
                <w:szCs w:val="18"/>
                <w:highlight w:val="none"/>
              </w:rPr>
              <w:t>造成严重危害后果的</w:t>
            </w:r>
          </w:p>
        </w:tc>
        <w:tc>
          <w:tcPr>
            <w:tcW w:w="2310" w:type="dxa"/>
            <w:tcBorders>
              <w:top w:val="single" w:color="auto" w:sz="4" w:space="0"/>
              <w:left w:val="single" w:color="auto" w:sz="4" w:space="0"/>
              <w:bottom w:val="single" w:color="auto" w:sz="4" w:space="0"/>
              <w:right w:val="single" w:color="auto" w:sz="4" w:space="0"/>
            </w:tcBorders>
            <w:vAlign w:val="center"/>
          </w:tcPr>
          <w:p w14:paraId="72658F2A">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对单位：</w:t>
            </w: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万元以上</w:t>
            </w:r>
            <w:r>
              <w:rPr>
                <w:rFonts w:hint="eastAsia" w:ascii="宋体" w:cs="宋体"/>
                <w:color w:val="auto"/>
                <w:kern w:val="0"/>
                <w:sz w:val="18"/>
                <w:szCs w:val="18"/>
                <w:highlight w:val="none"/>
                <w:lang w:val="en-US" w:eastAsia="zh-CN"/>
              </w:rPr>
              <w:t>5</w:t>
            </w:r>
            <w:r>
              <w:rPr>
                <w:rFonts w:hint="eastAsia" w:ascii="宋体" w:cs="宋体"/>
                <w:color w:val="auto"/>
                <w:kern w:val="0"/>
                <w:sz w:val="18"/>
                <w:szCs w:val="18"/>
                <w:highlight w:val="none"/>
              </w:rPr>
              <w:t>万元以下罚款</w:t>
            </w:r>
          </w:p>
          <w:p w14:paraId="230687F6">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食品生产加工小作坊、食品小经营</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处</w:t>
            </w:r>
            <w:r>
              <w:rPr>
                <w:rFonts w:hint="eastAsia" w:ascii="宋体" w:cs="宋体"/>
                <w:color w:val="auto"/>
                <w:kern w:val="0"/>
                <w:sz w:val="18"/>
                <w:szCs w:val="18"/>
                <w:highlight w:val="none"/>
              </w:rPr>
              <w:t>以</w:t>
            </w:r>
            <w:r>
              <w:rPr>
                <w:rFonts w:hint="eastAsia" w:ascii="宋体" w:cs="宋体"/>
                <w:color w:val="auto"/>
                <w:kern w:val="0"/>
                <w:sz w:val="18"/>
                <w:szCs w:val="18"/>
                <w:highlight w:val="none"/>
                <w:lang w:val="en-US" w:eastAsia="zh-CN"/>
              </w:rPr>
              <w:t>8000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1</w:t>
            </w:r>
            <w:r>
              <w:rPr>
                <w:rFonts w:hint="eastAsia" w:ascii="宋体" w:cs="宋体"/>
                <w:color w:val="auto"/>
                <w:kern w:val="0"/>
                <w:sz w:val="18"/>
                <w:szCs w:val="18"/>
                <w:highlight w:val="none"/>
              </w:rPr>
              <w:t>万元以下罚款</w:t>
            </w:r>
          </w:p>
        </w:tc>
        <w:tc>
          <w:tcPr>
            <w:tcW w:w="1084" w:type="dxa"/>
            <w:vMerge w:val="continue"/>
            <w:tcBorders>
              <w:top w:val="single" w:color="auto" w:sz="4" w:space="0"/>
              <w:left w:val="single" w:color="auto" w:sz="4" w:space="0"/>
              <w:bottom w:val="single" w:color="auto" w:sz="4" w:space="0"/>
              <w:right w:val="single" w:color="auto" w:sz="4" w:space="0"/>
            </w:tcBorders>
          </w:tcPr>
          <w:p w14:paraId="22BF4CCD">
            <w:pPr>
              <w:rPr>
                <w:highlight w:val="none"/>
              </w:rPr>
            </w:pPr>
          </w:p>
        </w:tc>
        <w:tc>
          <w:tcPr>
            <w:tcW w:w="1421" w:type="dxa"/>
            <w:vMerge w:val="continue"/>
            <w:tcBorders>
              <w:top w:val="single" w:color="auto" w:sz="4" w:space="0"/>
              <w:left w:val="single" w:color="auto" w:sz="4" w:space="0"/>
              <w:bottom w:val="single" w:color="auto" w:sz="4" w:space="0"/>
              <w:right w:val="single" w:color="auto" w:sz="4" w:space="0"/>
            </w:tcBorders>
          </w:tcPr>
          <w:p w14:paraId="5861E93C">
            <w:pPr>
              <w:rPr>
                <w:highlight w:val="none"/>
              </w:rPr>
            </w:pPr>
          </w:p>
        </w:tc>
      </w:tr>
    </w:tbl>
    <w:p w14:paraId="0ABFD024">
      <w:pPr>
        <w:pStyle w:val="8"/>
        <w:ind w:left="0" w:leftChars="0" w:firstLine="0" w:firstLineChars="0"/>
        <w:jc w:val="both"/>
        <w:rPr>
          <w:rFonts w:hint="eastAsia" w:ascii="微软雅黑" w:eastAsia="微软雅黑" w:cs="微软雅黑"/>
          <w:color w:val="auto"/>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650"/>
        <w:gridCol w:w="3026"/>
        <w:gridCol w:w="1335"/>
        <w:gridCol w:w="1680"/>
        <w:gridCol w:w="2280"/>
        <w:gridCol w:w="1114"/>
        <w:gridCol w:w="1421"/>
      </w:tblGrid>
      <w:tr w14:paraId="62E1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0140BAA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50" w:type="dxa"/>
            <w:tcBorders>
              <w:top w:val="single" w:color="auto" w:sz="4" w:space="0"/>
              <w:left w:val="single" w:color="auto" w:sz="4" w:space="0"/>
              <w:bottom w:val="single" w:color="auto" w:sz="4" w:space="0"/>
              <w:right w:val="single" w:color="auto" w:sz="4" w:space="0"/>
            </w:tcBorders>
            <w:vAlign w:val="center"/>
          </w:tcPr>
          <w:p w14:paraId="6CC5B752">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3026" w:type="dxa"/>
            <w:tcBorders>
              <w:top w:val="single" w:color="auto" w:sz="4" w:space="0"/>
              <w:left w:val="single" w:color="auto" w:sz="4" w:space="0"/>
              <w:bottom w:val="single" w:color="auto" w:sz="4" w:space="0"/>
              <w:right w:val="single" w:color="auto" w:sz="4" w:space="0"/>
            </w:tcBorders>
            <w:vAlign w:val="center"/>
          </w:tcPr>
          <w:p w14:paraId="0F9688C0">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335" w:type="dxa"/>
            <w:tcBorders>
              <w:top w:val="single" w:color="auto" w:sz="4" w:space="0"/>
              <w:left w:val="single" w:color="auto" w:sz="4" w:space="0"/>
              <w:bottom w:val="single" w:color="auto" w:sz="4" w:space="0"/>
              <w:right w:val="single" w:color="auto" w:sz="4" w:space="0"/>
            </w:tcBorders>
            <w:vAlign w:val="center"/>
          </w:tcPr>
          <w:p w14:paraId="4EE268E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680" w:type="dxa"/>
            <w:tcBorders>
              <w:top w:val="single" w:color="auto" w:sz="4" w:space="0"/>
              <w:left w:val="single" w:color="auto" w:sz="4" w:space="0"/>
              <w:bottom w:val="single" w:color="auto" w:sz="4" w:space="0"/>
              <w:right w:val="single" w:color="auto" w:sz="4" w:space="0"/>
            </w:tcBorders>
            <w:vAlign w:val="center"/>
          </w:tcPr>
          <w:p w14:paraId="2D7DCC93">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280" w:type="dxa"/>
            <w:tcBorders>
              <w:top w:val="single" w:color="auto" w:sz="4" w:space="0"/>
              <w:left w:val="single" w:color="auto" w:sz="4" w:space="0"/>
              <w:bottom w:val="single" w:color="auto" w:sz="4" w:space="0"/>
              <w:right w:val="single" w:color="auto" w:sz="4" w:space="0"/>
            </w:tcBorders>
            <w:vAlign w:val="center"/>
          </w:tcPr>
          <w:p w14:paraId="448C20B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114" w:type="dxa"/>
            <w:tcBorders>
              <w:top w:val="single" w:color="auto" w:sz="4" w:space="0"/>
              <w:left w:val="single" w:color="auto" w:sz="4" w:space="0"/>
              <w:bottom w:val="single" w:color="auto" w:sz="4" w:space="0"/>
              <w:right w:val="single" w:color="auto" w:sz="4" w:space="0"/>
            </w:tcBorders>
            <w:vAlign w:val="center"/>
          </w:tcPr>
          <w:p w14:paraId="2C392D3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421" w:type="dxa"/>
            <w:tcBorders>
              <w:top w:val="single" w:color="auto" w:sz="4" w:space="0"/>
              <w:left w:val="single" w:color="auto" w:sz="4" w:space="0"/>
              <w:bottom w:val="single" w:color="auto" w:sz="4" w:space="0"/>
              <w:right w:val="single" w:color="auto" w:sz="4" w:space="0"/>
            </w:tcBorders>
            <w:vAlign w:val="center"/>
          </w:tcPr>
          <w:p w14:paraId="3F34A3D9">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433B3A0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232B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459EAC8">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61E4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1010" w:type="dxa"/>
            <w:vMerge w:val="restart"/>
            <w:tcBorders>
              <w:top w:val="single" w:color="auto" w:sz="4" w:space="0"/>
              <w:left w:val="single" w:color="auto" w:sz="4" w:space="0"/>
              <w:bottom w:val="single" w:color="auto" w:sz="4" w:space="0"/>
              <w:right w:val="single" w:color="auto" w:sz="4" w:space="0"/>
            </w:tcBorders>
          </w:tcPr>
          <w:p w14:paraId="6FA074D7">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2406060</w:t>
            </w:r>
          </w:p>
        </w:tc>
        <w:tc>
          <w:tcPr>
            <w:tcW w:w="1650" w:type="dxa"/>
            <w:vMerge w:val="restart"/>
            <w:tcBorders>
              <w:top w:val="single" w:color="auto" w:sz="4" w:space="0"/>
              <w:left w:val="single" w:color="auto" w:sz="4" w:space="0"/>
              <w:bottom w:val="single" w:color="auto" w:sz="4" w:space="0"/>
              <w:right w:val="single" w:color="auto" w:sz="4" w:space="0"/>
            </w:tcBorders>
          </w:tcPr>
          <w:p w14:paraId="53AFD92B">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餐厨废弃物产生单位将餐厨废弃物交给未取得餐厨废弃物收集、运输和处置特许经营权的企业处理的</w:t>
            </w:r>
          </w:p>
        </w:tc>
        <w:tc>
          <w:tcPr>
            <w:tcW w:w="3026" w:type="dxa"/>
            <w:vMerge w:val="restart"/>
            <w:tcBorders>
              <w:top w:val="single" w:color="auto" w:sz="4" w:space="0"/>
              <w:left w:val="single" w:color="auto" w:sz="4" w:space="0"/>
              <w:bottom w:val="single" w:color="auto" w:sz="4" w:space="0"/>
              <w:right w:val="single" w:color="auto" w:sz="4" w:space="0"/>
            </w:tcBorders>
          </w:tcPr>
          <w:p w14:paraId="1D813AE9">
            <w:pPr>
              <w:rPr>
                <w:rFonts w:hint="eastAsia" w:ascii="宋体" w:cs="宋体"/>
                <w:color w:val="auto"/>
                <w:kern w:val="0"/>
                <w:sz w:val="18"/>
                <w:szCs w:val="18"/>
                <w:highlight w:val="none"/>
              </w:rPr>
            </w:pPr>
            <w:r>
              <w:rPr>
                <w:rFonts w:hint="eastAsia" w:ascii="宋体" w:cs="宋体"/>
                <w:color w:val="auto"/>
                <w:kern w:val="0"/>
                <w:sz w:val="18"/>
                <w:szCs w:val="18"/>
                <w:highlight w:val="none"/>
              </w:rPr>
              <w:t>《黑龙江省食品安全条例》第一百三十三条</w:t>
            </w:r>
            <w:r>
              <w:rPr>
                <w:rFonts w:hint="eastAsia" w:ascii="宋体" w:cs="宋体"/>
                <w:color w:val="auto"/>
                <w:kern w:val="0"/>
                <w:sz w:val="18"/>
                <w:szCs w:val="18"/>
                <w:highlight w:val="none"/>
                <w:lang w:val="en-US" w:eastAsia="zh-CN"/>
              </w:rPr>
              <w:t>第（二）项</w:t>
            </w:r>
            <w:r>
              <w:rPr>
                <w:rFonts w:hint="eastAsia" w:ascii="宋体" w:cs="宋体"/>
                <w:color w:val="auto"/>
                <w:kern w:val="0"/>
                <w:sz w:val="18"/>
                <w:szCs w:val="18"/>
                <w:highlight w:val="none"/>
              </w:rPr>
              <w:t xml:space="preserve"> 违反本条例规定，有下列情形之一的，由市容环境卫生行政部门处以五千元以上五万元以下罚款：</w:t>
            </w:r>
          </w:p>
          <w:p w14:paraId="5204BAF8">
            <w:pPr>
              <w:rPr>
                <w:rFonts w:hint="eastAsia" w:ascii="宋体" w:cs="宋体"/>
                <w:color w:val="auto"/>
                <w:kern w:val="0"/>
                <w:sz w:val="18"/>
                <w:szCs w:val="18"/>
                <w:highlight w:val="none"/>
              </w:rPr>
            </w:pPr>
            <w:r>
              <w:rPr>
                <w:rFonts w:hint="eastAsia" w:ascii="宋体" w:cs="宋体"/>
                <w:color w:val="auto"/>
                <w:kern w:val="0"/>
                <w:sz w:val="18"/>
                <w:szCs w:val="18"/>
                <w:highlight w:val="none"/>
              </w:rPr>
              <w:t>（二）餐厨废弃物产生单位将餐厨废弃物交给未取得餐厨废弃物收集、运输和处置特许经营权的企业处理的；</w:t>
            </w:r>
          </w:p>
          <w:p w14:paraId="386834C7">
            <w:pPr>
              <w:ind w:firstLine="180" w:firstLineChars="100"/>
              <w:rPr>
                <w:rFonts w:hint="eastAsia"/>
                <w:color w:val="auto"/>
                <w:highlight w:val="none"/>
                <w:lang w:val="en-US" w:eastAsia="zh-CN"/>
              </w:rPr>
            </w:pPr>
            <w:r>
              <w:rPr>
                <w:rFonts w:hint="eastAsia" w:ascii="宋体" w:cs="宋体"/>
                <w:color w:val="auto"/>
                <w:kern w:val="0"/>
                <w:sz w:val="18"/>
                <w:szCs w:val="18"/>
                <w:highlight w:val="none"/>
              </w:rPr>
              <w:t>食品生产加工小作坊、食品小经营有前款规定情形的，由市容环境卫生行政部门处以三千元以上一万元以下罚款。</w:t>
            </w:r>
          </w:p>
        </w:tc>
        <w:tc>
          <w:tcPr>
            <w:tcW w:w="1335" w:type="dxa"/>
            <w:tcBorders>
              <w:top w:val="single" w:color="auto" w:sz="4" w:space="0"/>
              <w:left w:val="single" w:color="auto" w:sz="4" w:space="0"/>
              <w:bottom w:val="single" w:color="auto" w:sz="4" w:space="0"/>
              <w:right w:val="single" w:color="auto" w:sz="4" w:space="0"/>
            </w:tcBorders>
            <w:vAlign w:val="center"/>
          </w:tcPr>
          <w:p w14:paraId="03A5A5E2">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680" w:type="dxa"/>
            <w:tcBorders>
              <w:top w:val="single" w:color="auto" w:sz="4" w:space="0"/>
              <w:left w:val="single" w:color="auto" w:sz="4" w:space="0"/>
              <w:bottom w:val="single" w:color="auto" w:sz="4" w:space="0"/>
              <w:right w:val="single" w:color="auto" w:sz="4" w:space="0"/>
            </w:tcBorders>
            <w:vAlign w:val="center"/>
          </w:tcPr>
          <w:p w14:paraId="62BEA356">
            <w:pPr>
              <w:widowControl/>
              <w:spacing w:line="320" w:lineRule="exact"/>
              <w:jc w:val="left"/>
              <w:rPr>
                <w:rFonts w:hint="eastAsia" w:ascii="宋体" w:cs="宋体"/>
                <w:color w:val="auto"/>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280" w:type="dxa"/>
            <w:tcBorders>
              <w:top w:val="single" w:color="auto" w:sz="4" w:space="0"/>
              <w:left w:val="single" w:color="auto" w:sz="4" w:space="0"/>
              <w:bottom w:val="single" w:color="auto" w:sz="4" w:space="0"/>
              <w:right w:val="single" w:color="auto" w:sz="4" w:space="0"/>
            </w:tcBorders>
            <w:vAlign w:val="center"/>
          </w:tcPr>
          <w:p w14:paraId="0A7B6457">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对单位：</w:t>
            </w: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5000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万元以下罚款</w:t>
            </w:r>
          </w:p>
          <w:p w14:paraId="0A172D96">
            <w:pPr>
              <w:widowControl/>
              <w:spacing w:line="320" w:lineRule="exact"/>
              <w:jc w:val="left"/>
              <w:rPr>
                <w:rFonts w:hint="eastAsia" w:eastAsia="宋体"/>
                <w:color w:val="auto"/>
                <w:highlight w:val="none"/>
                <w:lang w:val="en-US" w:eastAsia="zh-CN"/>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食品生产加工小作坊、食品小经营</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处</w:t>
            </w:r>
            <w:r>
              <w:rPr>
                <w:rFonts w:hint="eastAsia" w:ascii="宋体" w:cs="宋体"/>
                <w:color w:val="auto"/>
                <w:kern w:val="0"/>
                <w:sz w:val="18"/>
                <w:szCs w:val="18"/>
                <w:highlight w:val="none"/>
              </w:rPr>
              <w:t>以</w:t>
            </w:r>
            <w:r>
              <w:rPr>
                <w:rFonts w:hint="eastAsia" w:ascii="宋体" w:cs="宋体"/>
                <w:color w:val="auto"/>
                <w:kern w:val="0"/>
                <w:sz w:val="18"/>
                <w:szCs w:val="18"/>
                <w:highlight w:val="none"/>
                <w:lang w:val="en-US" w:eastAsia="zh-CN"/>
              </w:rPr>
              <w:t>3000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5000</w:t>
            </w:r>
            <w:r>
              <w:rPr>
                <w:rFonts w:hint="eastAsia" w:ascii="宋体" w:cs="宋体"/>
                <w:color w:val="auto"/>
                <w:kern w:val="0"/>
                <w:sz w:val="18"/>
                <w:szCs w:val="18"/>
                <w:highlight w:val="none"/>
              </w:rPr>
              <w:t>元以下罚款</w:t>
            </w:r>
          </w:p>
        </w:tc>
        <w:tc>
          <w:tcPr>
            <w:tcW w:w="1114" w:type="dxa"/>
            <w:vMerge w:val="restart"/>
            <w:tcBorders>
              <w:top w:val="single" w:color="auto" w:sz="4" w:space="0"/>
              <w:left w:val="single" w:color="auto" w:sz="4" w:space="0"/>
              <w:bottom w:val="single" w:color="auto" w:sz="4" w:space="0"/>
              <w:right w:val="single" w:color="auto" w:sz="4" w:space="0"/>
            </w:tcBorders>
          </w:tcPr>
          <w:p w14:paraId="12AA73F6">
            <w:pPr>
              <w:rPr>
                <w:rFonts w:hint="eastAsia" w:ascii="仿宋_GB2312" w:eastAsia="仿宋_GB2312" w:cs="仿宋_GB2312"/>
                <w:b/>
                <w:bCs/>
                <w:color w:val="auto"/>
                <w:sz w:val="21"/>
                <w:szCs w:val="21"/>
                <w:highlight w:val="none"/>
                <w:vertAlign w:val="baseline"/>
                <w:lang w:val="en-US" w:eastAsia="zh-CN"/>
              </w:rPr>
            </w:pPr>
          </w:p>
        </w:tc>
        <w:tc>
          <w:tcPr>
            <w:tcW w:w="1421" w:type="dxa"/>
            <w:vMerge w:val="restart"/>
            <w:tcBorders>
              <w:top w:val="single" w:color="auto" w:sz="4" w:space="0"/>
              <w:left w:val="single" w:color="auto" w:sz="4" w:space="0"/>
              <w:bottom w:val="single" w:color="auto" w:sz="4" w:space="0"/>
              <w:right w:val="single" w:color="auto" w:sz="4" w:space="0"/>
            </w:tcBorders>
          </w:tcPr>
          <w:p w14:paraId="3336FBF4">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40D2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1E06E832">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50C91DFD">
            <w:pPr>
              <w:rPr>
                <w:highlight w:val="none"/>
              </w:rPr>
            </w:pPr>
          </w:p>
        </w:tc>
        <w:tc>
          <w:tcPr>
            <w:tcW w:w="3026" w:type="dxa"/>
            <w:vMerge w:val="continue"/>
            <w:tcBorders>
              <w:top w:val="single" w:color="auto" w:sz="4" w:space="0"/>
              <w:left w:val="single" w:color="auto" w:sz="4" w:space="0"/>
              <w:bottom w:val="single" w:color="auto" w:sz="4" w:space="0"/>
              <w:right w:val="single" w:color="auto" w:sz="4" w:space="0"/>
            </w:tcBorders>
          </w:tcPr>
          <w:p w14:paraId="1E533862">
            <w:pPr>
              <w:rPr>
                <w:highlight w:val="none"/>
              </w:rPr>
            </w:pPr>
          </w:p>
        </w:tc>
        <w:tc>
          <w:tcPr>
            <w:tcW w:w="1335" w:type="dxa"/>
            <w:tcBorders>
              <w:top w:val="single" w:color="auto" w:sz="4" w:space="0"/>
              <w:left w:val="single" w:color="auto" w:sz="4" w:space="0"/>
              <w:bottom w:val="single" w:color="auto" w:sz="4" w:space="0"/>
              <w:right w:val="single" w:color="auto" w:sz="4" w:space="0"/>
            </w:tcBorders>
            <w:vAlign w:val="center"/>
          </w:tcPr>
          <w:p w14:paraId="638970C1">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680" w:type="dxa"/>
            <w:tcBorders>
              <w:top w:val="single" w:color="auto" w:sz="4" w:space="0"/>
              <w:left w:val="single" w:color="auto" w:sz="4" w:space="0"/>
              <w:bottom w:val="single" w:color="auto" w:sz="4" w:space="0"/>
              <w:right w:val="single" w:color="auto" w:sz="4" w:space="0"/>
            </w:tcBorders>
            <w:vAlign w:val="center"/>
          </w:tcPr>
          <w:p w14:paraId="05B6A830">
            <w:pPr>
              <w:widowControl/>
              <w:spacing w:line="320" w:lineRule="exact"/>
              <w:jc w:val="left"/>
              <w:rPr>
                <w:rFonts w:hint="eastAsia" w:ascii="宋体" w:cs="宋体"/>
                <w:color w:val="auto"/>
                <w:sz w:val="18"/>
                <w:szCs w:val="18"/>
                <w:highlight w:val="none"/>
              </w:rPr>
            </w:pPr>
            <w:r>
              <w:rPr>
                <w:rFonts w:hint="eastAsia" w:ascii="Times New Roman" w:hAnsi="Times New Roman"/>
                <w:color w:val="000000"/>
                <w:kern w:val="0"/>
                <w:sz w:val="18"/>
                <w:szCs w:val="18"/>
                <w:highlight w:val="none"/>
              </w:rPr>
              <w:t>造成一般危害后果的</w:t>
            </w:r>
          </w:p>
        </w:tc>
        <w:tc>
          <w:tcPr>
            <w:tcW w:w="2280" w:type="dxa"/>
            <w:tcBorders>
              <w:top w:val="single" w:color="auto" w:sz="4" w:space="0"/>
              <w:left w:val="single" w:color="auto" w:sz="4" w:space="0"/>
              <w:bottom w:val="single" w:color="auto" w:sz="4" w:space="0"/>
              <w:right w:val="single" w:color="auto" w:sz="4" w:space="0"/>
            </w:tcBorders>
            <w:vAlign w:val="center"/>
          </w:tcPr>
          <w:p w14:paraId="71E49883">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对单位：</w:t>
            </w: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万元以上</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万元以下罚款</w:t>
            </w:r>
          </w:p>
          <w:p w14:paraId="2493036C">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食品生产加工小作坊、食品小经营</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处</w:t>
            </w:r>
            <w:r>
              <w:rPr>
                <w:rFonts w:hint="eastAsia" w:ascii="宋体" w:cs="宋体"/>
                <w:color w:val="auto"/>
                <w:kern w:val="0"/>
                <w:sz w:val="18"/>
                <w:szCs w:val="18"/>
                <w:highlight w:val="none"/>
              </w:rPr>
              <w:t>以</w:t>
            </w:r>
            <w:r>
              <w:rPr>
                <w:rFonts w:hint="eastAsia" w:ascii="宋体" w:cs="宋体"/>
                <w:color w:val="auto"/>
                <w:kern w:val="0"/>
                <w:sz w:val="18"/>
                <w:szCs w:val="18"/>
                <w:highlight w:val="none"/>
                <w:lang w:val="en-US" w:eastAsia="zh-CN"/>
              </w:rPr>
              <w:t>5000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8000</w:t>
            </w:r>
            <w:r>
              <w:rPr>
                <w:rFonts w:hint="eastAsia" w:ascii="宋体" w:cs="宋体"/>
                <w:color w:val="auto"/>
                <w:kern w:val="0"/>
                <w:sz w:val="18"/>
                <w:szCs w:val="18"/>
                <w:highlight w:val="none"/>
              </w:rPr>
              <w:t>元以下罚款</w:t>
            </w:r>
          </w:p>
        </w:tc>
        <w:tc>
          <w:tcPr>
            <w:tcW w:w="1114" w:type="dxa"/>
            <w:vMerge w:val="continue"/>
            <w:tcBorders>
              <w:top w:val="single" w:color="auto" w:sz="4" w:space="0"/>
              <w:left w:val="single" w:color="auto" w:sz="4" w:space="0"/>
              <w:bottom w:val="single" w:color="auto" w:sz="4" w:space="0"/>
              <w:right w:val="single" w:color="auto" w:sz="4" w:space="0"/>
            </w:tcBorders>
          </w:tcPr>
          <w:p w14:paraId="64A2D00F">
            <w:pPr>
              <w:rPr>
                <w:highlight w:val="none"/>
              </w:rPr>
            </w:pPr>
          </w:p>
        </w:tc>
        <w:tc>
          <w:tcPr>
            <w:tcW w:w="1421" w:type="dxa"/>
            <w:vMerge w:val="continue"/>
            <w:tcBorders>
              <w:top w:val="single" w:color="auto" w:sz="4" w:space="0"/>
              <w:left w:val="single" w:color="auto" w:sz="4" w:space="0"/>
              <w:bottom w:val="single" w:color="auto" w:sz="4" w:space="0"/>
              <w:right w:val="single" w:color="auto" w:sz="4" w:space="0"/>
            </w:tcBorders>
          </w:tcPr>
          <w:p w14:paraId="076A4D7A">
            <w:pPr>
              <w:rPr>
                <w:highlight w:val="none"/>
              </w:rPr>
            </w:pPr>
          </w:p>
        </w:tc>
      </w:tr>
      <w:tr w14:paraId="1FB5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DB75220">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64039BEE">
            <w:pPr>
              <w:rPr>
                <w:highlight w:val="none"/>
              </w:rPr>
            </w:pPr>
          </w:p>
        </w:tc>
        <w:tc>
          <w:tcPr>
            <w:tcW w:w="3026" w:type="dxa"/>
            <w:vMerge w:val="continue"/>
            <w:tcBorders>
              <w:top w:val="single" w:color="auto" w:sz="4" w:space="0"/>
              <w:left w:val="single" w:color="auto" w:sz="4" w:space="0"/>
              <w:bottom w:val="single" w:color="auto" w:sz="4" w:space="0"/>
              <w:right w:val="single" w:color="auto" w:sz="4" w:space="0"/>
            </w:tcBorders>
          </w:tcPr>
          <w:p w14:paraId="53DC32D5">
            <w:pPr>
              <w:rPr>
                <w:highlight w:val="none"/>
              </w:rPr>
            </w:pPr>
          </w:p>
        </w:tc>
        <w:tc>
          <w:tcPr>
            <w:tcW w:w="1335" w:type="dxa"/>
            <w:tcBorders>
              <w:top w:val="single" w:color="auto" w:sz="4" w:space="0"/>
              <w:left w:val="single" w:color="auto" w:sz="4" w:space="0"/>
              <w:bottom w:val="single" w:color="auto" w:sz="4" w:space="0"/>
              <w:right w:val="single" w:color="auto" w:sz="4" w:space="0"/>
            </w:tcBorders>
            <w:vAlign w:val="center"/>
          </w:tcPr>
          <w:p w14:paraId="2AD493E4">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680" w:type="dxa"/>
            <w:tcBorders>
              <w:top w:val="single" w:color="auto" w:sz="4" w:space="0"/>
              <w:left w:val="single" w:color="auto" w:sz="4" w:space="0"/>
              <w:bottom w:val="single" w:color="auto" w:sz="4" w:space="0"/>
              <w:right w:val="single" w:color="auto" w:sz="4" w:space="0"/>
            </w:tcBorders>
            <w:vAlign w:val="center"/>
          </w:tcPr>
          <w:p w14:paraId="4AEAFA71">
            <w:pPr>
              <w:widowControl/>
              <w:spacing w:line="320" w:lineRule="exact"/>
              <w:jc w:val="left"/>
              <w:rPr>
                <w:rFonts w:ascii="宋体" w:eastAsia="宋体" w:cs="宋体"/>
                <w:color w:val="auto"/>
                <w:kern w:val="0"/>
                <w:sz w:val="18"/>
                <w:szCs w:val="18"/>
                <w:highlight w:val="none"/>
                <w:lang w:val="en-US" w:eastAsia="zh-CN"/>
              </w:rPr>
            </w:pPr>
            <w:r>
              <w:rPr>
                <w:rFonts w:hint="eastAsia" w:ascii="Times New Roman" w:hAnsi="Times New Roman"/>
                <w:color w:val="000000"/>
                <w:kern w:val="0"/>
                <w:sz w:val="18"/>
                <w:szCs w:val="18"/>
                <w:highlight w:val="none"/>
              </w:rPr>
              <w:t>造成严重危害后果的</w:t>
            </w:r>
          </w:p>
        </w:tc>
        <w:tc>
          <w:tcPr>
            <w:tcW w:w="2280" w:type="dxa"/>
            <w:tcBorders>
              <w:top w:val="single" w:color="auto" w:sz="4" w:space="0"/>
              <w:left w:val="single" w:color="auto" w:sz="4" w:space="0"/>
              <w:bottom w:val="single" w:color="auto" w:sz="4" w:space="0"/>
              <w:right w:val="single" w:color="auto" w:sz="4" w:space="0"/>
            </w:tcBorders>
            <w:vAlign w:val="center"/>
          </w:tcPr>
          <w:p w14:paraId="34589C39">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对单位：</w:t>
            </w: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万元以上</w:t>
            </w:r>
            <w:r>
              <w:rPr>
                <w:rFonts w:hint="eastAsia" w:ascii="宋体" w:cs="宋体"/>
                <w:color w:val="auto"/>
                <w:kern w:val="0"/>
                <w:sz w:val="18"/>
                <w:szCs w:val="18"/>
                <w:highlight w:val="none"/>
                <w:lang w:val="en-US" w:eastAsia="zh-CN"/>
              </w:rPr>
              <w:t>5</w:t>
            </w:r>
            <w:r>
              <w:rPr>
                <w:rFonts w:hint="eastAsia" w:ascii="宋体" w:cs="宋体"/>
                <w:color w:val="auto"/>
                <w:kern w:val="0"/>
                <w:sz w:val="18"/>
                <w:szCs w:val="18"/>
                <w:highlight w:val="none"/>
              </w:rPr>
              <w:t>万元以下罚款</w:t>
            </w:r>
          </w:p>
          <w:p w14:paraId="0FAF1B3C">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lang w:val="en-US" w:eastAsia="zh-CN"/>
              </w:rPr>
              <w:t>对</w:t>
            </w:r>
            <w:r>
              <w:rPr>
                <w:rFonts w:hint="eastAsia" w:ascii="宋体" w:cs="宋体"/>
                <w:color w:val="auto"/>
                <w:kern w:val="0"/>
                <w:sz w:val="18"/>
                <w:szCs w:val="18"/>
                <w:highlight w:val="none"/>
              </w:rPr>
              <w:t>食品生产加工小作坊、食品小经营</w:t>
            </w:r>
            <w:r>
              <w:rPr>
                <w:rFonts w:hint="eastAsia" w:ascii="宋体" w:cs="宋体"/>
                <w:color w:val="auto"/>
                <w:kern w:val="0"/>
                <w:sz w:val="18"/>
                <w:szCs w:val="18"/>
                <w:highlight w:val="none"/>
                <w:lang w:eastAsia="zh-CN"/>
              </w:rPr>
              <w:t>：</w:t>
            </w:r>
            <w:r>
              <w:rPr>
                <w:rFonts w:hint="eastAsia" w:ascii="宋体" w:cs="宋体"/>
                <w:color w:val="auto"/>
                <w:kern w:val="0"/>
                <w:sz w:val="18"/>
                <w:szCs w:val="18"/>
                <w:highlight w:val="none"/>
                <w:lang w:val="en-US" w:eastAsia="zh-CN"/>
              </w:rPr>
              <w:t>处</w:t>
            </w:r>
            <w:r>
              <w:rPr>
                <w:rFonts w:hint="eastAsia" w:ascii="宋体" w:cs="宋体"/>
                <w:color w:val="auto"/>
                <w:kern w:val="0"/>
                <w:sz w:val="18"/>
                <w:szCs w:val="18"/>
                <w:highlight w:val="none"/>
              </w:rPr>
              <w:t>以</w:t>
            </w:r>
            <w:r>
              <w:rPr>
                <w:rFonts w:hint="eastAsia" w:ascii="宋体" w:cs="宋体"/>
                <w:color w:val="auto"/>
                <w:kern w:val="0"/>
                <w:sz w:val="18"/>
                <w:szCs w:val="18"/>
                <w:highlight w:val="none"/>
                <w:lang w:val="en-US" w:eastAsia="zh-CN"/>
              </w:rPr>
              <w:t>8000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1</w:t>
            </w:r>
            <w:r>
              <w:rPr>
                <w:rFonts w:hint="eastAsia" w:ascii="宋体" w:cs="宋体"/>
                <w:color w:val="auto"/>
                <w:kern w:val="0"/>
                <w:sz w:val="18"/>
                <w:szCs w:val="18"/>
                <w:highlight w:val="none"/>
              </w:rPr>
              <w:t>万元以下罚款</w:t>
            </w:r>
          </w:p>
        </w:tc>
        <w:tc>
          <w:tcPr>
            <w:tcW w:w="1114" w:type="dxa"/>
            <w:vMerge w:val="continue"/>
            <w:tcBorders>
              <w:top w:val="single" w:color="auto" w:sz="4" w:space="0"/>
              <w:left w:val="single" w:color="auto" w:sz="4" w:space="0"/>
              <w:bottom w:val="single" w:color="auto" w:sz="4" w:space="0"/>
              <w:right w:val="single" w:color="auto" w:sz="4" w:space="0"/>
            </w:tcBorders>
          </w:tcPr>
          <w:p w14:paraId="0C17B757">
            <w:pPr>
              <w:rPr>
                <w:highlight w:val="none"/>
              </w:rPr>
            </w:pPr>
          </w:p>
        </w:tc>
        <w:tc>
          <w:tcPr>
            <w:tcW w:w="1421" w:type="dxa"/>
            <w:vMerge w:val="continue"/>
            <w:tcBorders>
              <w:top w:val="single" w:color="auto" w:sz="4" w:space="0"/>
              <w:left w:val="single" w:color="auto" w:sz="4" w:space="0"/>
              <w:bottom w:val="single" w:color="auto" w:sz="4" w:space="0"/>
              <w:right w:val="single" w:color="auto" w:sz="4" w:space="0"/>
            </w:tcBorders>
          </w:tcPr>
          <w:p w14:paraId="39916C16">
            <w:pPr>
              <w:rPr>
                <w:highlight w:val="none"/>
              </w:rPr>
            </w:pPr>
          </w:p>
        </w:tc>
      </w:tr>
    </w:tbl>
    <w:tbl>
      <w:tblPr>
        <w:tblStyle w:val="9"/>
        <w:tblpPr w:leftFromText="180" w:rightFromText="180" w:vertAnchor="text" w:horzAnchor="page" w:tblpX="1432" w:tblpY="96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650"/>
        <w:gridCol w:w="2495"/>
        <w:gridCol w:w="1725"/>
        <w:gridCol w:w="1483"/>
        <w:gridCol w:w="2747"/>
        <w:gridCol w:w="1095"/>
        <w:gridCol w:w="1311"/>
      </w:tblGrid>
      <w:tr w14:paraId="77BEF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5D5C52C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序号</w:t>
            </w:r>
          </w:p>
        </w:tc>
        <w:tc>
          <w:tcPr>
            <w:tcW w:w="1650" w:type="dxa"/>
            <w:tcBorders>
              <w:top w:val="single" w:color="auto" w:sz="4" w:space="0"/>
              <w:left w:val="single" w:color="auto" w:sz="4" w:space="0"/>
              <w:bottom w:val="single" w:color="auto" w:sz="4" w:space="0"/>
              <w:right w:val="single" w:color="auto" w:sz="4" w:space="0"/>
            </w:tcBorders>
            <w:vAlign w:val="center"/>
          </w:tcPr>
          <w:p w14:paraId="2B32B42D">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违法行为</w:t>
            </w:r>
          </w:p>
        </w:tc>
        <w:tc>
          <w:tcPr>
            <w:tcW w:w="2495" w:type="dxa"/>
            <w:tcBorders>
              <w:top w:val="single" w:color="auto" w:sz="4" w:space="0"/>
              <w:left w:val="single" w:color="auto" w:sz="4" w:space="0"/>
              <w:bottom w:val="single" w:color="auto" w:sz="4" w:space="0"/>
              <w:right w:val="single" w:color="auto" w:sz="4" w:space="0"/>
            </w:tcBorders>
            <w:vAlign w:val="center"/>
          </w:tcPr>
          <w:p w14:paraId="4E5273CE">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法定依据</w:t>
            </w:r>
          </w:p>
        </w:tc>
        <w:tc>
          <w:tcPr>
            <w:tcW w:w="1725" w:type="dxa"/>
            <w:tcBorders>
              <w:top w:val="single" w:color="auto" w:sz="4" w:space="0"/>
              <w:left w:val="single" w:color="auto" w:sz="4" w:space="0"/>
              <w:bottom w:val="single" w:color="auto" w:sz="4" w:space="0"/>
              <w:right w:val="single" w:color="auto" w:sz="4" w:space="0"/>
            </w:tcBorders>
            <w:vAlign w:val="center"/>
          </w:tcPr>
          <w:p w14:paraId="1FE67291">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裁量阶次</w:t>
            </w:r>
          </w:p>
        </w:tc>
        <w:tc>
          <w:tcPr>
            <w:tcW w:w="1483" w:type="dxa"/>
            <w:tcBorders>
              <w:top w:val="single" w:color="auto" w:sz="4" w:space="0"/>
              <w:left w:val="single" w:color="auto" w:sz="4" w:space="0"/>
              <w:bottom w:val="single" w:color="auto" w:sz="4" w:space="0"/>
              <w:right w:val="single" w:color="auto" w:sz="4" w:space="0"/>
            </w:tcBorders>
            <w:vAlign w:val="center"/>
          </w:tcPr>
          <w:p w14:paraId="611F1FC8">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适用条件</w:t>
            </w:r>
          </w:p>
        </w:tc>
        <w:tc>
          <w:tcPr>
            <w:tcW w:w="2747" w:type="dxa"/>
            <w:tcBorders>
              <w:top w:val="single" w:color="auto" w:sz="4" w:space="0"/>
              <w:left w:val="single" w:color="auto" w:sz="4" w:space="0"/>
              <w:bottom w:val="single" w:color="auto" w:sz="4" w:space="0"/>
              <w:right w:val="single" w:color="auto" w:sz="4" w:space="0"/>
            </w:tcBorders>
            <w:vAlign w:val="center"/>
          </w:tcPr>
          <w:p w14:paraId="47225F6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具体标准</w:t>
            </w:r>
          </w:p>
        </w:tc>
        <w:tc>
          <w:tcPr>
            <w:tcW w:w="1095" w:type="dxa"/>
            <w:tcBorders>
              <w:top w:val="single" w:color="auto" w:sz="4" w:space="0"/>
              <w:left w:val="single" w:color="auto" w:sz="4" w:space="0"/>
              <w:bottom w:val="single" w:color="auto" w:sz="4" w:space="0"/>
              <w:right w:val="single" w:color="auto" w:sz="4" w:space="0"/>
            </w:tcBorders>
            <w:vAlign w:val="center"/>
          </w:tcPr>
          <w:p w14:paraId="39B3E064">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备注</w:t>
            </w:r>
          </w:p>
        </w:tc>
        <w:tc>
          <w:tcPr>
            <w:tcW w:w="1311" w:type="dxa"/>
            <w:tcBorders>
              <w:top w:val="single" w:color="auto" w:sz="4" w:space="0"/>
              <w:left w:val="single" w:color="auto" w:sz="4" w:space="0"/>
              <w:bottom w:val="single" w:color="auto" w:sz="4" w:space="0"/>
              <w:right w:val="single" w:color="auto" w:sz="4" w:space="0"/>
            </w:tcBorders>
            <w:vAlign w:val="center"/>
          </w:tcPr>
          <w:p w14:paraId="33AD6217">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建议实施</w:t>
            </w:r>
          </w:p>
          <w:p w14:paraId="5EF21BAA">
            <w:pPr>
              <w:jc w:val="center"/>
              <w:rPr>
                <w:rFonts w:hint="eastAsia" w:ascii="黑体" w:eastAsia="黑体" w:cs="黑体"/>
                <w:b/>
                <w:bCs/>
                <w:color w:val="auto"/>
                <w:sz w:val="21"/>
                <w:szCs w:val="21"/>
                <w:highlight w:val="none"/>
                <w:vertAlign w:val="baseline"/>
                <w:lang w:val="en-US" w:eastAsia="zh-CN"/>
              </w:rPr>
            </w:pPr>
            <w:r>
              <w:rPr>
                <w:rFonts w:hint="eastAsia" w:ascii="黑体" w:eastAsia="黑体" w:cs="黑体"/>
                <w:b/>
                <w:bCs/>
                <w:color w:val="auto"/>
                <w:sz w:val="21"/>
                <w:szCs w:val="21"/>
                <w:highlight w:val="none"/>
                <w:vertAlign w:val="baseline"/>
                <w:lang w:val="en-US" w:eastAsia="zh-CN"/>
              </w:rPr>
              <w:t>处罚层级</w:t>
            </w:r>
          </w:p>
        </w:tc>
      </w:tr>
      <w:tr w14:paraId="0EED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8162DD7">
            <w:pPr>
              <w:jc w:val="left"/>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b/>
                <w:bCs/>
                <w:color w:val="auto"/>
                <w:sz w:val="21"/>
                <w:szCs w:val="21"/>
                <w:highlight w:val="none"/>
                <w:vertAlign w:val="baseline"/>
                <w:lang w:val="en-US" w:eastAsia="zh-CN"/>
              </w:rPr>
              <w:t>类别：市容环卫类</w:t>
            </w:r>
          </w:p>
        </w:tc>
      </w:tr>
      <w:tr w14:paraId="0A0F8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trPr>
        <w:tc>
          <w:tcPr>
            <w:tcW w:w="1010" w:type="dxa"/>
            <w:vMerge w:val="restart"/>
            <w:tcBorders>
              <w:top w:val="single" w:color="auto" w:sz="4" w:space="0"/>
              <w:left w:val="single" w:color="auto" w:sz="4" w:space="0"/>
              <w:bottom w:val="single" w:color="auto" w:sz="4" w:space="0"/>
              <w:right w:val="single" w:color="auto" w:sz="4" w:space="0"/>
            </w:tcBorders>
          </w:tcPr>
          <w:p w14:paraId="0C7FD499">
            <w:pPr>
              <w:rPr>
                <w:rFonts w:ascii="仿宋_GB2312" w:eastAsia="仿宋_GB2312" w:cs="仿宋_GB2312"/>
                <w:b/>
                <w:bCs/>
                <w:color w:val="auto"/>
                <w:sz w:val="21"/>
                <w:szCs w:val="21"/>
                <w:highlight w:val="none"/>
                <w:vertAlign w:val="baseline"/>
                <w:lang w:val="en-US" w:eastAsia="zh-CN"/>
              </w:rPr>
            </w:pPr>
            <w:r>
              <w:rPr>
                <w:rFonts w:hint="eastAsia" w:ascii="仿宋_GB2312" w:eastAsia="仿宋_GB2312" w:cs="仿宋_GB2312"/>
                <w:color w:val="auto"/>
                <w:sz w:val="21"/>
                <w:szCs w:val="21"/>
                <w:highlight w:val="none"/>
                <w:vertAlign w:val="baseline"/>
                <w:lang w:val="en-US" w:eastAsia="zh-CN"/>
              </w:rPr>
              <w:t>2406061</w:t>
            </w:r>
          </w:p>
        </w:tc>
        <w:tc>
          <w:tcPr>
            <w:tcW w:w="1650" w:type="dxa"/>
            <w:vMerge w:val="restart"/>
            <w:tcBorders>
              <w:top w:val="single" w:color="auto" w:sz="4" w:space="0"/>
              <w:left w:val="single" w:color="auto" w:sz="4" w:space="0"/>
              <w:bottom w:val="single" w:color="auto" w:sz="4" w:space="0"/>
              <w:right w:val="single" w:color="auto" w:sz="4" w:space="0"/>
            </w:tcBorders>
          </w:tcPr>
          <w:p w14:paraId="3AC2E863">
            <w:pPr>
              <w:rPr>
                <w:rFonts w:hint="eastAsia" w:ascii="仿宋_GB2312" w:eastAsia="仿宋_GB2312" w:cs="仿宋_GB2312"/>
                <w:b/>
                <w:bCs/>
                <w:color w:val="auto"/>
                <w:sz w:val="21"/>
                <w:szCs w:val="21"/>
                <w:highlight w:val="none"/>
                <w:vertAlign w:val="baseline"/>
                <w:lang w:val="en-US" w:eastAsia="zh-CN"/>
              </w:rPr>
            </w:pPr>
            <w:r>
              <w:rPr>
                <w:rFonts w:hint="eastAsia" w:ascii="宋体" w:cs="宋体"/>
                <w:color w:val="auto"/>
                <w:kern w:val="0"/>
                <w:sz w:val="18"/>
                <w:szCs w:val="18"/>
                <w:highlight w:val="none"/>
              </w:rPr>
              <w:t>餐厨废弃物产生、收集、运输、处置单位未建立并执行餐厨废弃物管理台账制度和定期向监督管理部门报告的</w:t>
            </w:r>
          </w:p>
        </w:tc>
        <w:tc>
          <w:tcPr>
            <w:tcW w:w="2495" w:type="dxa"/>
            <w:vMerge w:val="restart"/>
            <w:tcBorders>
              <w:top w:val="single" w:color="auto" w:sz="4" w:space="0"/>
              <w:left w:val="single" w:color="auto" w:sz="4" w:space="0"/>
              <w:bottom w:val="single" w:color="auto" w:sz="4" w:space="0"/>
              <w:right w:val="single" w:color="auto" w:sz="4" w:space="0"/>
            </w:tcBorders>
          </w:tcPr>
          <w:p w14:paraId="4C709B99">
            <w:pPr>
              <w:rPr>
                <w:rFonts w:hint="eastAsia" w:ascii="宋体" w:cs="宋体"/>
                <w:color w:val="auto"/>
                <w:kern w:val="0"/>
                <w:sz w:val="18"/>
                <w:szCs w:val="18"/>
                <w:highlight w:val="none"/>
              </w:rPr>
            </w:pPr>
            <w:r>
              <w:rPr>
                <w:rFonts w:hint="eastAsia" w:ascii="宋体" w:cs="宋体"/>
                <w:color w:val="auto"/>
                <w:kern w:val="0"/>
                <w:sz w:val="18"/>
                <w:szCs w:val="18"/>
                <w:highlight w:val="none"/>
              </w:rPr>
              <w:t>《黑龙江省食品安全条例》第一百三十三条</w:t>
            </w:r>
            <w:r>
              <w:rPr>
                <w:rFonts w:hint="eastAsia" w:ascii="宋体" w:cs="宋体"/>
                <w:color w:val="auto"/>
                <w:kern w:val="0"/>
                <w:sz w:val="18"/>
                <w:szCs w:val="18"/>
                <w:highlight w:val="none"/>
                <w:lang w:val="en-US" w:eastAsia="zh-CN"/>
              </w:rPr>
              <w:t>第（三）项</w:t>
            </w:r>
            <w:r>
              <w:rPr>
                <w:rFonts w:hint="eastAsia" w:ascii="宋体" w:cs="宋体"/>
                <w:color w:val="auto"/>
                <w:kern w:val="0"/>
                <w:sz w:val="18"/>
                <w:szCs w:val="18"/>
                <w:highlight w:val="none"/>
              </w:rPr>
              <w:t xml:space="preserve"> 违反本条例规定，有下列情形之一的，由市容环境卫生行政部门处以五千元以上五万元以下罚款：</w:t>
            </w:r>
          </w:p>
          <w:p w14:paraId="5A7EB553">
            <w:pPr>
              <w:rPr>
                <w:rFonts w:hint="eastAsia" w:ascii="宋体" w:cs="宋体"/>
                <w:color w:val="auto"/>
                <w:kern w:val="0"/>
                <w:sz w:val="18"/>
                <w:szCs w:val="18"/>
                <w:highlight w:val="none"/>
              </w:rPr>
            </w:pPr>
            <w:r>
              <w:rPr>
                <w:rFonts w:hint="eastAsia" w:ascii="宋体" w:cs="宋体"/>
                <w:color w:val="auto"/>
                <w:kern w:val="0"/>
                <w:sz w:val="18"/>
                <w:szCs w:val="18"/>
                <w:highlight w:val="none"/>
              </w:rPr>
              <w:t>（三）餐厨废弃物产生、收集、运输、处置单位未建立并执行餐厨废弃物管理台账制度和定期向监督管理部门报告的。</w:t>
            </w:r>
          </w:p>
          <w:p w14:paraId="3435961D">
            <w:pPr>
              <w:ind w:firstLine="180" w:firstLineChars="100"/>
              <w:rPr>
                <w:rFonts w:hint="eastAsia"/>
                <w:color w:val="auto"/>
                <w:highlight w:val="none"/>
                <w:lang w:val="en-US" w:eastAsia="zh-CN"/>
              </w:rPr>
            </w:pPr>
            <w:r>
              <w:rPr>
                <w:rFonts w:hint="eastAsia" w:ascii="宋体" w:cs="宋体"/>
                <w:color w:val="auto"/>
                <w:kern w:val="0"/>
                <w:sz w:val="18"/>
                <w:szCs w:val="18"/>
                <w:highlight w:val="none"/>
              </w:rPr>
              <w:t>食品生产加工小作坊、食品小经营有前款规定情形的，由市容环境卫生行政部门处以三千元以上一万元以下罚款。</w:t>
            </w:r>
          </w:p>
        </w:tc>
        <w:tc>
          <w:tcPr>
            <w:tcW w:w="1725" w:type="dxa"/>
            <w:tcBorders>
              <w:top w:val="single" w:color="auto" w:sz="4" w:space="0"/>
              <w:left w:val="single" w:color="auto" w:sz="4" w:space="0"/>
              <w:bottom w:val="single" w:color="auto" w:sz="4" w:space="0"/>
              <w:right w:val="single" w:color="auto" w:sz="4" w:space="0"/>
            </w:tcBorders>
            <w:vAlign w:val="center"/>
          </w:tcPr>
          <w:p w14:paraId="3A413CEB">
            <w:pPr>
              <w:jc w:val="center"/>
              <w:rPr>
                <w:rFonts w:ascii="楷体_GB2312" w:eastAsia="楷体_GB2312" w:cs="楷体_GB2312"/>
                <w:b/>
                <w:bCs/>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从轻处罚</w:t>
            </w:r>
          </w:p>
        </w:tc>
        <w:tc>
          <w:tcPr>
            <w:tcW w:w="1483" w:type="dxa"/>
            <w:tcBorders>
              <w:top w:val="single" w:color="auto" w:sz="4" w:space="0"/>
              <w:left w:val="single" w:color="auto" w:sz="4" w:space="0"/>
              <w:bottom w:val="single" w:color="auto" w:sz="4" w:space="0"/>
              <w:right w:val="single" w:color="auto" w:sz="4" w:space="0"/>
            </w:tcBorders>
            <w:vAlign w:val="center"/>
          </w:tcPr>
          <w:p w14:paraId="6E2262D7">
            <w:pPr>
              <w:widowControl/>
              <w:spacing w:line="320" w:lineRule="exact"/>
              <w:jc w:val="left"/>
              <w:rPr>
                <w:rFonts w:hint="eastAsia" w:ascii="宋体" w:cs="宋体"/>
                <w:color w:val="auto"/>
                <w:highlight w:val="none"/>
                <w:lang w:val="en-US" w:eastAsia="zh-CN"/>
              </w:rPr>
            </w:pPr>
            <w:r>
              <w:rPr>
                <w:rFonts w:hint="eastAsia" w:ascii="宋体" w:cs="宋体"/>
                <w:color w:val="auto"/>
                <w:kern w:val="0"/>
                <w:sz w:val="18"/>
                <w:szCs w:val="18"/>
                <w:highlight w:val="none"/>
                <w:lang w:val="en-US" w:eastAsia="zh-CN"/>
              </w:rPr>
              <w:t>首次</w:t>
            </w:r>
            <w:r>
              <w:rPr>
                <w:rFonts w:hint="eastAsia" w:ascii="宋体" w:cs="宋体"/>
                <w:color w:val="auto"/>
                <w:kern w:val="0"/>
                <w:sz w:val="18"/>
                <w:szCs w:val="18"/>
                <w:highlight w:val="none"/>
              </w:rPr>
              <w:t>发现违法行为</w:t>
            </w:r>
            <w:r>
              <w:rPr>
                <w:rFonts w:hint="eastAsia" w:ascii="宋体" w:cs="宋体"/>
                <w:color w:val="auto"/>
                <w:kern w:val="0"/>
                <w:sz w:val="18"/>
                <w:szCs w:val="18"/>
                <w:highlight w:val="none"/>
                <w:lang w:eastAsia="zh-CN"/>
              </w:rPr>
              <w:t>的</w:t>
            </w:r>
          </w:p>
        </w:tc>
        <w:tc>
          <w:tcPr>
            <w:tcW w:w="2747" w:type="dxa"/>
            <w:tcBorders>
              <w:top w:val="single" w:color="auto" w:sz="4" w:space="0"/>
              <w:left w:val="single" w:color="auto" w:sz="4" w:space="0"/>
              <w:bottom w:val="single" w:color="auto" w:sz="4" w:space="0"/>
              <w:right w:val="single" w:color="auto" w:sz="4" w:space="0"/>
            </w:tcBorders>
            <w:vAlign w:val="center"/>
          </w:tcPr>
          <w:p w14:paraId="37F23E7C">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5000</w:t>
            </w:r>
            <w:r>
              <w:rPr>
                <w:rFonts w:hint="eastAsia" w:ascii="宋体" w:cs="宋体"/>
                <w:color w:val="auto"/>
                <w:kern w:val="0"/>
                <w:sz w:val="18"/>
                <w:szCs w:val="18"/>
                <w:highlight w:val="none"/>
              </w:rPr>
              <w:t>元以上</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万元以下罚款</w:t>
            </w:r>
          </w:p>
          <w:p w14:paraId="46A83EFB">
            <w:pPr>
              <w:widowControl/>
              <w:spacing w:line="320" w:lineRule="exact"/>
              <w:jc w:val="left"/>
              <w:rPr>
                <w:rFonts w:ascii="宋体" w:eastAsia="宋体" w:cs="宋体"/>
                <w:color w:val="auto"/>
                <w:kern w:val="0"/>
                <w:sz w:val="18"/>
                <w:szCs w:val="18"/>
                <w:highlight w:val="none"/>
                <w:lang w:val="en-US" w:eastAsia="zh-CN"/>
              </w:rPr>
            </w:pPr>
          </w:p>
        </w:tc>
        <w:tc>
          <w:tcPr>
            <w:tcW w:w="1095" w:type="dxa"/>
            <w:vMerge w:val="restart"/>
            <w:tcBorders>
              <w:top w:val="single" w:color="auto" w:sz="4" w:space="0"/>
              <w:left w:val="single" w:color="auto" w:sz="4" w:space="0"/>
              <w:bottom w:val="single" w:color="auto" w:sz="4" w:space="0"/>
              <w:right w:val="single" w:color="auto" w:sz="4" w:space="0"/>
            </w:tcBorders>
          </w:tcPr>
          <w:p w14:paraId="29145D5B">
            <w:pPr>
              <w:rPr>
                <w:rFonts w:hint="eastAsia" w:ascii="仿宋_GB2312" w:eastAsia="仿宋_GB2312" w:cs="仿宋_GB2312"/>
                <w:b/>
                <w:bCs/>
                <w:color w:val="auto"/>
                <w:sz w:val="21"/>
                <w:szCs w:val="21"/>
                <w:highlight w:val="none"/>
                <w:vertAlign w:val="baseline"/>
                <w:lang w:val="en-US" w:eastAsia="zh-CN"/>
              </w:rPr>
            </w:pPr>
          </w:p>
        </w:tc>
        <w:tc>
          <w:tcPr>
            <w:tcW w:w="1311" w:type="dxa"/>
            <w:vMerge w:val="restart"/>
            <w:tcBorders>
              <w:top w:val="single" w:color="auto" w:sz="4" w:space="0"/>
              <w:left w:val="single" w:color="auto" w:sz="4" w:space="0"/>
              <w:bottom w:val="single" w:color="auto" w:sz="4" w:space="0"/>
              <w:right w:val="single" w:color="auto" w:sz="4" w:space="0"/>
            </w:tcBorders>
          </w:tcPr>
          <w:p w14:paraId="0DEC657F">
            <w:pPr>
              <w:rPr>
                <w:rFonts w:ascii="仿宋_GB2312" w:eastAsia="仿宋_GB2312" w:cs="仿宋_GB2312"/>
                <w:b/>
                <w:bCs/>
                <w:color w:val="auto"/>
                <w:sz w:val="21"/>
                <w:szCs w:val="21"/>
                <w:highlight w:val="none"/>
                <w:vertAlign w:val="baseline"/>
                <w:lang w:val="en-US" w:eastAsia="zh-CN"/>
              </w:rPr>
            </w:pPr>
            <w:r>
              <w:rPr>
                <w:rFonts w:hint="eastAsia" w:ascii="宋体" w:cs="宋体"/>
                <w:color w:val="auto"/>
                <w:highlight w:val="none"/>
                <w:lang w:val="en-US" w:eastAsia="zh-CN"/>
              </w:rPr>
              <w:t>市、县级</w:t>
            </w:r>
          </w:p>
        </w:tc>
      </w:tr>
      <w:tr w14:paraId="4D10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trPr>
        <w:tc>
          <w:tcPr>
            <w:tcW w:w="1010" w:type="dxa"/>
            <w:vMerge w:val="continue"/>
            <w:tcBorders>
              <w:top w:val="single" w:color="auto" w:sz="4" w:space="0"/>
              <w:left w:val="single" w:color="auto" w:sz="4" w:space="0"/>
              <w:bottom w:val="single" w:color="auto" w:sz="4" w:space="0"/>
              <w:right w:val="single" w:color="auto" w:sz="4" w:space="0"/>
            </w:tcBorders>
          </w:tcPr>
          <w:p w14:paraId="2E8E098A">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4019F057">
            <w:pPr>
              <w:rPr>
                <w:highlight w:val="none"/>
              </w:rPr>
            </w:pPr>
          </w:p>
        </w:tc>
        <w:tc>
          <w:tcPr>
            <w:tcW w:w="2495" w:type="dxa"/>
            <w:vMerge w:val="continue"/>
            <w:tcBorders>
              <w:top w:val="single" w:color="auto" w:sz="4" w:space="0"/>
              <w:left w:val="single" w:color="auto" w:sz="4" w:space="0"/>
              <w:bottom w:val="single" w:color="auto" w:sz="4" w:space="0"/>
              <w:right w:val="single" w:color="auto" w:sz="4" w:space="0"/>
            </w:tcBorders>
          </w:tcPr>
          <w:p w14:paraId="035AD34C">
            <w:pPr>
              <w:rPr>
                <w:highlight w:val="none"/>
              </w:rPr>
            </w:pPr>
          </w:p>
        </w:tc>
        <w:tc>
          <w:tcPr>
            <w:tcW w:w="1725" w:type="dxa"/>
            <w:tcBorders>
              <w:top w:val="single" w:color="auto" w:sz="4" w:space="0"/>
              <w:left w:val="single" w:color="auto" w:sz="4" w:space="0"/>
              <w:bottom w:val="single" w:color="auto" w:sz="4" w:space="0"/>
              <w:right w:val="single" w:color="auto" w:sz="4" w:space="0"/>
            </w:tcBorders>
            <w:vAlign w:val="center"/>
          </w:tcPr>
          <w:p w14:paraId="3387DFA9">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一般处罚</w:t>
            </w:r>
          </w:p>
        </w:tc>
        <w:tc>
          <w:tcPr>
            <w:tcW w:w="1483" w:type="dxa"/>
            <w:tcBorders>
              <w:top w:val="single" w:color="auto" w:sz="4" w:space="0"/>
              <w:left w:val="single" w:color="auto" w:sz="4" w:space="0"/>
              <w:bottom w:val="single" w:color="auto" w:sz="4" w:space="0"/>
              <w:right w:val="single" w:color="auto" w:sz="4" w:space="0"/>
            </w:tcBorders>
            <w:vAlign w:val="center"/>
          </w:tcPr>
          <w:p w14:paraId="5AA36C54">
            <w:pPr>
              <w:widowControl/>
              <w:spacing w:line="320" w:lineRule="exact"/>
              <w:jc w:val="left"/>
              <w:rPr>
                <w:rFonts w:hint="eastAsia" w:ascii="宋体" w:cs="宋体"/>
                <w:color w:val="auto"/>
                <w:sz w:val="18"/>
                <w:szCs w:val="18"/>
                <w:highlight w:val="none"/>
              </w:rPr>
            </w:pPr>
            <w:r>
              <w:rPr>
                <w:rFonts w:hint="eastAsia" w:ascii="宋体" w:cs="宋体"/>
                <w:color w:val="auto"/>
                <w:kern w:val="0"/>
                <w:sz w:val="18"/>
                <w:szCs w:val="18"/>
                <w:highlight w:val="none"/>
                <w:lang w:eastAsia="zh-CN"/>
              </w:rPr>
              <w:t>再次</w:t>
            </w:r>
            <w:r>
              <w:rPr>
                <w:rFonts w:hint="eastAsia" w:ascii="宋体" w:cs="宋体"/>
                <w:color w:val="auto"/>
                <w:kern w:val="0"/>
                <w:sz w:val="18"/>
                <w:szCs w:val="18"/>
                <w:highlight w:val="none"/>
              </w:rPr>
              <w:t>发现违法行为的</w:t>
            </w:r>
          </w:p>
        </w:tc>
        <w:tc>
          <w:tcPr>
            <w:tcW w:w="2747" w:type="dxa"/>
            <w:tcBorders>
              <w:top w:val="single" w:color="auto" w:sz="4" w:space="0"/>
              <w:left w:val="single" w:color="auto" w:sz="4" w:space="0"/>
              <w:bottom w:val="single" w:color="auto" w:sz="4" w:space="0"/>
              <w:right w:val="single" w:color="auto" w:sz="4" w:space="0"/>
            </w:tcBorders>
            <w:vAlign w:val="center"/>
          </w:tcPr>
          <w:p w14:paraId="214FC4A9">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2</w:t>
            </w:r>
            <w:r>
              <w:rPr>
                <w:rFonts w:hint="eastAsia" w:ascii="宋体" w:cs="宋体"/>
                <w:color w:val="auto"/>
                <w:kern w:val="0"/>
                <w:sz w:val="18"/>
                <w:szCs w:val="18"/>
                <w:highlight w:val="none"/>
              </w:rPr>
              <w:t>万元以上</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万元以下罚款</w:t>
            </w:r>
          </w:p>
          <w:p w14:paraId="3BC19BA7">
            <w:pPr>
              <w:widowControl/>
              <w:spacing w:line="320" w:lineRule="exact"/>
              <w:jc w:val="left"/>
              <w:rPr>
                <w:rFonts w:hint="eastAsia" w:ascii="宋体" w:cs="宋体"/>
                <w:b/>
                <w:bCs/>
                <w:color w:val="auto"/>
                <w:kern w:val="0"/>
                <w:sz w:val="18"/>
                <w:szCs w:val="18"/>
                <w:highlight w:val="none"/>
              </w:rPr>
            </w:pPr>
          </w:p>
        </w:tc>
        <w:tc>
          <w:tcPr>
            <w:tcW w:w="1095" w:type="dxa"/>
            <w:vMerge w:val="continue"/>
            <w:tcBorders>
              <w:top w:val="single" w:color="auto" w:sz="4" w:space="0"/>
              <w:left w:val="single" w:color="auto" w:sz="4" w:space="0"/>
              <w:bottom w:val="single" w:color="auto" w:sz="4" w:space="0"/>
              <w:right w:val="single" w:color="auto" w:sz="4" w:space="0"/>
            </w:tcBorders>
          </w:tcPr>
          <w:p w14:paraId="4077FB93">
            <w:pPr>
              <w:rPr>
                <w:highlight w:val="none"/>
              </w:rPr>
            </w:pPr>
          </w:p>
        </w:tc>
        <w:tc>
          <w:tcPr>
            <w:tcW w:w="1311" w:type="dxa"/>
            <w:vMerge w:val="continue"/>
            <w:tcBorders>
              <w:top w:val="single" w:color="auto" w:sz="4" w:space="0"/>
              <w:left w:val="single" w:color="auto" w:sz="4" w:space="0"/>
              <w:bottom w:val="single" w:color="auto" w:sz="4" w:space="0"/>
              <w:right w:val="single" w:color="auto" w:sz="4" w:space="0"/>
            </w:tcBorders>
          </w:tcPr>
          <w:p w14:paraId="1A5B314B">
            <w:pPr>
              <w:rPr>
                <w:highlight w:val="none"/>
              </w:rPr>
            </w:pPr>
          </w:p>
        </w:tc>
      </w:tr>
      <w:tr w14:paraId="0DB38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2A12C019">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1979A455">
            <w:pPr>
              <w:rPr>
                <w:highlight w:val="none"/>
              </w:rPr>
            </w:pPr>
          </w:p>
        </w:tc>
        <w:tc>
          <w:tcPr>
            <w:tcW w:w="2495" w:type="dxa"/>
            <w:vMerge w:val="continue"/>
            <w:tcBorders>
              <w:top w:val="single" w:color="auto" w:sz="4" w:space="0"/>
              <w:left w:val="single" w:color="auto" w:sz="4" w:space="0"/>
              <w:bottom w:val="single" w:color="auto" w:sz="4" w:space="0"/>
              <w:right w:val="single" w:color="auto" w:sz="4" w:space="0"/>
            </w:tcBorders>
          </w:tcPr>
          <w:p w14:paraId="2F65C932">
            <w:pPr>
              <w:rPr>
                <w:highlight w:val="none"/>
              </w:rPr>
            </w:pPr>
          </w:p>
        </w:tc>
        <w:tc>
          <w:tcPr>
            <w:tcW w:w="1725" w:type="dxa"/>
            <w:tcBorders>
              <w:top w:val="single" w:color="auto" w:sz="4" w:space="0"/>
              <w:left w:val="single" w:color="auto" w:sz="4" w:space="0"/>
              <w:bottom w:val="single" w:color="auto" w:sz="4" w:space="0"/>
              <w:right w:val="single" w:color="auto" w:sz="4" w:space="0"/>
            </w:tcBorders>
            <w:vAlign w:val="center"/>
          </w:tcPr>
          <w:p w14:paraId="6C18B463">
            <w:pPr>
              <w:jc w:val="center"/>
              <w:rPr>
                <w:rFonts w:hint="eastAsia" w:ascii="楷体_GB2312" w:eastAsia="楷体_GB2312" w:cs="楷体_GB2312"/>
                <w:color w:val="auto"/>
                <w:sz w:val="21"/>
                <w:szCs w:val="21"/>
                <w:highlight w:val="none"/>
                <w:vertAlign w:val="baseline"/>
                <w:lang w:val="en-US" w:eastAsia="zh-CN"/>
              </w:rPr>
            </w:pPr>
            <w:r>
              <w:rPr>
                <w:rFonts w:hint="eastAsia" w:ascii="楷体_GB2312" w:eastAsia="楷体_GB2312" w:cs="楷体_GB2312"/>
                <w:color w:val="auto"/>
                <w:sz w:val="21"/>
                <w:szCs w:val="21"/>
                <w:highlight w:val="none"/>
                <w:vertAlign w:val="baseline"/>
                <w:lang w:val="en-US" w:eastAsia="zh-CN"/>
              </w:rPr>
              <w:t>从重处罚</w:t>
            </w:r>
          </w:p>
        </w:tc>
        <w:tc>
          <w:tcPr>
            <w:tcW w:w="1483" w:type="dxa"/>
            <w:tcBorders>
              <w:top w:val="single" w:color="auto" w:sz="4" w:space="0"/>
              <w:left w:val="single" w:color="auto" w:sz="4" w:space="0"/>
              <w:bottom w:val="single" w:color="auto" w:sz="4" w:space="0"/>
              <w:right w:val="single" w:color="auto" w:sz="4" w:space="0"/>
            </w:tcBorders>
            <w:vAlign w:val="center"/>
          </w:tcPr>
          <w:p w14:paraId="36738633">
            <w:pPr>
              <w:widowControl/>
              <w:spacing w:line="320" w:lineRule="exact"/>
              <w:jc w:val="left"/>
              <w:rPr>
                <w:rFonts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三次以上发现违法行为的</w:t>
            </w:r>
          </w:p>
        </w:tc>
        <w:tc>
          <w:tcPr>
            <w:tcW w:w="2747" w:type="dxa"/>
            <w:tcBorders>
              <w:top w:val="single" w:color="auto" w:sz="4" w:space="0"/>
              <w:left w:val="single" w:color="auto" w:sz="4" w:space="0"/>
              <w:bottom w:val="single" w:color="auto" w:sz="4" w:space="0"/>
              <w:right w:val="single" w:color="auto" w:sz="4" w:space="0"/>
            </w:tcBorders>
            <w:vAlign w:val="center"/>
          </w:tcPr>
          <w:p w14:paraId="7714A3AF">
            <w:pPr>
              <w:widowControl/>
              <w:spacing w:line="320" w:lineRule="exact"/>
              <w:jc w:val="left"/>
              <w:rPr>
                <w:rFonts w:hint="eastAsia" w:ascii="宋体" w:cs="宋体"/>
                <w:color w:val="auto"/>
                <w:kern w:val="0"/>
                <w:sz w:val="18"/>
                <w:szCs w:val="18"/>
                <w:highlight w:val="none"/>
              </w:rPr>
            </w:pPr>
            <w:r>
              <w:rPr>
                <w:rFonts w:hint="eastAsia" w:ascii="宋体" w:cs="宋体"/>
                <w:color w:val="auto"/>
                <w:kern w:val="0"/>
                <w:sz w:val="18"/>
                <w:szCs w:val="18"/>
                <w:highlight w:val="none"/>
              </w:rPr>
              <w:t>处</w:t>
            </w:r>
            <w:r>
              <w:rPr>
                <w:rFonts w:hint="eastAsia" w:ascii="宋体" w:cs="宋体"/>
                <w:color w:val="auto"/>
                <w:kern w:val="0"/>
                <w:sz w:val="18"/>
                <w:szCs w:val="18"/>
                <w:highlight w:val="none"/>
                <w:lang w:val="en-US" w:eastAsia="zh-CN"/>
              </w:rPr>
              <w:t>4</w:t>
            </w:r>
            <w:r>
              <w:rPr>
                <w:rFonts w:hint="eastAsia" w:ascii="宋体" w:cs="宋体"/>
                <w:color w:val="auto"/>
                <w:kern w:val="0"/>
                <w:sz w:val="18"/>
                <w:szCs w:val="18"/>
                <w:highlight w:val="none"/>
              </w:rPr>
              <w:t>万元以上</w:t>
            </w:r>
            <w:r>
              <w:rPr>
                <w:rFonts w:hint="eastAsia" w:ascii="宋体" w:cs="宋体"/>
                <w:color w:val="auto"/>
                <w:kern w:val="0"/>
                <w:sz w:val="18"/>
                <w:szCs w:val="18"/>
                <w:highlight w:val="none"/>
                <w:lang w:val="en-US" w:eastAsia="zh-CN"/>
              </w:rPr>
              <w:t>5</w:t>
            </w:r>
            <w:r>
              <w:rPr>
                <w:rFonts w:hint="eastAsia" w:ascii="宋体" w:cs="宋体"/>
                <w:color w:val="auto"/>
                <w:kern w:val="0"/>
                <w:sz w:val="18"/>
                <w:szCs w:val="18"/>
                <w:highlight w:val="none"/>
              </w:rPr>
              <w:t>万元以下罚款</w:t>
            </w:r>
          </w:p>
          <w:p w14:paraId="685A33B8">
            <w:pPr>
              <w:widowControl/>
              <w:spacing w:line="320" w:lineRule="exact"/>
              <w:jc w:val="left"/>
              <w:rPr>
                <w:rFonts w:hint="eastAsia" w:ascii="宋体" w:cs="宋体"/>
                <w:color w:val="auto"/>
                <w:kern w:val="0"/>
                <w:sz w:val="18"/>
                <w:szCs w:val="18"/>
                <w:highlight w:val="none"/>
              </w:rPr>
            </w:pPr>
          </w:p>
        </w:tc>
        <w:tc>
          <w:tcPr>
            <w:tcW w:w="1095" w:type="dxa"/>
            <w:vMerge w:val="continue"/>
            <w:tcBorders>
              <w:top w:val="single" w:color="auto" w:sz="4" w:space="0"/>
              <w:left w:val="single" w:color="auto" w:sz="4" w:space="0"/>
              <w:bottom w:val="single" w:color="auto" w:sz="4" w:space="0"/>
              <w:right w:val="single" w:color="auto" w:sz="4" w:space="0"/>
            </w:tcBorders>
          </w:tcPr>
          <w:p w14:paraId="4CBA91A4">
            <w:pPr>
              <w:rPr>
                <w:highlight w:val="none"/>
              </w:rPr>
            </w:pPr>
          </w:p>
        </w:tc>
        <w:tc>
          <w:tcPr>
            <w:tcW w:w="1311" w:type="dxa"/>
            <w:vMerge w:val="continue"/>
            <w:tcBorders>
              <w:top w:val="single" w:color="auto" w:sz="4" w:space="0"/>
              <w:left w:val="single" w:color="auto" w:sz="4" w:space="0"/>
              <w:bottom w:val="single" w:color="auto" w:sz="4" w:space="0"/>
              <w:right w:val="single" w:color="auto" w:sz="4" w:space="0"/>
            </w:tcBorders>
          </w:tcPr>
          <w:p w14:paraId="54E7100B">
            <w:pPr>
              <w:rPr>
                <w:highlight w:val="none"/>
              </w:rPr>
            </w:pPr>
          </w:p>
        </w:tc>
      </w:tr>
    </w:tbl>
    <w:p w14:paraId="07E2A644">
      <w:pPr>
        <w:pStyle w:val="8"/>
        <w:ind w:left="0" w:leftChars="0" w:firstLine="0" w:firstLineChars="0"/>
        <w:jc w:val="both"/>
        <w:rPr>
          <w:rFonts w:hint="eastAsia" w:ascii="微软雅黑" w:eastAsia="微软雅黑" w:cs="微软雅黑"/>
          <w:color w:val="auto"/>
          <w:sz w:val="44"/>
          <w:szCs w:val="44"/>
          <w:highlight w:val="none"/>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51FC8B"/>
    <w:multiLevelType w:val="singleLevel"/>
    <w:tmpl w:val="E651FC8B"/>
    <w:lvl w:ilvl="0" w:tentative="0">
      <w:start w:val="2"/>
      <w:numFmt w:val="chineseCounting"/>
      <w:suff w:val="nothing"/>
      <w:lvlText w:val="（%1）"/>
      <w:lvlJc w:val="left"/>
      <w:pPr>
        <w:ind w:left="0" w:firstLine="0"/>
      </w:pPr>
      <w:rPr>
        <w:rFonts w:hint="eastAsia"/>
      </w:rPr>
    </w:lvl>
  </w:abstractNum>
  <w:abstractNum w:abstractNumId="1">
    <w:nsid w:val="3992786F"/>
    <w:multiLevelType w:val="singleLevel"/>
    <w:tmpl w:val="3992786F"/>
    <w:lvl w:ilvl="0" w:tentative="0">
      <w:start w:val="1"/>
      <w:numFmt w:val="chineseCounting"/>
      <w:suff w:val="nothing"/>
      <w:lvlText w:val="（%1）"/>
      <w:lvlJc w:val="left"/>
      <w:pPr>
        <w:ind w:left="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2B6923"/>
    <w:rsid w:val="004D4AEB"/>
    <w:rsid w:val="005D4603"/>
    <w:rsid w:val="00726300"/>
    <w:rsid w:val="00757B9E"/>
    <w:rsid w:val="0083050D"/>
    <w:rsid w:val="00C621A8"/>
    <w:rsid w:val="00F907CF"/>
    <w:rsid w:val="010F3B4F"/>
    <w:rsid w:val="01145609"/>
    <w:rsid w:val="01260E98"/>
    <w:rsid w:val="012B64AF"/>
    <w:rsid w:val="013D76BE"/>
    <w:rsid w:val="015B6D94"/>
    <w:rsid w:val="017A3732"/>
    <w:rsid w:val="017B5688"/>
    <w:rsid w:val="01802C9E"/>
    <w:rsid w:val="018856AF"/>
    <w:rsid w:val="01987FE8"/>
    <w:rsid w:val="02B726F0"/>
    <w:rsid w:val="02C80459"/>
    <w:rsid w:val="02ED1C6E"/>
    <w:rsid w:val="02F23728"/>
    <w:rsid w:val="030D40BE"/>
    <w:rsid w:val="03942A31"/>
    <w:rsid w:val="03C926DB"/>
    <w:rsid w:val="03E70DB3"/>
    <w:rsid w:val="041B280B"/>
    <w:rsid w:val="04421E00"/>
    <w:rsid w:val="04B35139"/>
    <w:rsid w:val="04CB2483"/>
    <w:rsid w:val="04DA4474"/>
    <w:rsid w:val="04DE21B6"/>
    <w:rsid w:val="04F33787"/>
    <w:rsid w:val="04F80D9E"/>
    <w:rsid w:val="04FE63B4"/>
    <w:rsid w:val="05085485"/>
    <w:rsid w:val="05880374"/>
    <w:rsid w:val="059211F2"/>
    <w:rsid w:val="05962A91"/>
    <w:rsid w:val="05AD1B88"/>
    <w:rsid w:val="05C018BB"/>
    <w:rsid w:val="061834A6"/>
    <w:rsid w:val="061A5470"/>
    <w:rsid w:val="06475B39"/>
    <w:rsid w:val="065D35AE"/>
    <w:rsid w:val="06B238FA"/>
    <w:rsid w:val="06CD6E0F"/>
    <w:rsid w:val="06F15AA5"/>
    <w:rsid w:val="06F2019A"/>
    <w:rsid w:val="06FC2DC7"/>
    <w:rsid w:val="073C7668"/>
    <w:rsid w:val="074F370E"/>
    <w:rsid w:val="078608E3"/>
    <w:rsid w:val="079254DA"/>
    <w:rsid w:val="07C84A57"/>
    <w:rsid w:val="07C96B8A"/>
    <w:rsid w:val="08155C5D"/>
    <w:rsid w:val="08624EAC"/>
    <w:rsid w:val="08674270"/>
    <w:rsid w:val="0869448C"/>
    <w:rsid w:val="08803584"/>
    <w:rsid w:val="0891753F"/>
    <w:rsid w:val="08955281"/>
    <w:rsid w:val="08AE6343"/>
    <w:rsid w:val="08CC0577"/>
    <w:rsid w:val="08E42639"/>
    <w:rsid w:val="0935436E"/>
    <w:rsid w:val="094C3466"/>
    <w:rsid w:val="09BC43CA"/>
    <w:rsid w:val="0A12645E"/>
    <w:rsid w:val="0A1E4E03"/>
    <w:rsid w:val="0A2543E3"/>
    <w:rsid w:val="0A4D56E8"/>
    <w:rsid w:val="0A664577"/>
    <w:rsid w:val="0AB539B9"/>
    <w:rsid w:val="0AC41E4E"/>
    <w:rsid w:val="0B0E131B"/>
    <w:rsid w:val="0B664CB3"/>
    <w:rsid w:val="0B6D6042"/>
    <w:rsid w:val="0B785A87"/>
    <w:rsid w:val="0B835865"/>
    <w:rsid w:val="0BCB4B16"/>
    <w:rsid w:val="0BDA11FD"/>
    <w:rsid w:val="0BE856C8"/>
    <w:rsid w:val="0BF422BF"/>
    <w:rsid w:val="0BFE4EEC"/>
    <w:rsid w:val="0C405504"/>
    <w:rsid w:val="0CC9374C"/>
    <w:rsid w:val="0CFF0F1B"/>
    <w:rsid w:val="0D1150F2"/>
    <w:rsid w:val="0D29243C"/>
    <w:rsid w:val="0D295F98"/>
    <w:rsid w:val="0D3861DB"/>
    <w:rsid w:val="0D3D5EE8"/>
    <w:rsid w:val="0D71793F"/>
    <w:rsid w:val="0D8C6527"/>
    <w:rsid w:val="0D9553DC"/>
    <w:rsid w:val="0E0F72F2"/>
    <w:rsid w:val="0E1C6E84"/>
    <w:rsid w:val="0E5232CD"/>
    <w:rsid w:val="0E5A03D3"/>
    <w:rsid w:val="0E903DF5"/>
    <w:rsid w:val="0ECC4537"/>
    <w:rsid w:val="0F1F3AF7"/>
    <w:rsid w:val="0F274759"/>
    <w:rsid w:val="0F2C7FC2"/>
    <w:rsid w:val="0F360E40"/>
    <w:rsid w:val="0F4C5F6E"/>
    <w:rsid w:val="0F8B2F3A"/>
    <w:rsid w:val="0FA062BA"/>
    <w:rsid w:val="0FB83603"/>
    <w:rsid w:val="0FBC7598"/>
    <w:rsid w:val="0FD03043"/>
    <w:rsid w:val="101747CE"/>
    <w:rsid w:val="101822F4"/>
    <w:rsid w:val="104355C3"/>
    <w:rsid w:val="10873337"/>
    <w:rsid w:val="10F42D61"/>
    <w:rsid w:val="11131439"/>
    <w:rsid w:val="114C04A7"/>
    <w:rsid w:val="11535CDA"/>
    <w:rsid w:val="115F467E"/>
    <w:rsid w:val="117D2D56"/>
    <w:rsid w:val="11BC387F"/>
    <w:rsid w:val="120D40DA"/>
    <w:rsid w:val="122F22A3"/>
    <w:rsid w:val="12704669"/>
    <w:rsid w:val="12F51E04"/>
    <w:rsid w:val="12F86B39"/>
    <w:rsid w:val="13294F44"/>
    <w:rsid w:val="132A2A6A"/>
    <w:rsid w:val="132C233E"/>
    <w:rsid w:val="1356560D"/>
    <w:rsid w:val="139A7BF0"/>
    <w:rsid w:val="13AB7AF5"/>
    <w:rsid w:val="13C62793"/>
    <w:rsid w:val="13E175CD"/>
    <w:rsid w:val="14302302"/>
    <w:rsid w:val="14447B5C"/>
    <w:rsid w:val="146D0E60"/>
    <w:rsid w:val="14883653"/>
    <w:rsid w:val="148B578A"/>
    <w:rsid w:val="148B67E4"/>
    <w:rsid w:val="14BF71E2"/>
    <w:rsid w:val="150572EB"/>
    <w:rsid w:val="159E329B"/>
    <w:rsid w:val="15CD6BAA"/>
    <w:rsid w:val="16027CCE"/>
    <w:rsid w:val="1638724C"/>
    <w:rsid w:val="164D719B"/>
    <w:rsid w:val="16730284"/>
    <w:rsid w:val="1686788F"/>
    <w:rsid w:val="16BB7F98"/>
    <w:rsid w:val="16D564C2"/>
    <w:rsid w:val="16E82A20"/>
    <w:rsid w:val="16ED1BE3"/>
    <w:rsid w:val="16EE0ABB"/>
    <w:rsid w:val="16F07B27"/>
    <w:rsid w:val="177B7D38"/>
    <w:rsid w:val="17914727"/>
    <w:rsid w:val="179761F4"/>
    <w:rsid w:val="17FF2717"/>
    <w:rsid w:val="183028D1"/>
    <w:rsid w:val="185F173B"/>
    <w:rsid w:val="1876405C"/>
    <w:rsid w:val="189806EE"/>
    <w:rsid w:val="18D54A7F"/>
    <w:rsid w:val="18FF22A3"/>
    <w:rsid w:val="190873AA"/>
    <w:rsid w:val="19445F08"/>
    <w:rsid w:val="19467ED2"/>
    <w:rsid w:val="19921369"/>
    <w:rsid w:val="19B117EF"/>
    <w:rsid w:val="19B1359D"/>
    <w:rsid w:val="19D43730"/>
    <w:rsid w:val="19DD0836"/>
    <w:rsid w:val="1A1A55E6"/>
    <w:rsid w:val="1A255D39"/>
    <w:rsid w:val="1A626F8D"/>
    <w:rsid w:val="1A705206"/>
    <w:rsid w:val="1A9F789A"/>
    <w:rsid w:val="1AA22383"/>
    <w:rsid w:val="1AF44089"/>
    <w:rsid w:val="1AF51BB0"/>
    <w:rsid w:val="1AFF2A2E"/>
    <w:rsid w:val="1B0D6EF9"/>
    <w:rsid w:val="1B0E4A1F"/>
    <w:rsid w:val="1B2D759B"/>
    <w:rsid w:val="1B495A57"/>
    <w:rsid w:val="1B5E7755"/>
    <w:rsid w:val="1B721452"/>
    <w:rsid w:val="1B866CAC"/>
    <w:rsid w:val="1BA14CC9"/>
    <w:rsid w:val="1BB90E2F"/>
    <w:rsid w:val="1BC05D1A"/>
    <w:rsid w:val="1BD417C5"/>
    <w:rsid w:val="1BE91714"/>
    <w:rsid w:val="1BFA6E7C"/>
    <w:rsid w:val="1C3109C5"/>
    <w:rsid w:val="1C3B7A96"/>
    <w:rsid w:val="1C4A7CD9"/>
    <w:rsid w:val="1C5823F6"/>
    <w:rsid w:val="1C623275"/>
    <w:rsid w:val="1CDA105D"/>
    <w:rsid w:val="1CF93072"/>
    <w:rsid w:val="1D1C78C7"/>
    <w:rsid w:val="1D1E3640"/>
    <w:rsid w:val="1DB462BE"/>
    <w:rsid w:val="1DCC309C"/>
    <w:rsid w:val="1DF223D6"/>
    <w:rsid w:val="1DF63C75"/>
    <w:rsid w:val="1E3E73CA"/>
    <w:rsid w:val="1E5D1F46"/>
    <w:rsid w:val="1E780B2E"/>
    <w:rsid w:val="1E90231B"/>
    <w:rsid w:val="1F38650F"/>
    <w:rsid w:val="1F49071C"/>
    <w:rsid w:val="1F511DCC"/>
    <w:rsid w:val="1F51312D"/>
    <w:rsid w:val="1F6F0182"/>
    <w:rsid w:val="1F8452B0"/>
    <w:rsid w:val="1FA37E2C"/>
    <w:rsid w:val="1FF16DE9"/>
    <w:rsid w:val="202F7912"/>
    <w:rsid w:val="20745325"/>
    <w:rsid w:val="209E05F3"/>
    <w:rsid w:val="20A83220"/>
    <w:rsid w:val="20AA51EA"/>
    <w:rsid w:val="20C77B4A"/>
    <w:rsid w:val="20D52267"/>
    <w:rsid w:val="20E701EC"/>
    <w:rsid w:val="20F12E19"/>
    <w:rsid w:val="21274A8D"/>
    <w:rsid w:val="215C4736"/>
    <w:rsid w:val="215F4227"/>
    <w:rsid w:val="21680B92"/>
    <w:rsid w:val="219263AA"/>
    <w:rsid w:val="21F901D7"/>
    <w:rsid w:val="22010E3A"/>
    <w:rsid w:val="222114DC"/>
    <w:rsid w:val="22A04AF7"/>
    <w:rsid w:val="22A85759"/>
    <w:rsid w:val="22C02AA3"/>
    <w:rsid w:val="22C52EB2"/>
    <w:rsid w:val="233D40F4"/>
    <w:rsid w:val="238E6145"/>
    <w:rsid w:val="23AB3753"/>
    <w:rsid w:val="23BF77BF"/>
    <w:rsid w:val="23C30A9D"/>
    <w:rsid w:val="23CE2F9E"/>
    <w:rsid w:val="23D36806"/>
    <w:rsid w:val="24482D50"/>
    <w:rsid w:val="246D6C5B"/>
    <w:rsid w:val="248875F1"/>
    <w:rsid w:val="24AB32DF"/>
    <w:rsid w:val="24E16D01"/>
    <w:rsid w:val="25002214"/>
    <w:rsid w:val="251D5F8B"/>
    <w:rsid w:val="25755DC7"/>
    <w:rsid w:val="25A41B55"/>
    <w:rsid w:val="25A93CC2"/>
    <w:rsid w:val="25FF38E2"/>
    <w:rsid w:val="26605EB5"/>
    <w:rsid w:val="266876DA"/>
    <w:rsid w:val="268B33C8"/>
    <w:rsid w:val="2694227D"/>
    <w:rsid w:val="26971D6D"/>
    <w:rsid w:val="26A5092E"/>
    <w:rsid w:val="26C50688"/>
    <w:rsid w:val="26CC5EBA"/>
    <w:rsid w:val="26FC6074"/>
    <w:rsid w:val="27354435"/>
    <w:rsid w:val="279A1B15"/>
    <w:rsid w:val="27D50D9F"/>
    <w:rsid w:val="28722A91"/>
    <w:rsid w:val="28A569C3"/>
    <w:rsid w:val="28BC3D0D"/>
    <w:rsid w:val="28E13433"/>
    <w:rsid w:val="28ED3EC6"/>
    <w:rsid w:val="29C54E43"/>
    <w:rsid w:val="29E4176D"/>
    <w:rsid w:val="29E452C9"/>
    <w:rsid w:val="2A135BAE"/>
    <w:rsid w:val="2A1C0F07"/>
    <w:rsid w:val="2A21651D"/>
    <w:rsid w:val="2A77613D"/>
    <w:rsid w:val="2A9A007E"/>
    <w:rsid w:val="2AA66A22"/>
    <w:rsid w:val="2AAD433F"/>
    <w:rsid w:val="2AD27817"/>
    <w:rsid w:val="2AF021DC"/>
    <w:rsid w:val="2AF27EBA"/>
    <w:rsid w:val="2B4D6E9E"/>
    <w:rsid w:val="2B512E32"/>
    <w:rsid w:val="2B5D59FE"/>
    <w:rsid w:val="2B6A3EF4"/>
    <w:rsid w:val="2B8F60BA"/>
    <w:rsid w:val="2B9B22FF"/>
    <w:rsid w:val="2BBB474F"/>
    <w:rsid w:val="2BC91E3C"/>
    <w:rsid w:val="2BDF21EC"/>
    <w:rsid w:val="2BF533E7"/>
    <w:rsid w:val="2C210A56"/>
    <w:rsid w:val="2C414C55"/>
    <w:rsid w:val="2C5A3F68"/>
    <w:rsid w:val="2C7768C8"/>
    <w:rsid w:val="2D0839C4"/>
    <w:rsid w:val="2D17159B"/>
    <w:rsid w:val="2D744BB6"/>
    <w:rsid w:val="2E921798"/>
    <w:rsid w:val="2ED718A0"/>
    <w:rsid w:val="2EE8585B"/>
    <w:rsid w:val="2EFE507F"/>
    <w:rsid w:val="2F2A5E74"/>
    <w:rsid w:val="2F6173BC"/>
    <w:rsid w:val="2F7E7F6E"/>
    <w:rsid w:val="2F8C268B"/>
    <w:rsid w:val="2F9432ED"/>
    <w:rsid w:val="2FBC45F2"/>
    <w:rsid w:val="2FDB53C0"/>
    <w:rsid w:val="2FFB15BE"/>
    <w:rsid w:val="300C37CC"/>
    <w:rsid w:val="30586A11"/>
    <w:rsid w:val="30980BBB"/>
    <w:rsid w:val="30AE2913"/>
    <w:rsid w:val="30BA6D84"/>
    <w:rsid w:val="30D2231F"/>
    <w:rsid w:val="30E16A06"/>
    <w:rsid w:val="30F73B34"/>
    <w:rsid w:val="311F12DD"/>
    <w:rsid w:val="312B5ED3"/>
    <w:rsid w:val="31480833"/>
    <w:rsid w:val="31736083"/>
    <w:rsid w:val="317653A0"/>
    <w:rsid w:val="31807FCD"/>
    <w:rsid w:val="31994BEB"/>
    <w:rsid w:val="31A83080"/>
    <w:rsid w:val="31D245A1"/>
    <w:rsid w:val="31ED676B"/>
    <w:rsid w:val="32737B32"/>
    <w:rsid w:val="328B4E7C"/>
    <w:rsid w:val="32963820"/>
    <w:rsid w:val="32B1065A"/>
    <w:rsid w:val="32F26CA9"/>
    <w:rsid w:val="331A1D5C"/>
    <w:rsid w:val="333C43C8"/>
    <w:rsid w:val="333D5A4A"/>
    <w:rsid w:val="3355548A"/>
    <w:rsid w:val="33842F2B"/>
    <w:rsid w:val="33C65A3F"/>
    <w:rsid w:val="33E10ACB"/>
    <w:rsid w:val="33E800AC"/>
    <w:rsid w:val="33EC7B9C"/>
    <w:rsid w:val="349F69BC"/>
    <w:rsid w:val="34B8182C"/>
    <w:rsid w:val="34C401D1"/>
    <w:rsid w:val="34D72495"/>
    <w:rsid w:val="34F5482E"/>
    <w:rsid w:val="35452190"/>
    <w:rsid w:val="357216E7"/>
    <w:rsid w:val="35BC70FA"/>
    <w:rsid w:val="35E6686D"/>
    <w:rsid w:val="36392E40"/>
    <w:rsid w:val="3652180C"/>
    <w:rsid w:val="36590DED"/>
    <w:rsid w:val="365E4655"/>
    <w:rsid w:val="36826596"/>
    <w:rsid w:val="36847525"/>
    <w:rsid w:val="36F4368A"/>
    <w:rsid w:val="37074CED"/>
    <w:rsid w:val="375D2B5F"/>
    <w:rsid w:val="376E2676"/>
    <w:rsid w:val="3784633D"/>
    <w:rsid w:val="37D42E21"/>
    <w:rsid w:val="37DC0EC1"/>
    <w:rsid w:val="37EB016A"/>
    <w:rsid w:val="382316B2"/>
    <w:rsid w:val="38455ACD"/>
    <w:rsid w:val="38673C95"/>
    <w:rsid w:val="386F2B4A"/>
    <w:rsid w:val="3885411B"/>
    <w:rsid w:val="38A00F55"/>
    <w:rsid w:val="390C2146"/>
    <w:rsid w:val="39180AEB"/>
    <w:rsid w:val="397A17A6"/>
    <w:rsid w:val="39A16D33"/>
    <w:rsid w:val="39BA1BA2"/>
    <w:rsid w:val="39DF3CFF"/>
    <w:rsid w:val="39EB26A4"/>
    <w:rsid w:val="39FA2A8D"/>
    <w:rsid w:val="3A0D261A"/>
    <w:rsid w:val="3A563FC1"/>
    <w:rsid w:val="3A777A93"/>
    <w:rsid w:val="3A944AE9"/>
    <w:rsid w:val="3ABB02C8"/>
    <w:rsid w:val="3AED588E"/>
    <w:rsid w:val="3B516536"/>
    <w:rsid w:val="3B567FF1"/>
    <w:rsid w:val="3B6B584A"/>
    <w:rsid w:val="3B8D4A18"/>
    <w:rsid w:val="3BBB7E54"/>
    <w:rsid w:val="3C1A101E"/>
    <w:rsid w:val="3C335C3C"/>
    <w:rsid w:val="3C6B1FBB"/>
    <w:rsid w:val="3CCD42E3"/>
    <w:rsid w:val="3CD72A6B"/>
    <w:rsid w:val="3CF95F31"/>
    <w:rsid w:val="3D004403"/>
    <w:rsid w:val="3D015D3A"/>
    <w:rsid w:val="3D0F48FB"/>
    <w:rsid w:val="3D1837B0"/>
    <w:rsid w:val="3D4D2D2E"/>
    <w:rsid w:val="3D5A3DC8"/>
    <w:rsid w:val="3D70539A"/>
    <w:rsid w:val="3D8C5F4C"/>
    <w:rsid w:val="3DB75EB0"/>
    <w:rsid w:val="3DE713D4"/>
    <w:rsid w:val="3E1C72D0"/>
    <w:rsid w:val="3E295549"/>
    <w:rsid w:val="3E4E3201"/>
    <w:rsid w:val="3E5A1BA6"/>
    <w:rsid w:val="3E8135D7"/>
    <w:rsid w:val="3EB5502E"/>
    <w:rsid w:val="3EC51715"/>
    <w:rsid w:val="3F4A5777"/>
    <w:rsid w:val="3FA4757D"/>
    <w:rsid w:val="3FAF1A7E"/>
    <w:rsid w:val="3FCF3ECE"/>
    <w:rsid w:val="3FE91433"/>
    <w:rsid w:val="40041DC9"/>
    <w:rsid w:val="40061FE5"/>
    <w:rsid w:val="40297A82"/>
    <w:rsid w:val="403E62C3"/>
    <w:rsid w:val="405C39B3"/>
    <w:rsid w:val="40890521"/>
    <w:rsid w:val="40AD06B3"/>
    <w:rsid w:val="40BE466E"/>
    <w:rsid w:val="40CF23D7"/>
    <w:rsid w:val="40D874BE"/>
    <w:rsid w:val="40E1035D"/>
    <w:rsid w:val="41391F47"/>
    <w:rsid w:val="418C2076"/>
    <w:rsid w:val="419E624E"/>
    <w:rsid w:val="41C757A4"/>
    <w:rsid w:val="41E53E7C"/>
    <w:rsid w:val="41E77BF5"/>
    <w:rsid w:val="41EE0F83"/>
    <w:rsid w:val="41F8770C"/>
    <w:rsid w:val="42080573"/>
    <w:rsid w:val="42593309"/>
    <w:rsid w:val="42CB7F02"/>
    <w:rsid w:val="42FA5706"/>
    <w:rsid w:val="43324E9F"/>
    <w:rsid w:val="43DE6DD5"/>
    <w:rsid w:val="43FD54AD"/>
    <w:rsid w:val="44044A8E"/>
    <w:rsid w:val="441D16AC"/>
    <w:rsid w:val="44635CDA"/>
    <w:rsid w:val="447B4624"/>
    <w:rsid w:val="44DC1567"/>
    <w:rsid w:val="44ED72D0"/>
    <w:rsid w:val="44F87390"/>
    <w:rsid w:val="452627E2"/>
    <w:rsid w:val="45B002FD"/>
    <w:rsid w:val="460074D7"/>
    <w:rsid w:val="462C3E28"/>
    <w:rsid w:val="465B64BB"/>
    <w:rsid w:val="467D735A"/>
    <w:rsid w:val="46805F22"/>
    <w:rsid w:val="46AC31BB"/>
    <w:rsid w:val="46E93AC7"/>
    <w:rsid w:val="46F04E55"/>
    <w:rsid w:val="47060B1D"/>
    <w:rsid w:val="4715318E"/>
    <w:rsid w:val="471D62BA"/>
    <w:rsid w:val="475E44B5"/>
    <w:rsid w:val="477737C9"/>
    <w:rsid w:val="47820A08"/>
    <w:rsid w:val="47F40975"/>
    <w:rsid w:val="480212E4"/>
    <w:rsid w:val="484F3DFE"/>
    <w:rsid w:val="4880045B"/>
    <w:rsid w:val="489F4D85"/>
    <w:rsid w:val="48F03833"/>
    <w:rsid w:val="49295C0D"/>
    <w:rsid w:val="496B4C67"/>
    <w:rsid w:val="498E6BA8"/>
    <w:rsid w:val="49BF6D61"/>
    <w:rsid w:val="49C01457"/>
    <w:rsid w:val="49D927D4"/>
    <w:rsid w:val="49F27137"/>
    <w:rsid w:val="4A2D63C1"/>
    <w:rsid w:val="4A443E36"/>
    <w:rsid w:val="4A4A0ED1"/>
    <w:rsid w:val="4A9B332A"/>
    <w:rsid w:val="4AC76815"/>
    <w:rsid w:val="4AD8632C"/>
    <w:rsid w:val="4B4D6D1A"/>
    <w:rsid w:val="4B5005B9"/>
    <w:rsid w:val="4BA206E8"/>
    <w:rsid w:val="4BE17463"/>
    <w:rsid w:val="4C215AB1"/>
    <w:rsid w:val="4C4B0D80"/>
    <w:rsid w:val="4C7E2F03"/>
    <w:rsid w:val="4CA46E0E"/>
    <w:rsid w:val="4D215D00"/>
    <w:rsid w:val="4D3D4B6D"/>
    <w:rsid w:val="4D551EB6"/>
    <w:rsid w:val="4D553C64"/>
    <w:rsid w:val="4D720CBA"/>
    <w:rsid w:val="4D7F6F33"/>
    <w:rsid w:val="4D901140"/>
    <w:rsid w:val="4DB72B71"/>
    <w:rsid w:val="4DC64B62"/>
    <w:rsid w:val="4DD728CB"/>
    <w:rsid w:val="4E546612"/>
    <w:rsid w:val="4E630603"/>
    <w:rsid w:val="4E676345"/>
    <w:rsid w:val="4E9407BC"/>
    <w:rsid w:val="4E984750"/>
    <w:rsid w:val="4ED41501"/>
    <w:rsid w:val="4EE72FE2"/>
    <w:rsid w:val="4EFA0F67"/>
    <w:rsid w:val="4F7725B8"/>
    <w:rsid w:val="4F824AB9"/>
    <w:rsid w:val="4FE237A9"/>
    <w:rsid w:val="4FF754A7"/>
    <w:rsid w:val="50067498"/>
    <w:rsid w:val="501F0559"/>
    <w:rsid w:val="50504BB7"/>
    <w:rsid w:val="50591CBD"/>
    <w:rsid w:val="505E1082"/>
    <w:rsid w:val="50902E31"/>
    <w:rsid w:val="50947199"/>
    <w:rsid w:val="511D466D"/>
    <w:rsid w:val="513D338D"/>
    <w:rsid w:val="51917235"/>
    <w:rsid w:val="51B353FD"/>
    <w:rsid w:val="51BE22CC"/>
    <w:rsid w:val="521A722A"/>
    <w:rsid w:val="52DC0984"/>
    <w:rsid w:val="530F6FAB"/>
    <w:rsid w:val="53177C0E"/>
    <w:rsid w:val="53514ECE"/>
    <w:rsid w:val="53582700"/>
    <w:rsid w:val="53794425"/>
    <w:rsid w:val="53AE0572"/>
    <w:rsid w:val="53E43F94"/>
    <w:rsid w:val="540C1288"/>
    <w:rsid w:val="5416147E"/>
    <w:rsid w:val="541C372E"/>
    <w:rsid w:val="542B571F"/>
    <w:rsid w:val="54542CC5"/>
    <w:rsid w:val="545509EE"/>
    <w:rsid w:val="547215A0"/>
    <w:rsid w:val="549121C1"/>
    <w:rsid w:val="54B25E40"/>
    <w:rsid w:val="54BC281B"/>
    <w:rsid w:val="54FE4BE1"/>
    <w:rsid w:val="54FE72D7"/>
    <w:rsid w:val="553700F3"/>
    <w:rsid w:val="559519EA"/>
    <w:rsid w:val="56095F34"/>
    <w:rsid w:val="562803B5"/>
    <w:rsid w:val="562C1C22"/>
    <w:rsid w:val="56382375"/>
    <w:rsid w:val="566E3FE9"/>
    <w:rsid w:val="56847368"/>
    <w:rsid w:val="568832FC"/>
    <w:rsid w:val="568A7075"/>
    <w:rsid w:val="568B4B9B"/>
    <w:rsid w:val="56927CD7"/>
    <w:rsid w:val="574B60D8"/>
    <w:rsid w:val="57517D0A"/>
    <w:rsid w:val="576378C6"/>
    <w:rsid w:val="57803FD4"/>
    <w:rsid w:val="57E04A72"/>
    <w:rsid w:val="57E722A5"/>
    <w:rsid w:val="581276C8"/>
    <w:rsid w:val="583A23D4"/>
    <w:rsid w:val="58896EB8"/>
    <w:rsid w:val="588C5C6B"/>
    <w:rsid w:val="58C83F70"/>
    <w:rsid w:val="58DC7930"/>
    <w:rsid w:val="58F72073"/>
    <w:rsid w:val="591B0458"/>
    <w:rsid w:val="591E1CF6"/>
    <w:rsid w:val="593432C8"/>
    <w:rsid w:val="59554FEC"/>
    <w:rsid w:val="5A845B89"/>
    <w:rsid w:val="5A90452E"/>
    <w:rsid w:val="5A932270"/>
    <w:rsid w:val="5AB372DD"/>
    <w:rsid w:val="5B01542B"/>
    <w:rsid w:val="5B172EA1"/>
    <w:rsid w:val="5BC546AB"/>
    <w:rsid w:val="5BC621D1"/>
    <w:rsid w:val="5BF42DB5"/>
    <w:rsid w:val="5C270EC2"/>
    <w:rsid w:val="5C643EC4"/>
    <w:rsid w:val="5C8E0F41"/>
    <w:rsid w:val="5CA442C0"/>
    <w:rsid w:val="5CA97B29"/>
    <w:rsid w:val="5CC826A5"/>
    <w:rsid w:val="5CF27722"/>
    <w:rsid w:val="5D015BB7"/>
    <w:rsid w:val="5D261179"/>
    <w:rsid w:val="5D2E44D2"/>
    <w:rsid w:val="5D465377"/>
    <w:rsid w:val="5D5E4DB7"/>
    <w:rsid w:val="5D753EAF"/>
    <w:rsid w:val="5DAB5B22"/>
    <w:rsid w:val="5DD010E5"/>
    <w:rsid w:val="5E16390B"/>
    <w:rsid w:val="5E631F59"/>
    <w:rsid w:val="5E8720EC"/>
    <w:rsid w:val="5E93283E"/>
    <w:rsid w:val="5EB822A5"/>
    <w:rsid w:val="5EF534F9"/>
    <w:rsid w:val="5F1871E8"/>
    <w:rsid w:val="5F3D09FC"/>
    <w:rsid w:val="5F463466"/>
    <w:rsid w:val="5FAF36A8"/>
    <w:rsid w:val="5FE61094"/>
    <w:rsid w:val="5FE62E42"/>
    <w:rsid w:val="5FFA069B"/>
    <w:rsid w:val="60455DBA"/>
    <w:rsid w:val="604858AA"/>
    <w:rsid w:val="608E7761"/>
    <w:rsid w:val="609B00D0"/>
    <w:rsid w:val="60C05441"/>
    <w:rsid w:val="61151C31"/>
    <w:rsid w:val="61227EAA"/>
    <w:rsid w:val="612B1454"/>
    <w:rsid w:val="617821BF"/>
    <w:rsid w:val="61A84853"/>
    <w:rsid w:val="61B551C2"/>
    <w:rsid w:val="61BF394A"/>
    <w:rsid w:val="61C251E9"/>
    <w:rsid w:val="61E810F3"/>
    <w:rsid w:val="621359F4"/>
    <w:rsid w:val="62172CA1"/>
    <w:rsid w:val="622D6B06"/>
    <w:rsid w:val="62546789"/>
    <w:rsid w:val="62A51693"/>
    <w:rsid w:val="62AA63A9"/>
    <w:rsid w:val="62AC2121"/>
    <w:rsid w:val="62F85366"/>
    <w:rsid w:val="632717A7"/>
    <w:rsid w:val="63452C99"/>
    <w:rsid w:val="63470101"/>
    <w:rsid w:val="63AB3A81"/>
    <w:rsid w:val="63DC6A36"/>
    <w:rsid w:val="63E36016"/>
    <w:rsid w:val="63EC03A0"/>
    <w:rsid w:val="63F773CC"/>
    <w:rsid w:val="64243F39"/>
    <w:rsid w:val="642F125B"/>
    <w:rsid w:val="64426DCD"/>
    <w:rsid w:val="64850E7B"/>
    <w:rsid w:val="64BB489D"/>
    <w:rsid w:val="64CB3B22"/>
    <w:rsid w:val="64EF09EB"/>
    <w:rsid w:val="64F93617"/>
    <w:rsid w:val="64FD4EB5"/>
    <w:rsid w:val="64FD6C64"/>
    <w:rsid w:val="65051FB0"/>
    <w:rsid w:val="652341F0"/>
    <w:rsid w:val="656767D3"/>
    <w:rsid w:val="656B62C3"/>
    <w:rsid w:val="657333CA"/>
    <w:rsid w:val="65CA506A"/>
    <w:rsid w:val="667271DD"/>
    <w:rsid w:val="668F1B3D"/>
    <w:rsid w:val="66EC51E2"/>
    <w:rsid w:val="670267B3"/>
    <w:rsid w:val="670A1B0C"/>
    <w:rsid w:val="67717495"/>
    <w:rsid w:val="67876CB8"/>
    <w:rsid w:val="67C43A69"/>
    <w:rsid w:val="67F500C6"/>
    <w:rsid w:val="680C3022"/>
    <w:rsid w:val="688F051A"/>
    <w:rsid w:val="689618A9"/>
    <w:rsid w:val="68C301C4"/>
    <w:rsid w:val="68EF2D67"/>
    <w:rsid w:val="68FA6864"/>
    <w:rsid w:val="69006D22"/>
    <w:rsid w:val="691B1DAE"/>
    <w:rsid w:val="69912070"/>
    <w:rsid w:val="69BD10B7"/>
    <w:rsid w:val="6A002D52"/>
    <w:rsid w:val="6A0B3BD1"/>
    <w:rsid w:val="6A244C92"/>
    <w:rsid w:val="6A615EE7"/>
    <w:rsid w:val="6A7F011B"/>
    <w:rsid w:val="6A9A4F55"/>
    <w:rsid w:val="6A9B71F6"/>
    <w:rsid w:val="6AA10091"/>
    <w:rsid w:val="6AAB53B4"/>
    <w:rsid w:val="6AAD6A36"/>
    <w:rsid w:val="6B036F9E"/>
    <w:rsid w:val="6B574BF4"/>
    <w:rsid w:val="6B827EC3"/>
    <w:rsid w:val="6C1C0317"/>
    <w:rsid w:val="6C303DC2"/>
    <w:rsid w:val="6C5A2BED"/>
    <w:rsid w:val="6C6B0957"/>
    <w:rsid w:val="6C6B4DFB"/>
    <w:rsid w:val="6CA16A6E"/>
    <w:rsid w:val="6CB87914"/>
    <w:rsid w:val="6CE34991"/>
    <w:rsid w:val="6D142D9C"/>
    <w:rsid w:val="6D1F7993"/>
    <w:rsid w:val="6DB1683D"/>
    <w:rsid w:val="6DE2733E"/>
    <w:rsid w:val="6E290AC9"/>
    <w:rsid w:val="6E49116B"/>
    <w:rsid w:val="6E7004A6"/>
    <w:rsid w:val="6EA27A90"/>
    <w:rsid w:val="6EBF6F77"/>
    <w:rsid w:val="6EC425A0"/>
    <w:rsid w:val="6EE92007"/>
    <w:rsid w:val="6F213E96"/>
    <w:rsid w:val="6F2D283B"/>
    <w:rsid w:val="6F5C4ECE"/>
    <w:rsid w:val="6F5E29F5"/>
    <w:rsid w:val="6F685028"/>
    <w:rsid w:val="6F6C3363"/>
    <w:rsid w:val="6F8F7052"/>
    <w:rsid w:val="6FCA008A"/>
    <w:rsid w:val="6FE078AE"/>
    <w:rsid w:val="6FED5B27"/>
    <w:rsid w:val="70131A31"/>
    <w:rsid w:val="704E0CBB"/>
    <w:rsid w:val="70A73F27"/>
    <w:rsid w:val="70D95706"/>
    <w:rsid w:val="70F73101"/>
    <w:rsid w:val="70FA04FB"/>
    <w:rsid w:val="7121017E"/>
    <w:rsid w:val="717604C9"/>
    <w:rsid w:val="72275320"/>
    <w:rsid w:val="72395053"/>
    <w:rsid w:val="723F4D5F"/>
    <w:rsid w:val="724A3704"/>
    <w:rsid w:val="729D1A86"/>
    <w:rsid w:val="72C74D55"/>
    <w:rsid w:val="72C96D81"/>
    <w:rsid w:val="72E15E16"/>
    <w:rsid w:val="72F13B80"/>
    <w:rsid w:val="72F21DD2"/>
    <w:rsid w:val="72F84F0E"/>
    <w:rsid w:val="7343262D"/>
    <w:rsid w:val="7358775B"/>
    <w:rsid w:val="73740A39"/>
    <w:rsid w:val="73E21E46"/>
    <w:rsid w:val="742C1313"/>
    <w:rsid w:val="744877CF"/>
    <w:rsid w:val="744A79EB"/>
    <w:rsid w:val="74F6722B"/>
    <w:rsid w:val="74F71921"/>
    <w:rsid w:val="751122B7"/>
    <w:rsid w:val="75502DDF"/>
    <w:rsid w:val="755C3532"/>
    <w:rsid w:val="75722D56"/>
    <w:rsid w:val="7590142E"/>
    <w:rsid w:val="75A5137D"/>
    <w:rsid w:val="75A849CA"/>
    <w:rsid w:val="75B710B1"/>
    <w:rsid w:val="75CF01A8"/>
    <w:rsid w:val="75D73501"/>
    <w:rsid w:val="75FC4D15"/>
    <w:rsid w:val="762229CE"/>
    <w:rsid w:val="764A16F7"/>
    <w:rsid w:val="76794E52"/>
    <w:rsid w:val="76962A74"/>
    <w:rsid w:val="769D2054"/>
    <w:rsid w:val="76C07AF1"/>
    <w:rsid w:val="76D31F1A"/>
    <w:rsid w:val="771C566F"/>
    <w:rsid w:val="7725204A"/>
    <w:rsid w:val="77297D8C"/>
    <w:rsid w:val="775748F9"/>
    <w:rsid w:val="77B27D81"/>
    <w:rsid w:val="782A7918"/>
    <w:rsid w:val="783764D9"/>
    <w:rsid w:val="7863107C"/>
    <w:rsid w:val="786C491B"/>
    <w:rsid w:val="78A2393E"/>
    <w:rsid w:val="78C53AE4"/>
    <w:rsid w:val="79004B1D"/>
    <w:rsid w:val="79132AA2"/>
    <w:rsid w:val="793F3897"/>
    <w:rsid w:val="794A5D98"/>
    <w:rsid w:val="79B17BC5"/>
    <w:rsid w:val="79BC6C95"/>
    <w:rsid w:val="79BD656A"/>
    <w:rsid w:val="79BF0534"/>
    <w:rsid w:val="7A28257D"/>
    <w:rsid w:val="7A290118"/>
    <w:rsid w:val="7A772BBC"/>
    <w:rsid w:val="7A811C8D"/>
    <w:rsid w:val="7A862E00"/>
    <w:rsid w:val="7ADB314B"/>
    <w:rsid w:val="7B14665D"/>
    <w:rsid w:val="7B256ABC"/>
    <w:rsid w:val="7B5D1DB2"/>
    <w:rsid w:val="7B6E2211"/>
    <w:rsid w:val="7B8E6410"/>
    <w:rsid w:val="7BB10350"/>
    <w:rsid w:val="7BF54D21"/>
    <w:rsid w:val="7C0C5586"/>
    <w:rsid w:val="7C0D37D8"/>
    <w:rsid w:val="7C4A67DB"/>
    <w:rsid w:val="7C9061B7"/>
    <w:rsid w:val="7CA12173"/>
    <w:rsid w:val="7CB400F8"/>
    <w:rsid w:val="7CB65C1E"/>
    <w:rsid w:val="7CB77BE8"/>
    <w:rsid w:val="7CC7607D"/>
    <w:rsid w:val="7CDB7433"/>
    <w:rsid w:val="7CE309DD"/>
    <w:rsid w:val="7CF23CCA"/>
    <w:rsid w:val="7D2B12E6"/>
    <w:rsid w:val="7D637428"/>
    <w:rsid w:val="7DAF2491"/>
    <w:rsid w:val="7DBF6ADC"/>
    <w:rsid w:val="7DD02D0F"/>
    <w:rsid w:val="7DF54524"/>
    <w:rsid w:val="7E2E7A36"/>
    <w:rsid w:val="7E3A287F"/>
    <w:rsid w:val="7E3F39F1"/>
    <w:rsid w:val="7E5576B9"/>
    <w:rsid w:val="7E6671D0"/>
    <w:rsid w:val="7EA36676"/>
    <w:rsid w:val="7EC87E8B"/>
    <w:rsid w:val="7F5E434B"/>
    <w:rsid w:val="7F625BE9"/>
    <w:rsid w:val="7F7D6EC7"/>
    <w:rsid w:val="7F963AE5"/>
    <w:rsid w:val="7FA914C7"/>
    <w:rsid w:val="7FC05006"/>
    <w:rsid w:val="7FDC1E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spacing w:before="0" w:beforeAutospacing="1" w:after="0" w:afterAutospacing="1"/>
      <w:jc w:val="left"/>
      <w:outlineLvl w:val="1"/>
    </w:pPr>
    <w:rPr>
      <w:rFonts w:ascii="宋体" w:eastAsia="宋体" w:cs="宋体"/>
      <w:b/>
      <w:bCs/>
      <w:kern w:val="0"/>
      <w:sz w:val="36"/>
      <w:szCs w:val="36"/>
      <w:lang w:val="en-US" w:eastAsia="zh-CN"/>
    </w:rPr>
  </w:style>
  <w:style w:type="paragraph" w:styleId="4">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after="120" w:afterAutospacing="0"/>
      <w:ind w:left="200" w:leftChars="200"/>
    </w:pPr>
  </w:style>
  <w:style w:type="paragraph" w:styleId="6">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7">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paragraph" w:styleId="8">
    <w:name w:val="Body Text First Indent 2"/>
    <w:basedOn w:val="5"/>
    <w:qFormat/>
    <w:uiPriority w:val="0"/>
    <w:pPr>
      <w:ind w:firstLine="200" w:firstLineChars="200"/>
    </w:pPr>
  </w:style>
  <w:style w:type="character" w:styleId="11">
    <w:name w:val="Strong"/>
    <w:qFormat/>
    <w:uiPriority w:val="0"/>
    <w:rPr>
      <w:b/>
      <w:bCs/>
    </w:rPr>
  </w:style>
  <w:style w:type="character" w:customStyle="1" w:styleId="12">
    <w:name w:val="ht1"/>
    <w:qFormat/>
    <w:uiPriority w:val="0"/>
    <w:rPr>
      <w:rFonts w:ascii="黑体" w:eastAsia="黑体"/>
      <w:b/>
      <w:bCs/>
    </w:rPr>
  </w:style>
  <w:style w:type="character" w:customStyle="1" w:styleId="13">
    <w:name w:val="apple-style-span"/>
    <w:basedOn w:val="10"/>
    <w:qFormat/>
    <w:uiPriority w:val="0"/>
  </w:style>
  <w:style w:type="character" w:customStyle="1" w:styleId="14">
    <w:name w:val="font31"/>
    <w:basedOn w:val="10"/>
    <w:autoRedefine/>
    <w:qFormat/>
    <w:uiPriority w:val="0"/>
    <w:rPr>
      <w:rFonts w:ascii="仿宋_GB2312" w:eastAsia="仿宋_GB2312" w:cs="仿宋_GB2312"/>
      <w:b/>
      <w:color w:val="000000"/>
      <w:sz w:val="20"/>
      <w:szCs w:val="20"/>
      <w:u w:val="none"/>
    </w:rPr>
  </w:style>
  <w:style w:type="character" w:customStyle="1" w:styleId="15">
    <w:name w:val="font01"/>
    <w:basedOn w:val="10"/>
    <w:autoRedefine/>
    <w:qFormat/>
    <w:uiPriority w:val="0"/>
    <w:rPr>
      <w:rFonts w:ascii="Times New Roman" w:hAnsi="Times New Roman" w:cs="Times New Roman"/>
      <w:b/>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62</Pages>
  <Words>12606</Words>
  <Characters>13209</Characters>
  <Lines>3239</Lines>
  <Paragraphs>1566</Paragraphs>
  <TotalTime>1</TotalTime>
  <ScaleCrop>false</ScaleCrop>
  <LinksUpToDate>false</LinksUpToDate>
  <CharactersWithSpaces>13347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cp:lastPrinted>2024-05-07T07:22:00Z</cp:lastPrinted>
  <dcterms:modified xsi:type="dcterms:W3CDTF">2024-12-26T07:51:11Z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23EC3F691DA1465A88476AA1C10587A1_13</vt:lpwstr>
  </property>
  <property fmtid="{D5CDD505-2E9C-101B-9397-08002B2CF9AE}" pid="4" name="KSOTemplateDocerSaveRecord">
    <vt:lpwstr>eyJoZGlkIjoiZjc4NWQ1ZDhmMDA2MTViOGU2ZTQwMGU1ODhjNTQwMWQiLCJ1c2VySWQiOiIyMjMzNjM2MTgifQ==</vt:lpwstr>
  </property>
</Properties>
</file>